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5A5A5A"/>
          <w:sz w:val="20"/>
        </w:rPr>
        <w:t>BỘ GIÁO DỤC VÀ ĐÀO TẠO — NỘI DUNG GIÁO DỤC TRÍ TUỆ NHÂN TẠO</w:t>
        <w:br/>
      </w:r>
      <w:r>
        <w:rPr>
          <w:rFonts w:ascii="Times New Roman" w:hAnsi="Times New Roman"/>
          <w:b/>
          <w:color w:val="002060"/>
          <w:sz w:val="28"/>
        </w:rPr>
        <w:t>KHUNG NỘI DUNG GIÁO DỤC TRÍ TUỆ NHÂN TẠO CẤP TIỂU HỌC</w:t>
        <w:br/>
        <w:t>(TỔNG HỢP LỚP 1 ĐẾN LỚP 5 – BẢN RÚT GỌN CHUẨN HOÁ)</w:t>
      </w:r>
    </w:p>
    <w:p>
      <w:pPr>
        <w:spacing w:after="200"/>
        <w:jc w:val="center"/>
      </w:pPr>
      <w:r>
        <w:rPr>
          <w:rFonts w:ascii="Times New Roman" w:hAnsi="Times New Roman"/>
          <w:i/>
          <w:color w:val="464646"/>
          <w:sz w:val="19"/>
        </w:rPr>
        <w:t>Chuẩn đầu ra năng lực (Exit Competencies) súc tích – Phục vụ lập KHBD và PPCT thực tế</w:t>
        <w:br/>
        <w:t>Quy mô: 123 YCCĐ (Lớp 1: 21 | Lớp 2: 29 | Lớp 3: 32 | Lớp 4: 17 | Lớp 5: 24)</w:t>
      </w:r>
    </w:p>
    <w:p>
      <w:pPr>
        <w:spacing w:before="120" w:after="120"/>
      </w:pPr>
      <w:r>
        <w:rPr>
          <w:rFonts w:ascii="Times New Roman" w:hAnsi="Times New Roman"/>
          <w:b/>
          <w:color w:val="003366"/>
          <w:sz w:val="24"/>
        </w:rPr>
        <w:t>PHẦN I: LỚP 1 (21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545"/>
        <w:gridCol w:w="2545"/>
        <w:gridCol w:w="2545"/>
        <w:gridCol w:w="2545"/>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9"/>
              </w:rPr>
              <w:t>STT</w:t>
            </w:r>
          </w:p>
        </w:tc>
        <w:tc>
          <w:tcPr>
            <w:tcW w:type="dxa" w:w="2592"/>
            <w:tcMar>
              <w:top w:w="100" w:type="dxa"/>
              <w:bottom w:w="100" w:type="dxa"/>
              <w:left w:w="90" w:type="dxa"/>
              <w:right w:w="90" w:type="dxa"/>
            </w:tcMar>
            <w:shd w:fill="1B365D"/>
          </w:tcPr>
          <w:p>
            <w:pPr>
              <w:jc w:val="center"/>
            </w:pPr>
            <w:r>
              <w:rPr>
                <w:rFonts w:ascii="Times New Roman" w:hAnsi="Times New Roman"/>
                <w:b/>
                <w:color w:val="FFFFFF"/>
                <w:sz w:val="19"/>
              </w:rPr>
              <w:t>Mạch năng lực</w:t>
            </w:r>
          </w:p>
        </w:tc>
        <w:tc>
          <w:tcPr>
            <w:tcW w:type="dxa" w:w="2736"/>
            <w:tcMar>
              <w:top w:w="100" w:type="dxa"/>
              <w:bottom w:w="100" w:type="dxa"/>
              <w:left w:w="90" w:type="dxa"/>
              <w:right w:w="90" w:type="dxa"/>
            </w:tcMar>
            <w:shd w:fill="1B365D"/>
          </w:tcPr>
          <w:p>
            <w:pPr>
              <w:jc w:val="center"/>
            </w:pPr>
            <w:r>
              <w:rPr>
                <w:rFonts w:ascii="Times New Roman" w:hAnsi="Times New Roman"/>
                <w:b/>
                <w:color w:val="FFFFFF"/>
                <w:sz w:val="19"/>
              </w:rPr>
              <w:t>Chủ đề con</w:t>
            </w:r>
          </w:p>
        </w:tc>
        <w:tc>
          <w:tcPr>
            <w:tcW w:type="dxa" w:w="4032"/>
            <w:tcMar>
              <w:top w:w="100" w:type="dxa"/>
              <w:bottom w:w="100" w:type="dxa"/>
              <w:left w:w="90" w:type="dxa"/>
              <w:right w:w="90" w:type="dxa"/>
            </w:tcMar>
            <w:shd w:fill="1B365D"/>
          </w:tcPr>
          <w:p>
            <w:pPr>
              <w:jc w:val="center"/>
            </w:pPr>
            <w:r>
              <w:rPr>
                <w:rFonts w:ascii="Times New Roman" w:hAnsi="Times New Roman"/>
                <w:b/>
                <w:color w:val="FFFFFF"/>
                <w:sz w:val="19"/>
              </w:rPr>
              <w:t>YCCĐ (Chuẩn đầu ra năng lực)</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Tính chủ động của con người – Con người có cảm xúc, AI thì không</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biết cảm xúc tự nhiên chân thực của con người; hiểu rằng máy móc, AI không có cảm xúc thật sự mà chỉ là thiết bị nhân tạo. Tránh nhân hóa công nghệ số (Avoiding anthropomorphism).</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Tính chủ động của con người – Con người có cảm xúc, AI thì không</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Nhận biết AI có thể nhận diện một số biểu hiện nét mặt con người (vui, buồn, ngạc nhiên) nhưng máy móc không có cảm xúc thật; không ngộ nhận tín hiệu mô phỏng của máy là sự đồng cảm.</w:t>
            </w:r>
          </w:p>
        </w:tc>
      </w:tr>
      <w:tr>
        <w:tc>
          <w:tcPr>
            <w:tcW w:type="dxa" w:w="720"/>
            <w:tcMar>
              <w:top w:w="70" w:type="dxa"/>
              <w:bottom w:w="70" w:type="dxa"/>
              <w:left w:w="80" w:type="dxa"/>
              <w:right w:w="80" w:type="dxa"/>
            </w:tcMar>
            <w:shd w:fill="FFFFFF"/>
          </w:tcPr>
          <w:p>
            <w:pPr>
              <w:jc w:val="center"/>
            </w:pPr>
            <w:r>
              <w:rPr>
                <w:rFonts w:ascii="Times New Roman" w:hAnsi="Times New Roman"/>
                <w:b/>
                <w:sz w:val="18"/>
              </w:rPr>
              <w:t>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Tính chủ động của con người – AI thể hiện cảm xúc do con người lập trình</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biết rằng khả năng AI thể hiện hoặc mô phỏng cảm xúc (mặt cười, giọng vui vẻ) là do con người thiết kế, lập trình và xây dựng hệ thống; AI không tự có cảm xúc như con người.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Tính chủ động của con người – AI thể hiện cảm xúc do con người lập trình</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Nhận biết lời nói hoặc câu chào giống cảm xúc của trợ lý AI là phản hồi do hệ thống tạo ra theo cách con người thiết kế, không phải cảm xúc thật của máy; phân biệt giao tiếp người với phản hồi của máy.</w:t>
            </w:r>
          </w:p>
        </w:tc>
      </w:tr>
      <w:tr>
        <w:tc>
          <w:tcPr>
            <w:tcW w:type="dxa" w:w="720"/>
            <w:tcMar>
              <w:top w:w="70" w:type="dxa"/>
              <w:bottom w:w="70" w:type="dxa"/>
              <w:left w:w="80" w:type="dxa"/>
              <w:right w:w="80" w:type="dxa"/>
            </w:tcMar>
            <w:shd w:fill="FFFFFF"/>
          </w:tcPr>
          <w:p>
            <w:pPr>
              <w:jc w:val="center"/>
            </w:pPr>
            <w:r>
              <w:rPr>
                <w:rFonts w:ascii="Times New Roman" w:hAnsi="Times New Roman"/>
                <w:b/>
                <w:sz w:val="18"/>
              </w:rPr>
              <w:t>5</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AI vì sự tiến bộ của con người – Ý nghĩa cảm xúc mà AI thể hiện</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diện các cách máy thông minh thể hiện trạng thái và cảm xúc mô phỏng qua hình ảnh (mặt cười), ánh sáng (nháy đèn) và âm thanh (giọng nói nhẹ nhàng) khi tương tác.</w:t>
            </w:r>
          </w:p>
        </w:tc>
      </w:tr>
      <w:tr>
        <w:tc>
          <w:tcPr>
            <w:tcW w:type="dxa" w:w="720"/>
            <w:tcMar>
              <w:top w:w="70" w:type="dxa"/>
              <w:bottom w:w="70" w:type="dxa"/>
              <w:left w:w="80" w:type="dxa"/>
              <w:right w:w="80" w:type="dxa"/>
            </w:tcMar>
            <w:shd w:fill="F7F9FC"/>
          </w:tcPr>
          <w:p>
            <w:pPr>
              <w:jc w:val="center"/>
            </w:pPr>
            <w:r>
              <w:rPr>
                <w:rFonts w:ascii="Times New Roman" w:hAnsi="Times New Roman"/>
                <w:b/>
                <w:sz w:val="18"/>
              </w:rPr>
              <w:t>6</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AI vì sự tiến bộ của con người – Ý nghĩa cảm xúc mà AI thể hiện</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Hiểu rằng giọng nói thân thiện và hình ảnh dễ thương giúp con người cảm thấy gần gũi, dễ chịu và thuận tiện hơn khi giao tiếp, nhờ máy thông minh giúp đỡ.</w:t>
            </w:r>
          </w:p>
        </w:tc>
      </w:tr>
      <w:tr>
        <w:tc>
          <w:tcPr>
            <w:tcW w:type="dxa" w:w="720"/>
            <w:tcMar>
              <w:top w:w="70" w:type="dxa"/>
              <w:bottom w:w="70" w:type="dxa"/>
              <w:left w:w="80" w:type="dxa"/>
              <w:right w:w="80" w:type="dxa"/>
            </w:tcMar>
            <w:shd w:fill="FFFFFF"/>
          </w:tcPr>
          <w:p>
            <w:pPr>
              <w:jc w:val="center"/>
            </w:pPr>
            <w:r>
              <w:rPr>
                <w:rFonts w:ascii="Times New Roman" w:hAnsi="Times New Roman"/>
                <w:b/>
                <w:sz w:val="18"/>
              </w:rPr>
              <w:t>7</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AI vì sự tiến bộ của con người – Nhận diện AI trong cuộc sống</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Kể tên và nhận diện các thiết bị quen thuộc có sử dụng AI trong gia đình và trường học (như robot hút bụi, camera nhận diện khuôn mặt, loa thông minh nghe lệnh giọng nói).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8</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AI vì sự tiến bộ của con người – Nhận diện AI trong cuộc sống</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Mô tả được công dụng có ích của từng đồ dùng có sử dụng AI (robot quét nhà, loa mở nhạc theo lời nói) và cách AI giúp đồ dùng hoạt động thông minh, phục vụ con người hiệu quả hơn.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9</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Các khía cạnh đạo đức của AI – Việc làm tốt và việc làm xấu</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một số việc không nên làm khi dùng AI: không dùng loa thông minh/robot phát âm thanh quá to làm phiền, không dùng công cụ AI để trêu chọc hay làm người khác buồn.</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10</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Nguyên tắc đạo đức và trách nhiệm xã hội – Máy thông minh làm việc tốt</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Nhận biết và ghi nhớ quy tắc đạo đức cơ bản: Tuyệt đối không được sử dụng máy móc thông minh hay công nghệ AI để làm hại, làm đau hoặc gây tổn thương cho người khác.</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Nguyên tắc đạo đức và trách nhiệm xã hội – Máy thông minh làm việc tốt</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Sử dụng AI phục vụ mục đích xây dựng: học tập tri thức cá nhân và hỗ trợ người thân trong gia đình. Hình thành hành vi số mang lại giá trị tích cực cho cộng đồng.</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Đặc điểm chính của AI – Nhận biết AI và ứng dụng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Chỉ ra sự khác biệt đơn giản qua ví dụ cụ thể: đồ dùng thông thường cần bấm nút cơ học để chạy, còn thiết bị thông minh có thể nhận biết người ở gần để tự hoạt động.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Đặc điểm chính của AI – Nhận biết AI và ứng dụng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diện được biểu tượng giao diện của một số tính năng AI quen thuộc trên thiết bị (biểu tượng micro của trợ lý giọng nói, khung vuông nhận diện khuôn mặt trên màn hình).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Đặc điểm chính của AI – Chức năng và công cụ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Nhận biết camera giống như 'mắt nhìn' giúp máy nhận hình ảnh, và micro giống như 'tai nghe' giúp máy nghe âm thanh, tương tự các giác quan của con người.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15</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Đặc điểm chính của AI – Chức năng và công cụ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biết máy thông minh có thể tiếp nhận câu nói ngắn, rõ ràng và trả lời lại theo cách con người đã dạy; tập nói câu ngắn gọn, rõ lời khi tương tác với thiết bị.</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16</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Đặc điểm chính của AI – Chức năng và công cụ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Quan sát và nhận biết được khung viền/ô vuông xuất hiện bao quanh đồ vật hoặc con vật (như quả táo, con mèo) khi camera của máy nhận diện được đối tượng.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17</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Đặc điểm chính của AI – Chức năng và công cụ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Quan sát và nhận biết máy thông minh có thể phản ứng khác nhau trước các âm thanh khác nhau (phân biệt giữa tiếng vỗ tay và tiếng người nói).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18</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Nhận diện và hình thành giải pháp – Máy thông minh học từ ví dụ</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Nêu được ví dụ đơn giản về việc con người cho máy xem nhiều hình ảnh mẫu (như tranh các chú mèo) để máy học cách nhận biết đối tượng.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19</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Nhận diện và hình thành giải pháp – Máy thông minh học từ ví dụ</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Giải thích được rằng máy cần xem nhiều ví dụ đúng và khác nhau để học nhận biết tốt hơn; nếu chỉ cho máy xem 1 bức tranh thì máy sẽ dễ nhận nhầm hoặc đoán sai.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20</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Cấu trúc và tương tác, cải tiến hệ thống – Nhiều loại máy thông minh</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Nhận biết được sự khác nhau giữa đồ dùng thông minh chỉ làm một việc riêng (như cân điện tử) và thiết bị làm được nhiều việc khác nhau (như điện thoại thông minh vừa nghe gọi, vừa chụp ảnh).</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Cấu trúc và tương tác, cải tiến hệ thống – Nhiều loại máy thông minh</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Thực hành xếp các thẻ tranh đồ dùng thông minh vào đúng 2 nhóm: nhóm chỉ làm một việc và nhóm làm nhiều việc khác nhau, nêu được lý do sắp xếp đơn giản.</w:t>
            </w:r>
          </w:p>
        </w:tc>
      </w:tr>
    </w:tbl>
    <w:p>
      <w:r>
        <w:br w:type="page"/>
      </w:r>
    </w:p>
    <w:p>
      <w:pPr>
        <w:spacing w:before="120" w:after="120"/>
      </w:pPr>
      <w:r>
        <w:rPr>
          <w:rFonts w:ascii="Times New Roman" w:hAnsi="Times New Roman"/>
          <w:b/>
          <w:color w:val="003366"/>
          <w:sz w:val="24"/>
        </w:rPr>
        <w:t>PHẦN II: LỚP 2 (29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545"/>
        <w:gridCol w:w="2545"/>
        <w:gridCol w:w="2545"/>
        <w:gridCol w:w="2545"/>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9"/>
              </w:rPr>
              <w:t>STT</w:t>
            </w:r>
          </w:p>
        </w:tc>
        <w:tc>
          <w:tcPr>
            <w:tcW w:type="dxa" w:w="2592"/>
            <w:tcMar>
              <w:top w:w="100" w:type="dxa"/>
              <w:bottom w:w="100" w:type="dxa"/>
              <w:left w:w="90" w:type="dxa"/>
              <w:right w:w="90" w:type="dxa"/>
            </w:tcMar>
            <w:shd w:fill="1B365D"/>
          </w:tcPr>
          <w:p>
            <w:pPr>
              <w:jc w:val="center"/>
            </w:pPr>
            <w:r>
              <w:rPr>
                <w:rFonts w:ascii="Times New Roman" w:hAnsi="Times New Roman"/>
                <w:b/>
                <w:color w:val="FFFFFF"/>
                <w:sz w:val="19"/>
              </w:rPr>
              <w:t>Mạch năng lực</w:t>
            </w:r>
          </w:p>
        </w:tc>
        <w:tc>
          <w:tcPr>
            <w:tcW w:type="dxa" w:w="2736"/>
            <w:tcMar>
              <w:top w:w="100" w:type="dxa"/>
              <w:bottom w:w="100" w:type="dxa"/>
              <w:left w:w="90" w:type="dxa"/>
              <w:right w:w="90" w:type="dxa"/>
            </w:tcMar>
            <w:shd w:fill="1B365D"/>
          </w:tcPr>
          <w:p>
            <w:pPr>
              <w:jc w:val="center"/>
            </w:pPr>
            <w:r>
              <w:rPr>
                <w:rFonts w:ascii="Times New Roman" w:hAnsi="Times New Roman"/>
                <w:b/>
                <w:color w:val="FFFFFF"/>
                <w:sz w:val="19"/>
              </w:rPr>
              <w:t>Chủ đề con</w:t>
            </w:r>
          </w:p>
        </w:tc>
        <w:tc>
          <w:tcPr>
            <w:tcW w:type="dxa" w:w="4032"/>
            <w:tcMar>
              <w:top w:w="100" w:type="dxa"/>
              <w:bottom w:w="100" w:type="dxa"/>
              <w:left w:w="90" w:type="dxa"/>
              <w:right w:w="90" w:type="dxa"/>
            </w:tcMar>
            <w:shd w:fill="1B365D"/>
          </w:tcPr>
          <w:p>
            <w:pPr>
              <w:jc w:val="center"/>
            </w:pPr>
            <w:r>
              <w:rPr>
                <w:rFonts w:ascii="Times New Roman" w:hAnsi="Times New Roman"/>
                <w:b/>
                <w:color w:val="FFFFFF"/>
                <w:sz w:val="19"/>
              </w:rPr>
              <w:t>YCCĐ (Chuẩn đầu ra năng lực)</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Tính chủ động của con người – Khi nào nên và không nên dùng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biết các công việc quen thuộc mà AI hỗ trợ con người làm nhanh và thuận tiện hơn (như tìm đường, dịch câu, tìm bài hát). Biết lựa chọn thời điểm phù hợp để nhờ máy thông minh trợ giúp.</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Tính chủ động của con người – Khi nào nên và không nên dùng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Hình thành hành vi an toàn số và tính tự giác: không chia sẻ thông tin riêng tư (địa chỉ nhà, khuôn mặt, thông tin gia đình) cho máy và không để máy làm hộ toàn bộ bài tập.</w:t>
            </w:r>
          </w:p>
        </w:tc>
      </w:tr>
      <w:tr>
        <w:tc>
          <w:tcPr>
            <w:tcW w:type="dxa" w:w="720"/>
            <w:tcMar>
              <w:top w:w="70" w:type="dxa"/>
              <w:bottom w:w="70" w:type="dxa"/>
              <w:left w:w="80" w:type="dxa"/>
              <w:right w:w="80" w:type="dxa"/>
            </w:tcMar>
            <w:shd w:fill="FFFFFF"/>
          </w:tcPr>
          <w:p>
            <w:pPr>
              <w:jc w:val="center"/>
            </w:pPr>
            <w:r>
              <w:rPr>
                <w:rFonts w:ascii="Times New Roman" w:hAnsi="Times New Roman"/>
                <w:b/>
                <w:sz w:val="18"/>
              </w:rPr>
              <w:t>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Tính chủ động của con người – AI làm việc, con người kiểm soát</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thức rõ nguyên tắc con người cần giám sát và đưa ra quyết định khi dùng các hệ thống AI trong các tình huống quan trọng (như lái xe, khám chữa bệnh).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Tính chủ động của con người – AI làm việc, con người kiểm soát</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Hình thành thái độ sử dụng công nghệ đúng mực: biết tin cậy AI ở mức hợp lý nhưng không tin tưởng tuyệt đối; luôn tự suy nghĩ và hỏi ý kiến người lớn khi cần kiểm tra lại.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5</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AI vì sự tiến bộ của con người – AI trong gia đình</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diện và liệt kê các ứng dụng công nghệ thông minh phổ biến trong không gian gia đình; mô tả cách chúng hỗ trợ sinh hoạt hàng ngày.</w:t>
            </w:r>
          </w:p>
        </w:tc>
      </w:tr>
      <w:tr>
        <w:tc>
          <w:tcPr>
            <w:tcW w:type="dxa" w:w="720"/>
            <w:tcMar>
              <w:top w:w="70" w:type="dxa"/>
              <w:bottom w:w="70" w:type="dxa"/>
              <w:left w:w="80" w:type="dxa"/>
              <w:right w:w="80" w:type="dxa"/>
            </w:tcMar>
            <w:shd w:fill="F7F9FC"/>
          </w:tcPr>
          <w:p>
            <w:pPr>
              <w:jc w:val="center"/>
            </w:pPr>
            <w:r>
              <w:rPr>
                <w:rFonts w:ascii="Times New Roman" w:hAnsi="Times New Roman"/>
                <w:b/>
                <w:sz w:val="18"/>
              </w:rPr>
              <w:t>6</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AI vì sự tiến bộ của con người – AI trong gia đình</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Thực hành tương tác an toàn và chuẩn mực với hệ thống trợ lý thông minh; phát âm câu lệnh rõ ràng, mạch lạc dưới sự hướng dẫn của giáo viên.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7</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AI vì sự tiến bộ của con người – AI trong gia đình</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Tuân thủ nghiêm ngặt quy tắc an toàn số: luôn xin phép và có sự đồng hành, giám sát của người lớn khi sử dụng các thiết bị công nghệ thông minh.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8</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AI vì sự tiến bộ của con người – AI hỗ trợ mọi người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Nhận biết và trình bày giá trị nhân văn của công nghệ AI trong việc chăm sóc, hỗ trợ công việc và sinh hoạt cho các thế hệ khác nhau trong gia đình.</w:t>
            </w:r>
          </w:p>
        </w:tc>
      </w:tr>
      <w:tr>
        <w:tc>
          <w:tcPr>
            <w:tcW w:type="dxa" w:w="720"/>
            <w:tcMar>
              <w:top w:w="70" w:type="dxa"/>
              <w:bottom w:w="70" w:type="dxa"/>
              <w:left w:w="80" w:type="dxa"/>
              <w:right w:w="80" w:type="dxa"/>
            </w:tcMar>
            <w:shd w:fill="FFFFFF"/>
          </w:tcPr>
          <w:p>
            <w:pPr>
              <w:jc w:val="center"/>
            </w:pPr>
            <w:r>
              <w:rPr>
                <w:rFonts w:ascii="Times New Roman" w:hAnsi="Times New Roman"/>
                <w:b/>
                <w:sz w:val="18"/>
              </w:rPr>
              <w:t>9</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AI vì sự tiến bộ của con người – AI hỗ trợ mọi người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biết mục đích nhân văn của AI trong gia đình: hỗ trợ các công việc nhà để cuộc sống tiện nghi, an toàn hơn và giúp các thành viên có thêm thời gian vui chơi, trò chuyện cùng nhau.</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10</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Công dân trong kỉ nguyên AI – Con người dạy AI qua tương tác</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Nhận biết rằng các câu hỏi và lựa chọn của người dùng có thể được hệ thống ghi nhận/sử dụng tùy hệ thống làm dữ liệu học để cải tiến phản hồi; bước đầu làm quen với khái niệm dấu chân kỹ thuật số.</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Công dân trong kỉ nguyên AI – Con người dạy AI qua tương tác</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Xác định trách nhiệm văn hóa ứng xử số và tính trung thực: giao tiếp lịch thiệp, cung cấp thông tin đúng đắn và có trách nhiệm khi tương tác với các ứng dụng công nghệ.</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Các khía cạnh đạo đức của AI – Sự đối xử không công bằng</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Làm quen với khái niệm thiên lệch (bias); nhận biết máy thông minh có thể đưa ra kết quả thiếu công bằng hoặc phân biệt giữa các nhóm người.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Các khía cạnh đạo đức của AI – Sự đối xử không công bằng</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ví dụ cụ thể về sự thiên lệch của công nghệ (như nhận diện giọng nói vùng miền); chỉ ra nguyên nhân do hệ thống chưa được làm quen với sự đa dạng ngôn ngữ.</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Các khía cạnh đạo đức của AI – Sự đối xử không công bằng</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Giải thích được nguyên nhân gốc rễ của thiên lệch công nghệ: nếu dữ liệu huấn luyện chỉ đại diện cho một nhóm hẹp, mô hình sẽ nhận diện kém và thiếu công bằng với những nhóm khác.</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15</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Nguyên tắc đạo đức và trách nhiệm xã hội – Của bạn và của tớ</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Xác định rõ ràng ranh giới quyền sở hữu sản phẩm cá nhân; tôn trọng thành quả và công sức lao động học tập của bản thân và bạn bè.</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16</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Nguyên tắc đạo đức và trách nhiệm xã hội – Của bạn và của tớ</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Hình thành ý thức liêm chính học thuật và trung thực số ban đầu: công khai minh bạch nguồn gốc sản phẩm do AI tạo ra, không nhận sản phẩm của máy là do mình tự sáng tác.</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17</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Nguyên tắc đạo đức và trách nhiệm xã hội – Của bạn và của tớ</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Phân định rõ ràng ranh giới quyền hạn sử dụng tài sản trong tình huống thực tế; nhận biết đồ vật nào được tự do dùng và đồ vật nào phải xin phép trước khi sử dụng.</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18</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Nguyên tắc đạo đức và trách nhiệm xã hội – Của bạn và của tớ</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Rèn luyện nguyên tắc đồng thuận văn minh: luôn hỏi ý kiến và chỉ sử dụng tài sản, sản phẩm của người khác khi nhận được sự đồng ý vui vẻ.</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19</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Đặc điểm chính của AI – Cách AI học và học liệu của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khái niệm cơ bản về dữ liệu: là tập hợp các hình ảnh, âm thanh mẫu do con người thu thập và chọn lọc để làm bài học dạy cho AI.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20</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Đặc điểm chính của AI – Cách AI học và học liệu của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So sánh sự khác biệt cơ bản: con người học tập qua trải nghiệm thực tế và cảm xúc đa giác quan; máy tính học bằng cách tính toán và phân tích các tập dữ liệu mẫu số hóa.</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Công nghệ AI – Sơ lược cách AI phân loại đồ vật</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biết bài toán phân loại (Classification) – một dạng bài toán quen thuộc của học máy: hệ thống AI có khả năng nhận diện đặc trưng đơn giản để chia các đối tượng vào từng nhóm cụ thể.</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Công nghệ AI – Sơ lược cách AI phân loại đồ vật</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Nhận thức rõ giới hạn kỹ thuật của thị giác máy tính: hệ thống AI có thể nhận định sai lầm nếu các đối tượng có đặc trưng hình ảnh bên ngoài quá tương đồng nhau.</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Công nghệ AI – Sơ lược cách AI phân loại đồ vật</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So sánh khả năng nhận biết giữa người và máy: khi hình ảnh bị che khuất một phần, con người có thể liên tưởng nhờ kinh nghiệm thực tế, trong khi hệ thống AI có thể gặp khó khăn hoặc đưa ra kết quả chưa chính xác.</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Nhận diện và hình thành giải pháp – Máy thông minh giúp giải quyết vấn đề quanh em</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Bước đầu nhận diện các tình huống khó khăn, vất vả gần gũi quanh em (như lau bảng trên cao, dọn vệ sinh) mà máy thông minh có thể hỗ trợ con người giải quyết.</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25</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Nhận diện và hình thành giải pháp – Ý tưởng máy thông minh</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Phát triển tư duy sáng tạo và thiết kế giải pháp: thể hiện ý tưởng về một cỗ máy thông minh phục vụ cộng đồng thông qua ngôn ngữ kể chuyện hoặc tranh vẽ trực quan.</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26</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Nhận diện và hình thành giải pháp – Ý tưởng máy thông minh</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Thực hành chọn một số hình ảnh mẫu phù hợp trong tình huống cụ thể để chuẩn bị làm ví dụ giúp máy thông minh nhận biết đồ vật.</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27</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Cấu trúc và tương tác, cải tiến hệ thống – Vai trò của dữ liệu</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Giải thích được vai trò cơ bản của dữ liệu trong học máy: hệ thống AI học máy cần có các tập ví dụ mẫu do con người chuẩn bị để học cách nhận biết và thực hiện nhiệm vụ.</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28</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Cấu trúc và tương tác, cải tiến hệ thống – Vai trò của dữ liệu</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Giải thích được tầm quan trọng của chất lượng dữ liệu: dữ liệu đầu vào bị mờ, nhiễu hoặc sai thông tin có thể khiến mô hình học máy nhận diện kém hoặc đưa ra kết quả sai lệch.</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29</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Cấu trúc và tương tác, cải tiến hệ thống – Vai trò của dữ liệu</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Thực hành thu thập và sắp xếp tập dữ liệu mẫu: tự tay tìm kiếm, sàng lọc và sắp xếp tập hình ảnh rõ nét để làm bài học mẫu dạy máy nhận diện đồ vật.</w:t>
            </w:r>
          </w:p>
        </w:tc>
      </w:tr>
    </w:tbl>
    <w:p>
      <w:r>
        <w:br w:type="page"/>
      </w:r>
    </w:p>
    <w:p>
      <w:pPr>
        <w:spacing w:before="120" w:after="120"/>
      </w:pPr>
      <w:r>
        <w:rPr>
          <w:rFonts w:ascii="Times New Roman" w:hAnsi="Times New Roman"/>
          <w:b/>
          <w:color w:val="003366"/>
          <w:sz w:val="24"/>
        </w:rPr>
        <w:t>PHẦN III: LỚP 3 (32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545"/>
        <w:gridCol w:w="2545"/>
        <w:gridCol w:w="2545"/>
        <w:gridCol w:w="2545"/>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9"/>
              </w:rPr>
              <w:t>STT</w:t>
            </w:r>
          </w:p>
        </w:tc>
        <w:tc>
          <w:tcPr>
            <w:tcW w:type="dxa" w:w="2592"/>
            <w:tcMar>
              <w:top w:w="100" w:type="dxa"/>
              <w:bottom w:w="100" w:type="dxa"/>
              <w:left w:w="90" w:type="dxa"/>
              <w:right w:w="90" w:type="dxa"/>
            </w:tcMar>
            <w:shd w:fill="1B365D"/>
          </w:tcPr>
          <w:p>
            <w:pPr>
              <w:jc w:val="center"/>
            </w:pPr>
            <w:r>
              <w:rPr>
                <w:rFonts w:ascii="Times New Roman" w:hAnsi="Times New Roman"/>
                <w:b/>
                <w:color w:val="FFFFFF"/>
                <w:sz w:val="19"/>
              </w:rPr>
              <w:t>Mạch năng lực</w:t>
            </w:r>
          </w:p>
        </w:tc>
        <w:tc>
          <w:tcPr>
            <w:tcW w:type="dxa" w:w="2736"/>
            <w:tcMar>
              <w:top w:w="100" w:type="dxa"/>
              <w:bottom w:w="100" w:type="dxa"/>
              <w:left w:w="90" w:type="dxa"/>
              <w:right w:w="90" w:type="dxa"/>
            </w:tcMar>
            <w:shd w:fill="1B365D"/>
          </w:tcPr>
          <w:p>
            <w:pPr>
              <w:jc w:val="center"/>
            </w:pPr>
            <w:r>
              <w:rPr>
                <w:rFonts w:ascii="Times New Roman" w:hAnsi="Times New Roman"/>
                <w:b/>
                <w:color w:val="FFFFFF"/>
                <w:sz w:val="19"/>
              </w:rPr>
              <w:t>Chủ đề con</w:t>
            </w:r>
          </w:p>
        </w:tc>
        <w:tc>
          <w:tcPr>
            <w:tcW w:type="dxa" w:w="4032"/>
            <w:tcMar>
              <w:top w:w="100" w:type="dxa"/>
              <w:bottom w:w="100" w:type="dxa"/>
              <w:left w:w="90" w:type="dxa"/>
              <w:right w:w="90" w:type="dxa"/>
            </w:tcMar>
            <w:shd w:fill="1B365D"/>
          </w:tcPr>
          <w:p>
            <w:pPr>
              <w:jc w:val="center"/>
            </w:pPr>
            <w:r>
              <w:rPr>
                <w:rFonts w:ascii="Times New Roman" w:hAnsi="Times New Roman"/>
                <w:b/>
                <w:color w:val="FFFFFF"/>
                <w:sz w:val="19"/>
              </w:rPr>
              <w:t>YCCĐ (Chuẩn đầu ra năng lực)</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Tính chủ động của con người – Cách sử dụng AI trong học tập</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biết được một số tình huống sử dụng AI hỗ trợ học sinh trong quá trình học tập (như tìm kiếm tư liệu, giải thích từ mới, gợi ý ý tưởng).</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Tính chủ động của con người – Cách sử dụng AI trong học tập</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Nêu được cách sử dụng trợ lí học tập thông minh, ứng dụng học ngôn ngữ để hỗ trợ quá trình học tập và rèn luyện phát âm.</w:t>
            </w:r>
          </w:p>
        </w:tc>
      </w:tr>
      <w:tr>
        <w:tc>
          <w:tcPr>
            <w:tcW w:type="dxa" w:w="720"/>
            <w:tcMar>
              <w:top w:w="70" w:type="dxa"/>
              <w:bottom w:w="70" w:type="dxa"/>
              <w:left w:w="80" w:type="dxa"/>
              <w:right w:w="80" w:type="dxa"/>
            </w:tcMar>
            <w:shd w:fill="FFFFFF"/>
          </w:tcPr>
          <w:p>
            <w:pPr>
              <w:jc w:val="center"/>
            </w:pPr>
            <w:r>
              <w:rPr>
                <w:rFonts w:ascii="Times New Roman" w:hAnsi="Times New Roman"/>
                <w:b/>
                <w:sz w:val="18"/>
              </w:rPr>
              <w:t>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Tính chủ động của con người – Cách sử dụng AI trong học tập</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Thực hành sử dụng trợ lí học tập thông minh, ứng dụng học ngôn ngữ an toàn dưới sự hướng dẫn sư phạm của giáo viên.</w:t>
            </w:r>
          </w:p>
        </w:tc>
      </w:tr>
      <w:tr>
        <w:tc>
          <w:tcPr>
            <w:tcW w:type="dxa" w:w="720"/>
            <w:tcMar>
              <w:top w:w="70" w:type="dxa"/>
              <w:bottom w:w="70" w:type="dxa"/>
              <w:left w:w="80" w:type="dxa"/>
              <w:right w:w="80" w:type="dxa"/>
            </w:tcMar>
            <w:shd w:fill="F7F9FC"/>
          </w:tcPr>
          <w:p>
            <w:pPr>
              <w:jc w:val="center"/>
            </w:pPr>
            <w:r>
              <w:rPr>
                <w:rFonts w:ascii="Times New Roman" w:hAnsi="Times New Roman"/>
                <w:b/>
                <w:sz w:val="18"/>
              </w:rPr>
              <w:t>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Tính chủ động của con người – Không phụ thuộc hoàn toàn vào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Phân biệt được giữa việc sử dụng AI như công cụ hỗ trợ (chủ động, có kiểm soát) và việc để AI làm thay toàn bộ (thụ động, ỷ lại).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5</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Tính chủ động của con người – Không phụ thuộc hoàn toàn vào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hậu quả của việc phụ thuộc quá mức vào AI: làm giảm khả năng tư duy độc lập, giảm sáng tạo và giảm khả năng giải quyết vấn đề.</w:t>
            </w:r>
          </w:p>
        </w:tc>
      </w:tr>
      <w:tr>
        <w:tc>
          <w:tcPr>
            <w:tcW w:type="dxa" w:w="720"/>
            <w:tcMar>
              <w:top w:w="70" w:type="dxa"/>
              <w:bottom w:w="70" w:type="dxa"/>
              <w:left w:w="80" w:type="dxa"/>
              <w:right w:w="80" w:type="dxa"/>
            </w:tcMar>
            <w:shd w:fill="F7F9FC"/>
          </w:tcPr>
          <w:p>
            <w:pPr>
              <w:jc w:val="center"/>
            </w:pPr>
            <w:r>
              <w:rPr>
                <w:rFonts w:ascii="Times New Roman" w:hAnsi="Times New Roman"/>
                <w:b/>
                <w:sz w:val="18"/>
              </w:rPr>
              <w:t>6</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Tính chủ động của con người – Suy nghĩ kĩ trước khi dùng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Nêu được một số tình huống có thể gây rủi ro hoặc hậu quả không mong muốn khi sử dụng AI trong học tập và đời sống.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7</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Tính chủ động của con người – Suy nghĩ kĩ trước khi dùng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Tập thói quen tự đặt câu hỏi và suy nghĩ trước khi dùng AI: tự đặt và trả lời một số câu hỏi trước khi quyết định sử dụng AI trong tình huống cụ thể.</w:t>
            </w:r>
          </w:p>
        </w:tc>
      </w:tr>
      <w:tr>
        <w:tc>
          <w:tcPr>
            <w:tcW w:type="dxa" w:w="720"/>
            <w:tcMar>
              <w:top w:w="70" w:type="dxa"/>
              <w:bottom w:w="70" w:type="dxa"/>
              <w:left w:w="80" w:type="dxa"/>
              <w:right w:w="80" w:type="dxa"/>
            </w:tcMar>
            <w:shd w:fill="F7F9FC"/>
          </w:tcPr>
          <w:p>
            <w:pPr>
              <w:jc w:val="center"/>
            </w:pPr>
            <w:r>
              <w:rPr>
                <w:rFonts w:ascii="Times New Roman" w:hAnsi="Times New Roman"/>
                <w:b/>
                <w:sz w:val="18"/>
              </w:rPr>
              <w:t>8</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Tính chủ động của con người – Suy nghĩ kĩ trước khi dùng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Giải thích được rằng việc suy nghĩ và kiểm tra trước khi dùng AI giúp con người phòng tránh rủi ro, bảo vệ an toàn và dữ liệu cá nhân.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9</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AI vì sự tiến bộ của con người – AI trong trường học</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biết được một số ứng dụng hoặc thiết bị có sử dụng AI trong trường học (robot trợ giảng, bảng thông minh, ứng dụng nhận dạng chữ viết).</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10</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AI vì sự tiến bộ của con người – AI trong trường học</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Nêu được mục đích của AI trong trường học: hỗ trợ giáo viên và học sinh, cá nhân hoá việc học theo năng lực và kích hoạt hứng thú học tập.</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AI vì sự tiến bộ của con người – AI trong trường học</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Mô tả được mô hình trường học mong muốn trong tương lai – nơi có sự hỗ trợ của các thiết bị và ứng dụng AI thông minh, nhân văn.</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AI vì sự tiến bộ của con người – AI trong trường học</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Đề xuất được một số nguyên tắc và quy ước văn hóa, đạo đức khi sử dụng công cụ AI trong học tập tại nhà trường.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AI vì sự tiến bộ của con người – AI hỗ trợ mọi người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các đối tượng trong trường học mà AI có thể hỗ trợ (học sinh, giáo viên, nhân viên nhà trường).</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AI vì sự tiến bộ của con người – AI hỗ trợ mọi người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Nêu được mục tiêu của AI trong bối cảnh trường học là hỗ trợ tất cả thành viên, giúp việc dạy và học dễ dàng, hiệu quả và công bằng hơn.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15</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Công dân trong kỉ nguyên AI – Kiểm tra và phản biện kết quả của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ví dụ cụ thể về việc AI có thể sai (dịch sai nghĩa, nhận dạng nhầm ảnh, phần mềm hội thoại tự động đưa thông tin sai sự thật).</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16</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Công dân trong kỉ nguyên AI – Kiểm tra và phản biện kết quả của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Trình bày được rằng khi sử dụng AI cần kiểm tra lại kết quả, so sánh với nhiều nguồn thông tin và hỏi ý kiến giáo viên để xác minh.</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17</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Sử dụng AI an toàn và có trách nhiệm – Phân biệt thật và giả</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Nhận biết và nêu được ví dụ về việc thông tin hoặc sản phẩm do AI tạo ra có thể không đúng sự thật.</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18</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Nguyên tắc đạo đức và trách nhiệm xã hội – Cùng máy thông minh làm việc tốt</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Nhận biết được rằng không nên tạo ra hoặc sử dụng AI cho các mục đích xấu như lừa đảo, bắt nạt hay gây hại cho người khác.</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19</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Nguyên tắc đạo đức và trách nhiệm xã hội – Cùng máy thông minh làm việc tốt</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rằng con người cần cung cấp dữ liệu đúng và đa dạng để AI hoạt động chính xác, công bằng và tránh thiên lệch.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20</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Dữ liệu trong AI – Dữ liệu học máy</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Trình bày được khái niệm dữ liệu thông qua các ví dụ cụ thể (hình ảnh, con số, chữ viết và âm thanh).</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Dữ liệu trong AI – Dữ liệu học máy</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Xác định được các thuộc tính, đặc trưng nhận diện cơ bản (màu sắc, hình dạng, kích thước) của một bộ dữ liệu đơn giản.</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Kĩ thuật và thuật toán AI – Kĩ thuật AI dựa trên luật</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Mô tả được cấu trúc logic điều kiện 'Nếu … thì …' trong việc giải quyết tình huống hoặc phân loại đồ vật.</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Kĩ thuật và thuật toán AI – Kĩ thuật AI dựa trên luật</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một số công cụ AI đơn giản hoạt động dựa trên cấu trúc quy tắc logic 'Nếu … thì …' do con người cài đặt.</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Kĩ thuật và thuật toán AI – Kĩ thuật học máy</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Nêu được đặc điểm chính của học máy là học từ dữ liệu mẫu (máy tính học quy luật dựa trên các ví dụ do con người cung cấp).</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25</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Kĩ thuật và thuật toán AI – Kĩ thuật học máy</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một số tình huống ứng dụng học máy trong thực tiễn đời sống (phân loại nông sản, dự báo mưa lũ).</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26</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Kĩ thuật và thuật toán AI – Kĩ thuật học máy</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Nhận biết được bài toán học máy phân loại (Classification) và bài toán học máy dự đoán (Prediction) thông qua tình huống trực quan, cụ thể.</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27</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Kĩ thuật và thuật toán AI – Kĩ thuật học máy</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Minh họa được bài toán học máy phân loại và bài toán học máy dự đoán bằng các công cụ tương tác trực quan (Teachable Machine, ML for Kids).</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28</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Nhận diện và hình thành giải pháp – Quá trình huấn luyện máy thông minh</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Trình bày được quy trình học máy tối giản gồm 2 bước: thu thập ví dụ mẫu và cho máy tính học hỏi từ tập mẫu đó.</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29</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Cấu trúc và tương tác, cải tiến hệ thống – Dữ liệu tốt cho máy thông minh</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rằng dữ liệu dùng để dạy AI có thể bị thiếu hụt, nhầm lẫn hoặc chứa thông tin không đúng sự thật.</w:t>
            </w:r>
          </w:p>
        </w:tc>
      </w:tr>
      <w:tr>
        <w:tc>
          <w:tcPr>
            <w:tcW w:type="dxa" w:w="720"/>
            <w:tcMar>
              <w:top w:w="70" w:type="dxa"/>
              <w:bottom w:w="70" w:type="dxa"/>
              <w:left w:w="80" w:type="dxa"/>
              <w:right w:w="80" w:type="dxa"/>
            </w:tcMar>
            <w:shd w:fill="F7F9FC"/>
          </w:tcPr>
          <w:p>
            <w:pPr>
              <w:jc w:val="center"/>
            </w:pPr>
            <w:r>
              <w:rPr>
                <w:rFonts w:ascii="Times New Roman" w:hAnsi="Times New Roman"/>
                <w:b/>
                <w:sz w:val="18"/>
              </w:rPr>
              <w:t>30</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Cấu trúc và tương tác, cải tiến hệ thống – Dữ liệu tốt cho máy thông minh</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Nêu được một số yêu cầu cơ bản đối với dữ liệu huấn luyện: số lượng đầy đủ, nhãn dán chính xác và hình ảnh rõ ràng.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31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Cấu trúc và tương tác, cải tiến hệ thống – Dữ liệu tốt cho máy thông minh</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Thực hành thao tác làm sạch dữ liệu (Data Cleaning): kiểm tra bộ thẻ mẫu và loại bỏ các thẻ bị gán nhãn nhầm hoặc sai sự thật.</w:t>
            </w:r>
          </w:p>
        </w:tc>
      </w:tr>
      <w:tr>
        <w:tc>
          <w:tcPr>
            <w:tcW w:type="dxa" w:w="720"/>
            <w:tcMar>
              <w:top w:w="70" w:type="dxa"/>
              <w:bottom w:w="70" w:type="dxa"/>
              <w:left w:w="80" w:type="dxa"/>
              <w:right w:w="80" w:type="dxa"/>
            </w:tcMar>
            <w:shd w:fill="F7F9FC"/>
          </w:tcPr>
          <w:p>
            <w:pPr>
              <w:jc w:val="center"/>
            </w:pPr>
            <w:r>
              <w:rPr>
                <w:rFonts w:ascii="Times New Roman" w:hAnsi="Times New Roman"/>
                <w:b/>
                <w:sz w:val="18"/>
              </w:rPr>
              <w:t>32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Cấu trúc và tương tác, cải tiến hệ thống – Máy thông minh có thể học sai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Trình bày được rằng nếu dữ liệu đầu vào sai hoặc không tốt thì AI có thể hoạt động kém hiệu quả hoặc đưa ra kết quả sai.</w:t>
            </w:r>
          </w:p>
        </w:tc>
      </w:tr>
    </w:tbl>
    <w:p>
      <w:r>
        <w:br w:type="page"/>
      </w:r>
    </w:p>
    <w:p>
      <w:pPr>
        <w:spacing w:before="120" w:after="120"/>
      </w:pPr>
      <w:r>
        <w:rPr>
          <w:rFonts w:ascii="Times New Roman" w:hAnsi="Times New Roman"/>
          <w:b/>
          <w:color w:val="003366"/>
          <w:sz w:val="24"/>
        </w:rPr>
        <w:t>PHẦN IV: LỚP 4 (17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545"/>
        <w:gridCol w:w="2545"/>
        <w:gridCol w:w="2545"/>
        <w:gridCol w:w="2545"/>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9"/>
              </w:rPr>
              <w:t>STT</w:t>
            </w:r>
          </w:p>
        </w:tc>
        <w:tc>
          <w:tcPr>
            <w:tcW w:type="dxa" w:w="2592"/>
            <w:tcMar>
              <w:top w:w="100" w:type="dxa"/>
              <w:bottom w:w="100" w:type="dxa"/>
              <w:left w:w="90" w:type="dxa"/>
              <w:right w:w="90" w:type="dxa"/>
            </w:tcMar>
            <w:shd w:fill="1B365D"/>
          </w:tcPr>
          <w:p>
            <w:pPr>
              <w:jc w:val="center"/>
            </w:pPr>
            <w:r>
              <w:rPr>
                <w:rFonts w:ascii="Times New Roman" w:hAnsi="Times New Roman"/>
                <w:b/>
                <w:color w:val="FFFFFF"/>
                <w:sz w:val="19"/>
              </w:rPr>
              <w:t>Mạch năng lực</w:t>
            </w:r>
          </w:p>
        </w:tc>
        <w:tc>
          <w:tcPr>
            <w:tcW w:type="dxa" w:w="2736"/>
            <w:tcMar>
              <w:top w:w="100" w:type="dxa"/>
              <w:bottom w:w="100" w:type="dxa"/>
              <w:left w:w="90" w:type="dxa"/>
              <w:right w:w="90" w:type="dxa"/>
            </w:tcMar>
            <w:shd w:fill="1B365D"/>
          </w:tcPr>
          <w:p>
            <w:pPr>
              <w:jc w:val="center"/>
            </w:pPr>
            <w:r>
              <w:rPr>
                <w:rFonts w:ascii="Times New Roman" w:hAnsi="Times New Roman"/>
                <w:b/>
                <w:color w:val="FFFFFF"/>
                <w:sz w:val="19"/>
              </w:rPr>
              <w:t>Chủ đề con</w:t>
            </w:r>
          </w:p>
        </w:tc>
        <w:tc>
          <w:tcPr>
            <w:tcW w:type="dxa" w:w="4032"/>
            <w:tcMar>
              <w:top w:w="100" w:type="dxa"/>
              <w:bottom w:w="100" w:type="dxa"/>
              <w:left w:w="90" w:type="dxa"/>
              <w:right w:w="90" w:type="dxa"/>
            </w:tcMar>
            <w:shd w:fill="1B365D"/>
          </w:tcPr>
          <w:p>
            <w:pPr>
              <w:jc w:val="center"/>
            </w:pPr>
            <w:r>
              <w:rPr>
                <w:rFonts w:ascii="Times New Roman" w:hAnsi="Times New Roman"/>
                <w:b/>
                <w:color w:val="FFFFFF"/>
                <w:sz w:val="19"/>
              </w:rPr>
              <w:t>YCCĐ (Chuẩn đầu ra năng lực)</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Tính chủ động của con người – AI trong công việc hằng ngày</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Trình bày được một số lĩnh vực hoặc công việc cụ thể mà AI có thể hỗ trợ con người (như nông nghiệp chính xác, y tế, giao thông vận tải).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Tính chủ động của con người – AI hỗ trợ, con người suy nghĩ</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Nhận biết được rằng AI được tạo ra để hỗ trợ con người học tập và làm việc hiệu quả hơn nhưng không thể thay thế tư duy, cảm xúc và sự sáng tạo của con người.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Tính chủ động của con người – AI hỗ trợ, con người suy nghĩ</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ví dụ cụ thể về AI hỗ trợ học tập và giải thích được vì sao người học vẫn cần tự suy nghĩ, kiểm tra và hiểu bài thay vì chỉ chép kết quả của AI.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AI vì sự tiến bộ của con người – AI vì cuộc sống tốt đẹp hơn</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Nêu được rằng AI được con người tạo ra để hỗ trợ các hoạt động trong đời sống xã hội, giúp giải quyết vấn đề, tiết kiệm thời gian và nâng cao chất lượng cuộc sống.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5</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AI vì sự tiến bộ của con người – AI trong xã hội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Trình bày được các đối tượng trong xã hội mà AI có thể hỗ trợ, bao gồm: người lao động, người yếu thế vượt qua rào cản cuộc sống.</w:t>
            </w:r>
          </w:p>
        </w:tc>
      </w:tr>
      <w:tr>
        <w:tc>
          <w:tcPr>
            <w:tcW w:type="dxa" w:w="720"/>
            <w:tcMar>
              <w:top w:w="70" w:type="dxa"/>
              <w:bottom w:w="70" w:type="dxa"/>
              <w:left w:w="80" w:type="dxa"/>
              <w:right w:w="80" w:type="dxa"/>
            </w:tcMar>
            <w:shd w:fill="F7F9FC"/>
          </w:tcPr>
          <w:p>
            <w:pPr>
              <w:jc w:val="center"/>
            </w:pPr>
            <w:r>
              <w:rPr>
                <w:rFonts w:ascii="Times New Roman" w:hAnsi="Times New Roman"/>
                <w:b/>
                <w:sz w:val="18"/>
              </w:rPr>
              <w:t>6</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Công dân trong kỉ nguyên AI – Con người quyết định khi dùng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Trình bày được rằng việc quyết định có sử dụng AI hay không phụ thuộc vào mục đích, nhu cầu thực tế và sự an toàn của con người.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7</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Công dân trong kỉ nguyên AI – Con người quyết định khi dùng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Thực hành đưa ra quyết định có sử dụng AI hay không trong tình huống cụ thể: chọn dùng khi an toàn, có ích và từ chối khi có nguy cơ xâm phạm riêng tư hay đạo đức.</w:t>
            </w:r>
          </w:p>
        </w:tc>
      </w:tr>
      <w:tr>
        <w:tc>
          <w:tcPr>
            <w:tcW w:type="dxa" w:w="720"/>
            <w:tcMar>
              <w:top w:w="70" w:type="dxa"/>
              <w:bottom w:w="70" w:type="dxa"/>
              <w:left w:w="80" w:type="dxa"/>
              <w:right w:w="80" w:type="dxa"/>
            </w:tcMar>
            <w:shd w:fill="F7F9FC"/>
          </w:tcPr>
          <w:p>
            <w:pPr>
              <w:jc w:val="center"/>
            </w:pPr>
            <w:r>
              <w:rPr>
                <w:rFonts w:ascii="Times New Roman" w:hAnsi="Times New Roman"/>
                <w:b/>
                <w:sz w:val="18"/>
              </w:rPr>
              <w:t>8</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Sử dụng AI an toàn và có trách nhiệm – Bảo vệ thông tin cá nhân</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Nêu được một số loại thông tin cá nhân cần giữ bí mật và không nên chia sẻ cho AI (như họ tên đầy đủ, ngày sinh, địa chỉ nhà, trường lớp, số điện thoại, mật khẩu).</w:t>
            </w:r>
          </w:p>
        </w:tc>
      </w:tr>
      <w:tr>
        <w:tc>
          <w:tcPr>
            <w:tcW w:type="dxa" w:w="720"/>
            <w:tcMar>
              <w:top w:w="70" w:type="dxa"/>
              <w:bottom w:w="70" w:type="dxa"/>
              <w:left w:w="80" w:type="dxa"/>
              <w:right w:w="80" w:type="dxa"/>
            </w:tcMar>
            <w:shd w:fill="FFFFFF"/>
          </w:tcPr>
          <w:p>
            <w:pPr>
              <w:jc w:val="center"/>
            </w:pPr>
            <w:r>
              <w:rPr>
                <w:rFonts w:ascii="Times New Roman" w:hAnsi="Times New Roman"/>
                <w:b/>
                <w:sz w:val="18"/>
              </w:rPr>
              <w:t>9</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Sử dụng AI an toàn và có trách nhiệm – Bảo vệ thông tin cá nhân</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một số hậu quả khi thông tin cá nhân bị lộ hoặc bị lợi dụng trên không gian mạng (như bị làm phiền, bị mạo danh, bị lừa đảo).</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10</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Sử dụng AI an toàn và có trách nhiệm – Bảo vệ thông tin cá nhân</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Thực hành xử lí theo hướng dẫn một tình huống giả định đơn giản về việc bị lộ thông tin cá nhân khi dùng AI (như lập tức báo ngay cho thầy cô, bố mẹ và dừng ứng dụng).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Ứng dụng AI trong học tập và cuộc sống – Một số ứng dụng AI quen thuộc</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các ứng dụng của AI trong học tập và đời sống, đặc biệt là các ứng dụng gần gũi với bối cảnh Việt Nam (nhận diện tiếng Việt, nông nghiệp thông minh).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Ứng dụng AI trong học tập và cuộc sống – Một số ứng dụng AI quen thuộc</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Thực hành trải nghiệm một số ứng dụng AI trong học tập và đời sống dưới sự hướng dẫn an toàn của giáo viên.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Kĩ thuật và thuật toán AI – Làm quen với một số công cụ trải nghiệm kĩ thuật học máy</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Thực hiện lại được từng bước theo hướng dẫn mẫu của giáo viên các thao tác cơ bản với công cụ học máy trực quan (như Teachable Machine, ML for Kids): (1) Đặt tên nhóm; (2) Đưa ảnh mẫu vào; (3) Bấm lệnh cho máy học; (4) Đưa ảnh mới vào quan sát kết quả.</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Kĩ thuật và thuật toán AI – Làm quen với một số công cụ trải nghiệm kĩ thuật học máy</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Lặp lại được đầy đủ 4 bước trên với một nhóm dữ liệu tự chọn khác và mô tả được thao tác ở mỗi bước đã làm dưới sự hỗ trợ của giáo viên.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15</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Nhận diện và hình thành giải pháp – Từ vấn đề đến ý tưởng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một số ý tưởng ban đầu về cách AI giúp giải quyết vấn đề gần gũi với bối cảnh Việt Nam (ví dụ: AI học từ ảnh các loại rác để phân loại rác tái chế).</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16</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Nhận diện và hình thành giải pháp – Từ vấn đề đến ý tưởng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Trình bày được cách sử dụng AI để giải quyết vấn đề trong tình huống đơn giản gần gũi (ví dụ: AI học từ giọng nói, chữ viết dân tộc thiểu số để dịch sang tiếng phổ thông).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17</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Cấu trúc và tương tác, cải tiến hệ thống – Liên tục cải tiến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Trình bày được rằng con người cần liên tục đánh giá và nâng cấp sản phẩm để hệ thống AI cho ra kết quả tốt hơn.</w:t>
            </w:r>
          </w:p>
        </w:tc>
      </w:tr>
    </w:tbl>
    <w:p>
      <w:r>
        <w:br w:type="page"/>
      </w:r>
    </w:p>
    <w:p>
      <w:pPr>
        <w:spacing w:before="120" w:after="120"/>
      </w:pPr>
      <w:r>
        <w:rPr>
          <w:rFonts w:ascii="Times New Roman" w:hAnsi="Times New Roman"/>
          <w:b/>
          <w:color w:val="003366"/>
          <w:sz w:val="24"/>
        </w:rPr>
        <w:t>PHẦN V: LỚP 5 (24 YCCĐ)</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545"/>
        <w:gridCol w:w="2545"/>
        <w:gridCol w:w="2545"/>
        <w:gridCol w:w="2545"/>
      </w:tblGrid>
      <w:tr>
        <w:trPr>
          <w:tblHeader/>
        </w:trPr>
        <w:tc>
          <w:tcPr>
            <w:tcW w:type="dxa" w:w="720"/>
            <w:tcMar>
              <w:top w:w="100" w:type="dxa"/>
              <w:bottom w:w="100" w:type="dxa"/>
              <w:left w:w="90" w:type="dxa"/>
              <w:right w:w="90" w:type="dxa"/>
            </w:tcMar>
            <w:shd w:fill="1B365D"/>
          </w:tcPr>
          <w:p>
            <w:pPr>
              <w:jc w:val="center"/>
            </w:pPr>
            <w:r>
              <w:rPr>
                <w:rFonts w:ascii="Times New Roman" w:hAnsi="Times New Roman"/>
                <w:b/>
                <w:color w:val="FFFFFF"/>
                <w:sz w:val="19"/>
              </w:rPr>
              <w:t>STT</w:t>
            </w:r>
          </w:p>
        </w:tc>
        <w:tc>
          <w:tcPr>
            <w:tcW w:type="dxa" w:w="2592"/>
            <w:tcMar>
              <w:top w:w="100" w:type="dxa"/>
              <w:bottom w:w="100" w:type="dxa"/>
              <w:left w:w="90" w:type="dxa"/>
              <w:right w:w="90" w:type="dxa"/>
            </w:tcMar>
            <w:shd w:fill="1B365D"/>
          </w:tcPr>
          <w:p>
            <w:pPr>
              <w:jc w:val="center"/>
            </w:pPr>
            <w:r>
              <w:rPr>
                <w:rFonts w:ascii="Times New Roman" w:hAnsi="Times New Roman"/>
                <w:b/>
                <w:color w:val="FFFFFF"/>
                <w:sz w:val="19"/>
              </w:rPr>
              <w:t>Mạch năng lực</w:t>
            </w:r>
          </w:p>
        </w:tc>
        <w:tc>
          <w:tcPr>
            <w:tcW w:type="dxa" w:w="2736"/>
            <w:tcMar>
              <w:top w:w="100" w:type="dxa"/>
              <w:bottom w:w="100" w:type="dxa"/>
              <w:left w:w="90" w:type="dxa"/>
              <w:right w:w="90" w:type="dxa"/>
            </w:tcMar>
            <w:shd w:fill="1B365D"/>
          </w:tcPr>
          <w:p>
            <w:pPr>
              <w:jc w:val="center"/>
            </w:pPr>
            <w:r>
              <w:rPr>
                <w:rFonts w:ascii="Times New Roman" w:hAnsi="Times New Roman"/>
                <w:b/>
                <w:color w:val="FFFFFF"/>
                <w:sz w:val="19"/>
              </w:rPr>
              <w:t>Chủ đề con</w:t>
            </w:r>
          </w:p>
        </w:tc>
        <w:tc>
          <w:tcPr>
            <w:tcW w:type="dxa" w:w="4032"/>
            <w:tcMar>
              <w:top w:w="100" w:type="dxa"/>
              <w:bottom w:w="100" w:type="dxa"/>
              <w:left w:w="90" w:type="dxa"/>
              <w:right w:w="90" w:type="dxa"/>
            </w:tcMar>
            <w:shd w:fill="1B365D"/>
          </w:tcPr>
          <w:p>
            <w:pPr>
              <w:jc w:val="center"/>
            </w:pPr>
            <w:r>
              <w:rPr>
                <w:rFonts w:ascii="Times New Roman" w:hAnsi="Times New Roman"/>
                <w:b/>
                <w:color w:val="FFFFFF"/>
                <w:sz w:val="19"/>
              </w:rPr>
              <w:t>YCCĐ (Chuẩn đầu ra năng lực)</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Tính chủ động của con người – Con người chịu trách nhiệm</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Trình bày được vai trò của tự động hóa thông minh trong các công việc lặp lại, nguy hiểm hoặc đòi hỏi độ chính xác cao (robot nhà máy, kiểm tra lỗi sản xuất, xe tự lái).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Tính chủ động của con người – Con người chịu trách nhiệm</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Nêu được ví dụ cụ thể khẳng định trách nhiệm của con người: khi AI chẩn đoán nhầm bệnh, bác sĩ phải kiểm tra lại và chịu trách nhiệm điều chỉnh.</w:t>
            </w:r>
          </w:p>
        </w:tc>
      </w:tr>
      <w:tr>
        <w:tc>
          <w:tcPr>
            <w:tcW w:type="dxa" w:w="720"/>
            <w:tcMar>
              <w:top w:w="70" w:type="dxa"/>
              <w:bottom w:w="70" w:type="dxa"/>
              <w:left w:w="80" w:type="dxa"/>
              <w:right w:w="80" w:type="dxa"/>
            </w:tcMar>
            <w:shd w:fill="FFFFFF"/>
          </w:tcPr>
          <w:p>
            <w:pPr>
              <w:jc w:val="center"/>
            </w:pPr>
            <w:r>
              <w:rPr>
                <w:rFonts w:ascii="Times New Roman" w:hAnsi="Times New Roman"/>
                <w:b/>
                <w:sz w:val="18"/>
              </w:rPr>
              <w:t>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Tính chủ động của con người – Con người chịu trách nhiệm</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Trình bày được con người chịu trách nhiệm cuối cùng về mọi quyết định hoặc kết quả do AI tạo ra; không phó mặc hay đổ lỗi cho máy tính.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AI vì sự tiến bộ của con người – AI không thay thế con người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Giải thích được rằng mục đích chính của AI là hỗ trợ con người, không thể thay thế vai trò, tư duy, cảm xúc và trách nhiệm của con người trong xã hội.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5</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AI vì sự tiến bộ của con người – AI không thay thế con người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Khẳng định những năng lực con người giữ vai trò trung tâm: sáng tạo, thấu cảm, phán đoán đạo đức – con người luôn cần kiểm soát sự phát triển của AI.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6</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AI vì sự tiến bộ của con người – AI phục vụ lợi ích chung</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Trình bày được rằng AI được tạo ra nhằm phục vụ lợi ích chung của xã hội, cải thiện chất lượng cuộc sống và giải quyết các vấn đề phức tạp.</w:t>
            </w:r>
          </w:p>
        </w:tc>
      </w:tr>
      <w:tr>
        <w:tc>
          <w:tcPr>
            <w:tcW w:type="dxa" w:w="720"/>
            <w:tcMar>
              <w:top w:w="70" w:type="dxa"/>
              <w:bottom w:w="70" w:type="dxa"/>
              <w:left w:w="80" w:type="dxa"/>
              <w:right w:w="80" w:type="dxa"/>
            </w:tcMar>
            <w:shd w:fill="FFFFFF"/>
          </w:tcPr>
          <w:p>
            <w:pPr>
              <w:jc w:val="center"/>
            </w:pPr>
            <w:r>
              <w:rPr>
                <w:rFonts w:ascii="Times New Roman" w:hAnsi="Times New Roman"/>
                <w:b/>
                <w:sz w:val="18"/>
              </w:rPr>
              <w:t>7</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AI vì sự tiến bộ của con người – AI phục vụ lợi ích chung</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ví dụ cụ thể về việc AI mang lại lợi ích cho cộng đồng trong các lĩnh vực: y tế, giáo dục và bảo vệ môi trường.</w:t>
            </w:r>
          </w:p>
        </w:tc>
      </w:tr>
      <w:tr>
        <w:tc>
          <w:tcPr>
            <w:tcW w:type="dxa" w:w="720"/>
            <w:tcMar>
              <w:top w:w="70" w:type="dxa"/>
              <w:bottom w:w="70" w:type="dxa"/>
              <w:left w:w="80" w:type="dxa"/>
              <w:right w:w="80" w:type="dxa"/>
            </w:tcMar>
            <w:shd w:fill="F7F9FC"/>
          </w:tcPr>
          <w:p>
            <w:pPr>
              <w:jc w:val="center"/>
            </w:pPr>
            <w:r>
              <w:rPr>
                <w:rFonts w:ascii="Times New Roman" w:hAnsi="Times New Roman"/>
                <w:b/>
                <w:sz w:val="18"/>
              </w:rPr>
              <w:t>8</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Công dân trong kỉ nguyên AI – Con người trong kỉ nguyên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Trình bày được rằng mọi công dân thuộc mọi thế hệ (trẻ em, người lớn, người cao tuổi) đều cần hiểu và biết cách sử dụng AI an toàn, hiệu quả.</w:t>
            </w:r>
          </w:p>
        </w:tc>
      </w:tr>
      <w:tr>
        <w:tc>
          <w:tcPr>
            <w:tcW w:type="dxa" w:w="720"/>
            <w:tcMar>
              <w:top w:w="70" w:type="dxa"/>
              <w:bottom w:w="70" w:type="dxa"/>
              <w:left w:w="80" w:type="dxa"/>
              <w:right w:w="80" w:type="dxa"/>
            </w:tcMar>
            <w:shd w:fill="FFFFFF"/>
          </w:tcPr>
          <w:p>
            <w:pPr>
              <w:jc w:val="center"/>
            </w:pPr>
            <w:r>
              <w:rPr>
                <w:rFonts w:ascii="Times New Roman" w:hAnsi="Times New Roman"/>
                <w:b/>
                <w:sz w:val="18"/>
              </w:rPr>
              <w:t>9</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Công dân trong kỉ nguyên AI – Con người trong kỉ nguyên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Trình bày được việc sử dụng AI phải phù hợp nhu cầu, tránh lạm dụng, không chia sẻ thông tin cá nhân và không tin tưởng tuyệt đối vào AI.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10</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A. Tư duy lấy con người làm trung tâm</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Công dân trong kỉ nguyên AI – Con người trong kỉ nguyên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Trình bày được ý tưởng về một số tình huống trong tương lai mà AI hỗ trợ trẻ em, người lớn hoặc người cao tuổi trong đời sống.</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Các khía cạnh đạo đức của AI – Hệ thống AI công bằng</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ví dụ về sự công bằng hoặc không công bằng trong một số tình huống đơn giản trong đời sống và khi AI phục vụ con người.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Các khía cạnh đạo đức của AI – Hệ thống AI công bằng</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Giải thích được rằng AI cần phục vụ con người công bằng, không phân biệt giới tính, vùng miền hay điều kiện kinh tế.</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Sử dụng AI an toàn và có trách nhiệm – Giúp AI công bằng</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Nêu được một số cách giúp AI hoạt động công bằng hơn: sử dụng dữ liệu đa dạng, tránh định kiến và kiểm tra kết quả trên nhiều trường hợp/nhóm khác nhau.</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Sử dụng AI an toàn và có trách nhiệm – Giúp AI công bằng</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Đề xuất được một số quy tắc khi thu thập dữ liệu nhằm đảm bảo tính đại diện đa dạng và giảm thiểu thiên lệch dữ liệu.</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15</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B. Đạo đức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Nguyên tắc đạo đức và trách nhiệm xã hội – Cần hiểu cách AI suy nghĩ</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Giải thích được vì sao con người cần hiểu cách AI đưa ra quyết định để đảm bảo tính minh bạch và độ tin cậy khi sử dụng AI.</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16</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Kĩ thuật và thuật toán AI – Thuật toán AI dựa trên luật</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Nêu được cách sử dụng cấu trúc 'Nếu … thì …' trong lập trình thuật toán AI đơn giản để phản hồi thông minh theo quy tắc.</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17</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Kĩ thuật và thuật toán AI – Thuật toán AI dựa trên luật</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Thực hành sử dụng cấu trúc 'Nếu … thì …' trong lập trình khối lệnh Scratch/Blockly để tạo nhân vật phản hồi thông minh theo luật.</w:t>
            </w:r>
          </w:p>
        </w:tc>
      </w:tr>
      <w:tr>
        <w:tc>
          <w:tcPr>
            <w:tcW w:type="dxa" w:w="720"/>
            <w:tcMar>
              <w:top w:w="70" w:type="dxa"/>
              <w:bottom w:w="70" w:type="dxa"/>
              <w:left w:w="80" w:type="dxa"/>
              <w:right w:w="80" w:type="dxa"/>
            </w:tcMar>
            <w:shd w:fill="F7F9FC"/>
          </w:tcPr>
          <w:p>
            <w:pPr>
              <w:jc w:val="center"/>
            </w:pPr>
            <w:r>
              <w:rPr>
                <w:rFonts w:ascii="Times New Roman" w:hAnsi="Times New Roman"/>
                <w:b/>
                <w:sz w:val="18"/>
              </w:rPr>
              <w:t>18</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Kĩ thuật và thuật toán AI – Làm quen với một số công cụ ứng dụng học máy trực quan</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Thực hiện được các thao tác cơ bản trên công cụ trải nghiệm AI trực quan: tạo nhóm nhãn, nạp mẫu và quan sát kết quả dự đoán (có thể quan sát điểm số tin cậy nếu có).</w:t>
            </w:r>
          </w:p>
        </w:tc>
      </w:tr>
      <w:tr>
        <w:tc>
          <w:tcPr>
            <w:tcW w:type="dxa" w:w="720"/>
            <w:tcMar>
              <w:top w:w="70" w:type="dxa"/>
              <w:bottom w:w="70" w:type="dxa"/>
              <w:left w:w="80" w:type="dxa"/>
              <w:right w:w="80" w:type="dxa"/>
            </w:tcMar>
            <w:shd w:fill="FFFFFF"/>
          </w:tcPr>
          <w:p>
            <w:pPr>
              <w:jc w:val="center"/>
            </w:pPr>
            <w:r>
              <w:rPr>
                <w:rFonts w:ascii="Times New Roman" w:hAnsi="Times New Roman"/>
                <w:b/>
                <w:sz w:val="18"/>
              </w:rPr>
              <w:t>19</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Kĩ thuật và thuật toán AI – Làm quen với một số công cụ ứng dụng học máy trực quan</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Huấn luyện được một mô hình phân loại đơn giản trên công cụ học máy trực quan (ví dụ: phân loại ảnh lá cây khỏe mạnh và lá cây sâu bệnh).</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20</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C. Các kĩ thuật và ứng dụng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Kĩ thuật và thuật toán AI – Làm quen với một số công cụ ứng dụng học máy trực quan</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Kiểm tra được kết quả do mô hình đưa ra với các mẫu ảnh mới và chỉ ra được những trường hợp mô hình phân loại sai.</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21</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Nhận diện và hình thành giải pháp – Quy trình huấn luyện AI</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Mô tả được ở mức độ đơn giản 4 bước trong quy trình huấn luyện AI: Xác định vấn đề → Thu thập dữ liệu → Dạy máy học → Kiểm tra và đánh giá kết quả.</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22</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Nhận diện và hình thành giải pháp – Quy trình huấn luyện AI</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Thực hành thu thập và chuẩn bị dữ liệu mẫu nhằm huấn luyện mô hình AI giải quyết một vấn đề đơn giản.</w:t>
            </w:r>
          </w:p>
        </w:tc>
      </w:tr>
      <w:tr>
        <w:tc>
          <w:tcPr>
            <w:tcW w:type="dxa" w:w="720"/>
            <w:tcMar>
              <w:top w:w="70" w:type="dxa"/>
              <w:bottom w:w="70" w:type="dxa"/>
              <w:left w:w="80" w:type="dxa"/>
              <w:right w:w="80" w:type="dxa"/>
            </w:tcMar>
            <w:shd w:fill="FFFFFF"/>
          </w:tcPr>
          <w:p>
            <w:pPr>
              <w:jc w:val="center"/>
            </w:pPr>
            <w:r>
              <w:rPr>
                <w:rFonts w:ascii="Times New Roman" w:hAnsi="Times New Roman"/>
                <w:b/>
                <w:sz w:val="18"/>
              </w:rPr>
              <w:t>23</w:t>
            </w:r>
          </w:p>
        </w:tc>
        <w:tc>
          <w:tcPr>
            <w:tcW w:type="dxa" w:w="2592"/>
            <w:tcMar>
              <w:top w:w="70" w:type="dxa"/>
              <w:bottom w:w="70" w:type="dxa"/>
              <w:left w:w="80" w:type="dxa"/>
              <w:right w:w="80" w:type="dxa"/>
            </w:tcMar>
            <w:shd w:fill="FFFFFF"/>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FFFFF"/>
          </w:tcPr>
          <w:p>
            <w:pPr>
              <w:spacing w:line="276" w:lineRule="auto"/>
            </w:pPr>
            <w:r>
              <w:rPr>
                <w:rFonts w:ascii="Times New Roman" w:hAnsi="Times New Roman"/>
                <w:sz w:val="17"/>
              </w:rPr>
              <w:t>Cấu trúc và tương tác, cải tiến hệ thống – Cải tiến hệ thống AI bằng dữ liệu</w:t>
            </w:r>
          </w:p>
        </w:tc>
        <w:tc>
          <w:tcPr>
            <w:tcW w:type="dxa" w:w="4032"/>
            <w:tcMar>
              <w:top w:w="70" w:type="dxa"/>
              <w:bottom w:w="70" w:type="dxa"/>
              <w:left w:w="80" w:type="dxa"/>
              <w:right w:w="80" w:type="dxa"/>
            </w:tcMar>
            <w:shd w:fill="FFFFFF"/>
          </w:tcPr>
          <w:p>
            <w:pPr>
              <w:spacing w:line="276" w:lineRule="auto"/>
            </w:pPr>
            <w:r>
              <w:rPr>
                <w:rFonts w:ascii="Times New Roman" w:hAnsi="Times New Roman"/>
                <w:sz w:val="17"/>
              </w:rPr>
              <w:t>Giải thích được bằng ví dụ rằng hệ thống AI có thể được cải tiến khi dữ liệu được bổ sung, cập nhật và hệ thống được huấn luyện, điều chỉnh phù hợp.</w:t>
            </w:r>
          </w:p>
        </w:tc>
      </w:tr>
      <w:tr>
        <w:tc>
          <w:tcPr>
            <w:tcW w:type="dxa" w:w="720"/>
            <w:tcMar>
              <w:top w:w="70" w:type="dxa"/>
              <w:bottom w:w="70" w:type="dxa"/>
              <w:left w:w="80" w:type="dxa"/>
              <w:right w:w="80" w:type="dxa"/>
            </w:tcMar>
            <w:shd w:fill="F7F9FC"/>
          </w:tcPr>
          <w:p>
            <w:pPr>
              <w:jc w:val="center"/>
            </w:pPr>
            <w:r>
              <w:rPr>
                <w:rFonts w:ascii="Times New Roman" w:hAnsi="Times New Roman"/>
                <w:b/>
                <w:sz w:val="18"/>
              </w:rPr>
              <w:t>24</w:t>
            </w:r>
          </w:p>
        </w:tc>
        <w:tc>
          <w:tcPr>
            <w:tcW w:type="dxa" w:w="2592"/>
            <w:tcMar>
              <w:top w:w="70" w:type="dxa"/>
              <w:bottom w:w="70" w:type="dxa"/>
              <w:left w:w="80" w:type="dxa"/>
              <w:right w:w="80" w:type="dxa"/>
            </w:tcMar>
            <w:shd w:fill="F7F9FC"/>
          </w:tcPr>
          <w:p>
            <w:pPr>
              <w:spacing w:line="276" w:lineRule="auto"/>
            </w:pPr>
            <w:r>
              <w:rPr>
                <w:rFonts w:ascii="Times New Roman" w:hAnsi="Times New Roman"/>
                <w:b/>
                <w:color w:val="002060"/>
                <w:sz w:val="18"/>
              </w:rPr>
              <w:t>D. Thiết kế hệ thống AI</w:t>
            </w:r>
          </w:p>
        </w:tc>
        <w:tc>
          <w:tcPr>
            <w:tcW w:type="dxa" w:w="2736"/>
            <w:tcMar>
              <w:top w:w="70" w:type="dxa"/>
              <w:bottom w:w="70" w:type="dxa"/>
              <w:left w:w="80" w:type="dxa"/>
              <w:right w:w="80" w:type="dxa"/>
            </w:tcMar>
            <w:shd w:fill="F7F9FC"/>
          </w:tcPr>
          <w:p>
            <w:pPr>
              <w:spacing w:line="276" w:lineRule="auto"/>
            </w:pPr>
            <w:r>
              <w:rPr>
                <w:rFonts w:ascii="Times New Roman" w:hAnsi="Times New Roman"/>
                <w:sz w:val="17"/>
              </w:rPr>
              <w:t>Cấu trúc và tương tác, cải tiến hệ thống – Cải tiến hệ thống AI bằng dữ liệu</w:t>
            </w:r>
          </w:p>
        </w:tc>
        <w:tc>
          <w:tcPr>
            <w:tcW w:type="dxa" w:w="4032"/>
            <w:tcMar>
              <w:top w:w="70" w:type="dxa"/>
              <w:bottom w:w="70" w:type="dxa"/>
              <w:left w:w="80" w:type="dxa"/>
              <w:right w:w="80" w:type="dxa"/>
            </w:tcMar>
            <w:shd w:fill="F7F9FC"/>
          </w:tcPr>
          <w:p>
            <w:pPr>
              <w:spacing w:line="276" w:lineRule="auto"/>
            </w:pPr>
            <w:r>
              <w:rPr>
                <w:rFonts w:ascii="Times New Roman" w:hAnsi="Times New Roman"/>
                <w:sz w:val="17"/>
              </w:rPr>
              <w:t>Thực hành cải tiến hệ thống AI bằng cách bổ sung dữ liệu mới, thực hiện tái huấn luyện (Retrain) và kiểm tra xem kết quả có cải thiện hay không.</w:t>
            </w:r>
          </w:p>
        </w:tc>
      </w:tr>
    </w:tbl>
    <w:sectPr w:rsidR="00FC693F" w:rsidRPr="0006063C" w:rsidSect="00034616">
      <w:pgSz w:w="11909" w:h="16834"/>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