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2060"/>
          <w:sz w:val="28"/>
        </w:rPr>
        <w:t>BẢNG ĐỐI SÁNH CHUẨN ĐẦU RA AI LỚP 4 (QĐ 2422/QĐ-BGDĐT – ĐA NGUỒN QUỐC TẾ)</w:t>
      </w:r>
    </w:p>
    <w:p>
      <w:pPr>
        <w:spacing w:after="200"/>
        <w:jc w:val="center"/>
      </w:pPr>
      <w:r>
        <w:rPr>
          <w:rFonts w:ascii="Times New Roman" w:hAnsi="Times New Roman"/>
          <w:i/>
          <w:color w:val="505050"/>
          <w:sz w:val="20"/>
        </w:rPr>
        <w:t>Bản đầy đủ: Đối sánh nguyên văn chuẩn Bộ GD&amp;ĐT và Chuẩn đầu ra tham chiếu Quốc tế (UNESCO, OECD, Singapore MOE, AI4K12, Google DeepMind)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021"/>
        <w:gridCol w:w="3021"/>
        <w:gridCol w:w="3021"/>
        <w:gridCol w:w="3021"/>
        <w:gridCol w:w="3021"/>
      </w:tblGrid>
      <w:tr>
        <w:trPr>
          <w:tblHeader/>
        </w:trPr>
        <w:tc>
          <w:tcPr>
            <w:tcW w:type="dxa" w:w="864"/>
            <w:tcMar>
              <w:top w:w="120" w:type="dxa"/>
              <w:bottom w:w="120" w:type="dxa"/>
              <w:left w:w="100" w:type="dxa"/>
              <w:right w:w="100" w:type="dxa"/>
            </w:tcMar>
            <w:shd w:fill="1B365D"/>
          </w:tcPr>
          <w:p>
            <w:pPr>
              <w:jc w:val="center"/>
            </w:pPr>
            <w:r>
              <w:rPr>
                <w:rFonts w:ascii="Times New Roman" w:hAnsi="Times New Roman"/>
                <w:b/>
                <w:color w:val="FFFFFF"/>
                <w:sz w:val="19"/>
              </w:rPr>
              <w:t>STT</w:t>
            </w:r>
          </w:p>
        </w:tc>
        <w:tc>
          <w:tcPr>
            <w:tcW w:type="dxa" w:w="1296"/>
            <w:tcMar>
              <w:top w:w="120" w:type="dxa"/>
              <w:bottom w:w="120" w:type="dxa"/>
              <w:left w:w="100" w:type="dxa"/>
              <w:right w:w="100" w:type="dxa"/>
            </w:tcMar>
            <w:shd w:fill="1B365D"/>
          </w:tcPr>
          <w:p>
            <w:pPr>
              <w:jc w:val="center"/>
            </w:pPr>
            <w:r>
              <w:rPr>
                <w:rFonts w:ascii="Times New Roman" w:hAnsi="Times New Roman"/>
                <w:b/>
                <w:color w:val="FFFFFF"/>
                <w:sz w:val="19"/>
              </w:rPr>
              <w:t>Mã YCCĐ</w:t>
            </w:r>
          </w:p>
        </w:tc>
        <w:tc>
          <w:tcPr>
            <w:tcW w:type="dxa" w:w="3312"/>
            <w:tcMar>
              <w:top w:w="120" w:type="dxa"/>
              <w:bottom w:w="120" w:type="dxa"/>
              <w:left w:w="100" w:type="dxa"/>
              <w:right w:w="100" w:type="dxa"/>
            </w:tcMar>
            <w:shd w:fill="1B365D"/>
          </w:tcPr>
          <w:p>
            <w:pPr>
              <w:jc w:val="center"/>
            </w:pPr>
            <w:r>
              <w:rPr>
                <w:rFonts w:ascii="Times New Roman" w:hAnsi="Times New Roman"/>
                <w:b/>
                <w:color w:val="FFFFFF"/>
                <w:sz w:val="19"/>
              </w:rPr>
              <w:t>Mạch nội dung &amp; Chủ đề con</w:t>
            </w:r>
          </w:p>
        </w:tc>
        <w:tc>
          <w:tcPr>
            <w:tcW w:type="dxa" w:w="4752"/>
            <w:tcMar>
              <w:top w:w="120" w:type="dxa"/>
              <w:bottom w:w="120" w:type="dxa"/>
              <w:left w:w="100" w:type="dxa"/>
              <w:right w:w="100" w:type="dxa"/>
            </w:tcMar>
            <w:shd w:fill="1B365D"/>
          </w:tcPr>
          <w:p>
            <w:pPr>
              <w:jc w:val="center"/>
            </w:pPr>
            <w:r>
              <w:rPr>
                <w:rFonts w:ascii="Times New Roman" w:hAnsi="Times New Roman"/>
                <w:b/>
                <w:color w:val="FFFFFF"/>
                <w:sz w:val="19"/>
              </w:rPr>
              <w:t>Yêu cầu cần đạt Chuẩn Quốc gia</w:t>
              <w:br/>
              <w:t>(Bộ GD&amp;ĐT - QĐ 2422)</w:t>
            </w:r>
          </w:p>
        </w:tc>
        <w:tc>
          <w:tcPr>
            <w:tcW w:type="dxa" w:w="4896"/>
            <w:tcMar>
              <w:top w:w="120" w:type="dxa"/>
              <w:bottom w:w="120" w:type="dxa"/>
              <w:left w:w="100" w:type="dxa"/>
              <w:right w:w="100" w:type="dxa"/>
            </w:tcMar>
            <w:shd w:fill="1B365D"/>
          </w:tcPr>
          <w:p>
            <w:pPr>
              <w:jc w:val="center"/>
            </w:pPr>
            <w:r>
              <w:rPr>
                <w:rFonts w:ascii="Times New Roman" w:hAnsi="Times New Roman"/>
                <w:b/>
                <w:color w:val="FFFFFF"/>
                <w:sz w:val="19"/>
              </w:rPr>
              <w:t>Chuẩn đầu ra tham chiếu Đa nguồn Quốc tế</w:t>
              <w:br/>
              <w:t>(UNESCO, OECD, Singapore MOE, AI4K12, Google)</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4.A1.1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AI trong công việc hằng ngày</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Trình bày được một số lĩnh vực hoặc công việc cụ thể mà trí tuệ nhân tạo (AI) có thể hỗ trợ con người, chẳng hạn như nông nghiệp, y tế, giao thông, …</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(Human-Centred Mindset - AI for Social Development):</w:t>
            </w:r>
            <w:r>
              <w:rPr>
                <w:rFonts w:ascii="Times New Roman" w:hAnsi="Times New Roman"/>
                <w:sz w:val="17"/>
              </w:rPr>
              <w:t xml:space="preserve"> Trình bày tác động tích cực của AI trong các trụ cột kinh tế – xã hội thiết yếu: nông nghiệp chính xác, hỗ trợ chẩn đoán y tế, tối ưu hóa giao thông công cộng.</w:t>
            </w:r>
          </w:p>
          <w:p>
            <w:pPr>
              <w:spacing w:line="276" w:lineRule="auto" w:after="40"/>
            </w:pPr>
            <w:r>
              <w:rPr>
                <w:rFonts w:ascii="Times New Roman" w:hAnsi="Times New Roman"/>
                <w:b/>
                <w:color w:val="003366"/>
                <w:sz w:val="17"/>
              </w:rPr>
              <w:t>• OECD (Future of Work 2030):</w:t>
            </w:r>
            <w:r>
              <w:rPr>
                <w:rFonts w:ascii="Times New Roman" w:hAnsi="Times New Roman"/>
                <w:sz w:val="17"/>
              </w:rPr>
              <w:t xml:space="preserve"> Nhận thức sự chuyển đổi các ngành nghề lao động dưới sự hỗ trợ của công nghệ số.</w:t>
            </w:r>
          </w:p>
          <w:p>
            <w:pPr>
              <w:spacing w:line="276" w:lineRule="auto" w:after="40"/>
            </w:pPr>
            <w:r>
              <w:rPr>
                <w:rFonts w:ascii="Times New Roman" w:hAnsi="Times New Roman"/>
                <w:b/>
                <w:color w:val="003366"/>
                <w:sz w:val="17"/>
              </w:rPr>
              <w:t>• AI4K12 (Big Idea 5 - Societal Impact):</w:t>
            </w:r>
            <w:r>
              <w:rPr>
                <w:rFonts w:ascii="Times New Roman" w:hAnsi="Times New Roman"/>
                <w:sz w:val="17"/>
              </w:rPr>
              <w:t xml:space="preserve"> Khám phá ứng dụng AI trong thế giới việc làm thực tế.</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4.A1.2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AI hỗ trợ, con người suy nghĩ</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Nhận biết được rằng trí tuệ nhân tạo (AI) được tạo ra để hỗ trợ con người học tập và làm việc hiệu quả hơn nhưng không thể thay thế tư duy, cảm xúc và sự sáng tạo của con người.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(Human Dignity &amp; Uniqueness):</w:t>
            </w:r>
            <w:r>
              <w:rPr>
                <w:rFonts w:ascii="Times New Roman" w:hAnsi="Times New Roman"/>
                <w:sz w:val="17"/>
              </w:rPr>
              <w:t xml:space="preserve"> Khẳng định vai trò trung tâm của con người: AI là công cụ tăng cường năng lực, không thể thay thế tư duy, cảm xúc và sự sáng tạo của con người.</w:t>
            </w:r>
          </w:p>
          <w:p>
            <w:pPr>
              <w:spacing w:line="276" w:lineRule="auto" w:after="40"/>
            </w:pPr>
            <w:r>
              <w:rPr>
                <w:rFonts w:ascii="Times New Roman" w:hAnsi="Times New Roman"/>
                <w:b/>
                <w:color w:val="003366"/>
                <w:sz w:val="17"/>
              </w:rPr>
              <w:t>• Google for Education (Empower, Not Replace):</w:t>
            </w:r>
            <w:r>
              <w:rPr>
                <w:rFonts w:ascii="Times New Roman" w:hAnsi="Times New Roman"/>
                <w:sz w:val="17"/>
              </w:rPr>
              <w:t xml:space="preserve"> Nguyên tắc công nghệ hỗ trợ, con người làm chủ; máy móc không sở hữu ý thức và cảm xúc.</w:t>
            </w:r>
          </w:p>
          <w:p>
            <w:pPr>
              <w:spacing w:line="276" w:lineRule="auto" w:after="40"/>
            </w:pPr>
            <w:r>
              <w:rPr>
                <w:rFonts w:ascii="Times New Roman" w:hAnsi="Times New Roman"/>
                <w:b/>
                <w:color w:val="003366"/>
                <w:sz w:val="17"/>
              </w:rPr>
              <w:t>• Singapore MOE (Character &amp; Self-Agency):</w:t>
            </w:r>
            <w:r>
              <w:rPr>
                <w:rFonts w:ascii="Times New Roman" w:hAnsi="Times New Roman"/>
                <w:sz w:val="17"/>
              </w:rPr>
              <w:t xml:space="preserve"> Nhận biết giá trị của trí tuệ và cảm xúc con người trong thời đại số.</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4.A1.MR1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AI hỗ trợ, con người suy nghĩ</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ví dụ cụ thể về việc AI hỗ trợ trong học tập và giải thích được vì sao người học vẫn cần tự suy nghĩ, kiểm tra và hiểu bài thay vì chỉ chép kết quả do AI đưa ra.</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Singapore MOE (Cyber Wellness - Academic Integrity &amp; Deep Learning):</w:t>
            </w:r>
            <w:r>
              <w:rPr>
                <w:rFonts w:ascii="Times New Roman" w:hAnsi="Times New Roman"/>
                <w:sz w:val="17"/>
              </w:rPr>
              <w:t xml:space="preserve"> Hiểu lý do người học phải nắm vững bản chất bài học; kiên quyết bác bỏ hành vi sao chép thụ động làm giảm khả năng tư duy.</w:t>
            </w:r>
          </w:p>
          <w:p>
            <w:pPr>
              <w:spacing w:line="276" w:lineRule="auto" w:after="40"/>
            </w:pPr>
            <w:r>
              <w:rPr>
                <w:rFonts w:ascii="Times New Roman" w:hAnsi="Times New Roman"/>
                <w:b/>
                <w:color w:val="003366"/>
                <w:sz w:val="17"/>
              </w:rPr>
              <w:t>• Common Sense Education (AI and Cheating - Honest Learner):</w:t>
            </w:r>
            <w:r>
              <w:rPr>
                <w:rFonts w:ascii="Times New Roman" w:hAnsi="Times New Roman"/>
                <w:sz w:val="17"/>
              </w:rPr>
              <w:t xml:space="preserve"> Liêm chính học thuật trong sử dụng AI hỗ trợ học tập.</w:t>
            </w:r>
          </w:p>
          <w:p>
            <w:pPr>
              <w:spacing w:line="276" w:lineRule="auto" w:after="40"/>
            </w:pPr>
            <w:r>
              <w:rPr>
                <w:rFonts w:ascii="Times New Roman" w:hAnsi="Times New Roman"/>
                <w:b/>
                <w:color w:val="003366"/>
                <w:sz w:val="17"/>
              </w:rPr>
              <w:t>• OECD (Transformative Competencies - Reflective Thinking):</w:t>
            </w:r>
            <w:r>
              <w:rPr>
                <w:rFonts w:ascii="Times New Roman" w:hAnsi="Times New Roman"/>
                <w:sz w:val="17"/>
              </w:rPr>
              <w:t xml:space="preserve"> Thói quen tự suy nghĩ, kiểm tra và hiểu bài sâu sắc.</w:t>
            </w:r>
          </w:p>
        </w:tc>
      </w:tr>
      <w:tr>
        <w:tc>
          <w:tcPr>
            <w:tcW w:type="dxa" w:w="864"/>
            <w:tcMar>
              <w:top w:w="80" w:type="dxa"/>
              <w:bottom w:w="80" w:type="dxa"/>
              <w:left w:w="90" w:type="dxa"/>
              <w:right w:w="90" w:type="dxa"/>
            </w:tcMar>
            <w:shd w:fill="F7F9FC"/>
          </w:tcPr>
          <w:p>
            <w:pPr>
              <w:jc w:val="center"/>
            </w:pPr>
            <w:r>
              <w:rPr>
                <w:rFonts w:ascii="Times New Roman" w:hAnsi="Times New Roman"/>
                <w:b/>
                <w:sz w:val="19"/>
              </w:rPr>
              <w:t>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4.A2.1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vì cuộc sống tốt đẹp hơn</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rằng AI được con người tạo ra để hỗ trợ các hoạt động trong đời sống xã hội, giúp giải quyết vấn đề, tiết kiệm thời gian và nâng cao chất lượng cuộc sống.</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(AI for Humanity &amp; Well-being):</w:t>
            </w:r>
            <w:r>
              <w:rPr>
                <w:rFonts w:ascii="Times New Roman" w:hAnsi="Times New Roman"/>
                <w:sz w:val="17"/>
              </w:rPr>
              <w:t xml:space="preserve"> Khẳng định mục đích của công nghệ AI là phục vụ con người, hỗ trợ các hoạt động xã hội và nâng cao chất lượng đời sống.</w:t>
            </w:r>
          </w:p>
          <w:p>
            <w:pPr>
              <w:spacing w:line="276" w:lineRule="auto" w:after="40"/>
            </w:pPr>
            <w:r>
              <w:rPr>
                <w:rFonts w:ascii="Times New Roman" w:hAnsi="Times New Roman"/>
                <w:b/>
                <w:color w:val="003366"/>
                <w:sz w:val="17"/>
              </w:rPr>
              <w:t>• OECD (Inclusive Growth &amp; Quality of Life):</w:t>
            </w:r>
            <w:r>
              <w:rPr>
                <w:rFonts w:ascii="Times New Roman" w:hAnsi="Times New Roman"/>
                <w:sz w:val="17"/>
              </w:rPr>
              <w:t xml:space="preserve"> Đánh giá giá trị của công nghệ qua mức độ cải thiện cuộc sống con người.</w:t>
            </w:r>
          </w:p>
          <w:p>
            <w:pPr>
              <w:spacing w:line="276" w:lineRule="auto" w:after="40"/>
            </w:pPr>
            <w:r>
              <w:rPr>
                <w:rFonts w:ascii="Times New Roman" w:hAnsi="Times New Roman"/>
                <w:b/>
                <w:color w:val="003366"/>
                <w:sz w:val="17"/>
              </w:rPr>
              <w:t>• AI4K12 (Big Idea 5):</w:t>
            </w:r>
            <w:r>
              <w:rPr>
                <w:rFonts w:ascii="Times New Roman" w:hAnsi="Times New Roman"/>
                <w:sz w:val="17"/>
              </w:rPr>
              <w:t xml:space="preserve"> Nhận diện các giá trị tích cực mà AI mang lại cho cộng đồng.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4.A2.2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AI trong xã hội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Trình bày được các đối tượng trong xã hội AI có thể hỗ trợ, bao gồm: người lao động, người yếu thế, …</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(Inclusive AI &amp; Support for Vulnerable Groups):</w:t>
            </w:r>
            <w:r>
              <w:rPr>
                <w:rFonts w:ascii="Times New Roman" w:hAnsi="Times New Roman"/>
                <w:sz w:val="17"/>
              </w:rPr>
              <w:t xml:space="preserve"> Định hướng nhân văn của AI trong việc hỗ trợ người khuyết tật, người cao tuổi, người yếu thế và lực lượng lao động vượt qua rào cản.</w:t>
            </w:r>
          </w:p>
          <w:p>
            <w:pPr>
              <w:spacing w:line="276" w:lineRule="auto" w:after="40"/>
            </w:pPr>
            <w:r>
              <w:rPr>
                <w:rFonts w:ascii="Times New Roman" w:hAnsi="Times New Roman"/>
                <w:b/>
                <w:color w:val="003366"/>
                <w:sz w:val="17"/>
              </w:rPr>
              <w:t>• OECD (Leave No One Behind in Digital Era):</w:t>
            </w:r>
            <w:r>
              <w:rPr>
                <w:rFonts w:ascii="Times New Roman" w:hAnsi="Times New Roman"/>
                <w:sz w:val="17"/>
              </w:rPr>
              <w:t xml:space="preserve"> Khắc phục khoảng cách số và hỗ trợ hòa nhập xã hội cho mọi đối tượng.</w:t>
            </w:r>
          </w:p>
          <w:p>
            <w:pPr>
              <w:spacing w:line="276" w:lineRule="auto" w:after="40"/>
            </w:pPr>
            <w:r>
              <w:rPr>
                <w:rFonts w:ascii="Times New Roman" w:hAnsi="Times New Roman"/>
                <w:b/>
                <w:color w:val="003366"/>
                <w:sz w:val="17"/>
              </w:rPr>
              <w:t>• Singapore MOE (Assistive Technology for Society):</w:t>
            </w:r>
            <w:r>
              <w:rPr>
                <w:rFonts w:ascii="Times New Roman" w:hAnsi="Times New Roman"/>
                <w:sz w:val="17"/>
              </w:rPr>
              <w:t xml:space="preserve"> Khám phá các công cụ trợ năng thông minh hỗ trợ người yếu thế.</w:t>
            </w:r>
          </w:p>
        </w:tc>
      </w:tr>
      <w:tr>
        <w:tc>
          <w:tcPr>
            <w:tcW w:type="dxa" w:w="864"/>
            <w:tcMar>
              <w:top w:w="80" w:type="dxa"/>
              <w:bottom w:w="80" w:type="dxa"/>
              <w:left w:w="90" w:type="dxa"/>
              <w:right w:w="90" w:type="dxa"/>
            </w:tcMar>
            <w:shd w:fill="F7F9FC"/>
          </w:tcPr>
          <w:p>
            <w:pPr>
              <w:jc w:val="center"/>
            </w:pPr>
            <w:r>
              <w:rPr>
                <w:rFonts w:ascii="Times New Roman" w:hAnsi="Times New Roman"/>
                <w:b/>
                <w:sz w:val="19"/>
              </w:rPr>
              <w:t>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4.A3.1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Công dân trong kỉ nguyên AI – Con người quyết định khi dùng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Trình bày được rằng việc quyết định có sử dụng AI hay không phụ thuộc vào mục đích, nhu cầu và sự an toàn của con người.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(Human Oversight &amp; Autonomy):</w:t>
            </w:r>
            <w:r>
              <w:rPr>
                <w:rFonts w:ascii="Times New Roman" w:hAnsi="Times New Roman"/>
                <w:sz w:val="17"/>
              </w:rPr>
              <w:t xml:space="preserve"> Quyền quyết định thuộc về con người: việc lựa chọn sử dụng hay dừng công cụ AI phải căn cứ vào tính an toàn và nhu cầu thực tế.</w:t>
            </w:r>
          </w:p>
          <w:p>
            <w:pPr>
              <w:spacing w:line="276" w:lineRule="auto" w:after="40"/>
            </w:pPr>
            <w:r>
              <w:rPr>
                <w:rFonts w:ascii="Times New Roman" w:hAnsi="Times New Roman"/>
                <w:b/>
                <w:color w:val="003366"/>
                <w:sz w:val="17"/>
              </w:rPr>
              <w:t>• OECD (Digital Empowerment):</w:t>
            </w:r>
            <w:r>
              <w:rPr>
                <w:rFonts w:ascii="Times New Roman" w:hAnsi="Times New Roman"/>
                <w:sz w:val="17"/>
              </w:rPr>
              <w:t xml:space="preserve"> Tự chủ công nghệ, con người chủ động đưa ra quyết định phù hợp.</w:t>
            </w:r>
          </w:p>
          <w:p>
            <w:pPr>
              <w:spacing w:line="276" w:lineRule="auto" w:after="40"/>
            </w:pPr>
            <w:r>
              <w:rPr>
                <w:rFonts w:ascii="Times New Roman" w:hAnsi="Times New Roman"/>
                <w:b/>
                <w:color w:val="003366"/>
                <w:sz w:val="17"/>
              </w:rPr>
              <w:t>• Singapore MOE (Informed Decision-Making):</w:t>
            </w:r>
            <w:r>
              <w:rPr>
                <w:rFonts w:ascii="Times New Roman" w:hAnsi="Times New Roman"/>
                <w:sz w:val="17"/>
              </w:rPr>
              <w:t xml:space="preserve"> Năng lực ra quyết định dựa trên đánh giá mục đích và an toàn.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4.A3.MR1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Công dân trong kỉ nguyên AI – Con người quyết định khi dùng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Thực hành đưa quyết định có sử dụng AI hay không trong một số tình huống cụ thể: Nếu AI mang lại lợi ích, giúp tiết kiệm thời gian, tăng hiệu quả hoặc đảm bảo an toàn, con người có thể lựa chọn sử dụng. Nếu AI gây rủi ro, xâm phạm quyền riêng tư, hoặc ảnh hưởng đến giá trị đạo đức, con người có quyền từ chối hoặc dừng sử dụng.</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(Ethical Deliberation &amp; Risk-Benefit Analysis):</w:t>
            </w:r>
            <w:r>
              <w:rPr>
                <w:rFonts w:ascii="Times New Roman" w:hAnsi="Times New Roman"/>
                <w:sz w:val="17"/>
              </w:rPr>
              <w:t xml:space="preserve"> Thực hành ma trận đánh giá Lợi ích - Rủi ro (Benefit vs Risk Matrix) để ra quyết định chấp nhận hoặc từ chối giải pháp AI.</w:t>
            </w:r>
          </w:p>
          <w:p>
            <w:pPr>
              <w:spacing w:line="276" w:lineRule="auto" w:after="40"/>
            </w:pPr>
            <w:r>
              <w:rPr>
                <w:rFonts w:ascii="Times New Roman" w:hAnsi="Times New Roman"/>
                <w:b/>
                <w:color w:val="003366"/>
                <w:sz w:val="17"/>
              </w:rPr>
              <w:t>• Singapore MOE (Cyber Wellness - Values-driven Choices):</w:t>
            </w:r>
            <w:r>
              <w:rPr>
                <w:rFonts w:ascii="Times New Roman" w:hAnsi="Times New Roman"/>
                <w:sz w:val="17"/>
              </w:rPr>
              <w:t xml:space="preserve"> Hành xử theo định hướng giá trị đạo đức và tôn trọng quyền riêng tư.</w:t>
            </w:r>
          </w:p>
          <w:p>
            <w:pPr>
              <w:spacing w:line="276" w:lineRule="auto" w:after="40"/>
            </w:pPr>
            <w:r>
              <w:rPr>
                <w:rFonts w:ascii="Times New Roman" w:hAnsi="Times New Roman"/>
                <w:b/>
                <w:color w:val="003366"/>
                <w:sz w:val="17"/>
              </w:rPr>
              <w:t>• Common Sense Education (Tech Agency in Action):</w:t>
            </w:r>
            <w:r>
              <w:rPr>
                <w:rFonts w:ascii="Times New Roman" w:hAnsi="Times New Roman"/>
                <w:sz w:val="17"/>
              </w:rPr>
              <w:t xml:space="preserve"> Quyền của người dùng trong việc chủ động từ chối các công nghệ gây rủi ro cho bản thân.</w:t>
            </w:r>
          </w:p>
        </w:tc>
      </w:tr>
      <w:tr>
        <w:tc>
          <w:tcPr>
            <w:tcW w:type="dxa" w:w="864"/>
            <w:tcMar>
              <w:top w:w="80" w:type="dxa"/>
              <w:bottom w:w="80" w:type="dxa"/>
              <w:left w:w="90" w:type="dxa"/>
              <w:right w:w="90" w:type="dxa"/>
            </w:tcMar>
            <w:shd w:fill="F7F9FC"/>
          </w:tcPr>
          <w:p>
            <w:pPr>
              <w:jc w:val="center"/>
            </w:pPr>
            <w:r>
              <w:rPr>
                <w:rFonts w:ascii="Times New Roman" w:hAnsi="Times New Roman"/>
                <w:b/>
                <w:sz w:val="19"/>
              </w:rPr>
              <w:t>8</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4.B2.1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B. Đạo đức AI</w:t>
              <w:br/>
            </w:r>
            <w:r>
              <w:rPr>
                <w:rFonts w:ascii="Times New Roman" w:hAnsi="Times New Roman"/>
                <w:i/>
                <w:color w:val="3C3C3C"/>
                <w:sz w:val="17"/>
              </w:rPr>
              <w:t>• Sử dụng AI an toàn và có trách nhiệm – Bảo vệ thông tin cá nhân</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một số loại thông tin cá nhân cần được giữ bí mật và không nên chia sẻ cho AI.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for Education (Data Privacy Guardrails):</w:t>
            </w:r>
            <w:r>
              <w:rPr>
                <w:rFonts w:ascii="Times New Roman" w:hAnsi="Times New Roman"/>
                <w:sz w:val="17"/>
              </w:rPr>
              <w:t xml:space="preserve"> Nhận biết những thông tin cá nhân không nên chia sẻ với hệ thống AI (họ tên đầy đủ, ngày sinh, địa chỉ nhà, trường lớp, số điện thoại, mật khẩu), đặc biệt khi chưa có sự cho phép hay hướng dẫn phù hợp.</w:t>
            </w:r>
          </w:p>
          <w:p>
            <w:pPr>
              <w:spacing w:line="276" w:lineRule="auto" w:after="40"/>
            </w:pPr>
            <w:r>
              <w:rPr>
                <w:rFonts w:ascii="Times New Roman" w:hAnsi="Times New Roman"/>
                <w:b/>
                <w:color w:val="003366"/>
                <w:sz w:val="17"/>
              </w:rPr>
              <w:t>• UNESCO (Privacy and Data Governance):</w:t>
            </w:r>
            <w:r>
              <w:rPr>
                <w:rFonts w:ascii="Times New Roman" w:hAnsi="Times New Roman"/>
                <w:sz w:val="17"/>
              </w:rPr>
              <w:t xml:space="preserve"> Nhận thức về quyền riêng tư và bảo vệ dữ liệu cá nhân.</w:t>
            </w:r>
          </w:p>
          <w:p>
            <w:pPr>
              <w:spacing w:line="276" w:lineRule="auto" w:after="40"/>
            </w:pPr>
            <w:r>
              <w:rPr>
                <w:rFonts w:ascii="Times New Roman" w:hAnsi="Times New Roman"/>
                <w:b/>
                <w:color w:val="003366"/>
                <w:sz w:val="17"/>
              </w:rPr>
              <w:t>• Singapore MOE (Cyber Wellness - Guarding Personal Data):</w:t>
            </w:r>
            <w:r>
              <w:rPr>
                <w:rFonts w:ascii="Times New Roman" w:hAnsi="Times New Roman"/>
                <w:sz w:val="17"/>
              </w:rPr>
              <w:t xml:space="preserve"> Kỹ năng bảo vệ thông tin cá nhân trong môi trường số.</w:t>
            </w:r>
          </w:p>
        </w:tc>
      </w:tr>
      <w:tr>
        <w:tc>
          <w:tcPr>
            <w:tcW w:type="dxa" w:w="864"/>
            <w:tcMar>
              <w:top w:w="80" w:type="dxa"/>
              <w:bottom w:w="80" w:type="dxa"/>
              <w:left w:w="90" w:type="dxa"/>
              <w:right w:w="90" w:type="dxa"/>
            </w:tcMar>
            <w:shd w:fill="FFFFFF"/>
          </w:tcPr>
          <w:p>
            <w:pPr>
              <w:jc w:val="center"/>
            </w:pPr>
            <w:r>
              <w:rPr>
                <w:rFonts w:ascii="Times New Roman" w:hAnsi="Times New Roman"/>
                <w:b/>
                <w:sz w:val="19"/>
              </w:rPr>
              <w:t>9</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4.B2.2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B. Đạo đức AI</w:t>
              <w:br/>
            </w:r>
            <w:r>
              <w:rPr>
                <w:rFonts w:ascii="Times New Roman" w:hAnsi="Times New Roman"/>
                <w:i/>
                <w:color w:val="3C3C3C"/>
                <w:sz w:val="17"/>
              </w:rPr>
              <w:t>• Sử dụng AI an toàn và có trách nhiệm – Bảo vệ thông tin cá nhân</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một số hậu quả khi thông tin cá nhân bị lộ hoặc bị lợi dụng.</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OECD (Digital Risks &amp; Harm Prevention):</w:t>
            </w:r>
            <w:r>
              <w:rPr>
                <w:rFonts w:ascii="Times New Roman" w:hAnsi="Times New Roman"/>
                <w:sz w:val="17"/>
              </w:rPr>
              <w:t xml:space="preserve"> Nhận diện một số hậu quả thực tế khi thông tin cá nhân bị lộ hoặc bị lợi dụng: bị làm phiền, bị mạo danh, bị lừa đảo hoặc bắt nạt trên không gian mạng.</w:t>
            </w:r>
          </w:p>
          <w:p>
            <w:pPr>
              <w:spacing w:line="276" w:lineRule="auto" w:after="40"/>
            </w:pPr>
            <w:r>
              <w:rPr>
                <w:rFonts w:ascii="Times New Roman" w:hAnsi="Times New Roman"/>
                <w:b/>
                <w:color w:val="003366"/>
                <w:sz w:val="17"/>
              </w:rPr>
              <w:t>• Common Sense Education (Privacy Risks &amp; Identity Theft):</w:t>
            </w:r>
            <w:r>
              <w:rPr>
                <w:rFonts w:ascii="Times New Roman" w:hAnsi="Times New Roman"/>
                <w:sz w:val="17"/>
              </w:rPr>
              <w:t xml:space="preserve"> Nhận thức rủi ro rò rỉ dữ liệu cá nhân.</w:t>
            </w:r>
          </w:p>
          <w:p>
            <w:pPr>
              <w:spacing w:line="276" w:lineRule="auto" w:after="40"/>
            </w:pPr>
            <w:r>
              <w:rPr>
                <w:rFonts w:ascii="Times New Roman" w:hAnsi="Times New Roman"/>
                <w:b/>
                <w:color w:val="003366"/>
                <w:sz w:val="17"/>
              </w:rPr>
              <w:t>• UNESCO (Ethics of Data Security):</w:t>
            </w:r>
            <w:r>
              <w:rPr>
                <w:rFonts w:ascii="Times New Roman" w:hAnsi="Times New Roman"/>
                <w:sz w:val="17"/>
              </w:rPr>
              <w:t xml:space="preserve"> Tác động tiêu cực của việc lộ lọt thông tin đối với an toàn của học sinh.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10</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4.B2.MR1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B. Đạo đức AI</w:t>
              <w:br/>
            </w:r>
            <w:r>
              <w:rPr>
                <w:rFonts w:ascii="Times New Roman" w:hAnsi="Times New Roman"/>
                <w:i/>
                <w:color w:val="3C3C3C"/>
                <w:sz w:val="17"/>
              </w:rPr>
              <w:t>• Sử dụng AI an toàn và có trách nhiệm – Bảo vệ thông tin cá nhân</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Thực hành xử lí theo hướng dẫn một tình huống giả định đơn giản về việc bị lộ thông tin cá nhân khi dùng AI.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Singapore MOE (Cyber Wellness - Incident Response Simulation):</w:t>
            </w:r>
            <w:r>
              <w:rPr>
                <w:rFonts w:ascii="Times New Roman" w:hAnsi="Times New Roman"/>
                <w:sz w:val="17"/>
              </w:rPr>
              <w:t xml:space="preserve"> Thực hành xử lí theo hướng dẫn một tình huống giả định đơn giản khi bị lộ thông tin: báo ngay cho thầy cô hoặc bố mẹ, dừng ứng dụng và đổi mật khẩu.</w:t>
            </w:r>
          </w:p>
          <w:p>
            <w:pPr>
              <w:spacing w:line="276" w:lineRule="auto" w:after="40"/>
            </w:pPr>
            <w:r>
              <w:rPr>
                <w:rFonts w:ascii="Times New Roman" w:hAnsi="Times New Roman"/>
                <w:b/>
                <w:color w:val="003366"/>
                <w:sz w:val="17"/>
              </w:rPr>
              <w:t>• Google for Education (Safety First - Actionable Protocol):</w:t>
            </w:r>
            <w:r>
              <w:rPr>
                <w:rFonts w:ascii="Times New Roman" w:hAnsi="Times New Roman"/>
                <w:sz w:val="17"/>
              </w:rPr>
              <w:t xml:space="preserve"> Thực hành các bước ứng phó khi gặp sự cố an toàn dữ liệu.</w:t>
            </w:r>
          </w:p>
          <w:p>
            <w:pPr>
              <w:spacing w:line="276" w:lineRule="auto" w:after="40"/>
            </w:pPr>
            <w:r>
              <w:rPr>
                <w:rFonts w:ascii="Times New Roman" w:hAnsi="Times New Roman"/>
                <w:b/>
                <w:color w:val="003366"/>
                <w:sz w:val="17"/>
              </w:rPr>
              <w:t>• UNESCO (Digital Resilience):</w:t>
            </w:r>
            <w:r>
              <w:rPr>
                <w:rFonts w:ascii="Times New Roman" w:hAnsi="Times New Roman"/>
                <w:sz w:val="17"/>
              </w:rPr>
              <w:t xml:space="preserve"> Rèn luyện khả năng bình tĩnh xử lý tình huống mất an toàn thông tin theo hướng dẫn.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4.C2.1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Ứng dụng AI trong học tập và cuộc sống – Một số ứng dụng AI quen thuộc</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các ứng dụng của AI trong học tập và đời sống, đặc biệt là các ứng dụng gần gũi với bối cảnh Việt Nam.</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(Localized AI Applications):</w:t>
            </w:r>
            <w:r>
              <w:rPr>
                <w:rFonts w:ascii="Times New Roman" w:hAnsi="Times New Roman"/>
                <w:sz w:val="17"/>
              </w:rPr>
              <w:t xml:space="preserve"> Khám phá các ứng dụng công nghệ thông minh trong bối cảnh văn hóa - xã hội địa phương (hệ thống nhận diện giọng tiếng Việt, ứng dụng dịch tiếng Việt, nông nghiệp thông minh tại Việt Nam).</w:t>
            </w:r>
          </w:p>
          <w:p>
            <w:pPr>
              <w:spacing w:line="276" w:lineRule="auto" w:after="40"/>
            </w:pPr>
            <w:r>
              <w:rPr>
                <w:rFonts w:ascii="Times New Roman" w:hAnsi="Times New Roman"/>
                <w:b/>
                <w:color w:val="003366"/>
                <w:sz w:val="17"/>
              </w:rPr>
              <w:t>• AI4K12 (Big Idea 5):</w:t>
            </w:r>
            <w:r>
              <w:rPr>
                <w:rFonts w:ascii="Times New Roman" w:hAnsi="Times New Roman"/>
                <w:sz w:val="17"/>
              </w:rPr>
              <w:t xml:space="preserve"> Nhận diện sự hiện diện của AI trong đời sống thực tế địa phương.</w:t>
            </w:r>
          </w:p>
          <w:p>
            <w:pPr>
              <w:spacing w:line="276" w:lineRule="auto" w:after="40"/>
            </w:pPr>
            <w:r>
              <w:rPr>
                <w:rFonts w:ascii="Times New Roman" w:hAnsi="Times New Roman"/>
                <w:b/>
                <w:color w:val="003366"/>
                <w:sz w:val="17"/>
              </w:rPr>
              <w:t>• Singapore MOE (Living in a Smart Nation):</w:t>
            </w:r>
            <w:r>
              <w:rPr>
                <w:rFonts w:ascii="Times New Roman" w:hAnsi="Times New Roman"/>
                <w:sz w:val="17"/>
              </w:rPr>
              <w:t xml:space="preserve"> Liên hệ công nghệ số với môi trường xung quanh trường học và cộng đồng.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4.C2.MR1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Ứng dụng AI trong học tập và cuộc sống – Một số ứng dụng AI quen thuộc</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Thực hành trải nghiệm một số ứng dụng AI trong học tập và đời sống.</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(Experience AI - Tool Exploration):</w:t>
            </w:r>
            <w:r>
              <w:rPr>
                <w:rFonts w:ascii="Times New Roman" w:hAnsi="Times New Roman"/>
                <w:sz w:val="17"/>
              </w:rPr>
              <w:t xml:space="preserve"> Trải nghiệm có hướng dẫn các công cụ AI tương tác hỗ trợ học tập (tìm kiếm thông tin, nhận dạng hình ảnh, luyện ngôn ngữ).</w:t>
            </w:r>
          </w:p>
          <w:p>
            <w:pPr>
              <w:spacing w:line="276" w:lineRule="auto" w:after="40"/>
            </w:pPr>
            <w:r>
              <w:rPr>
                <w:rFonts w:ascii="Times New Roman" w:hAnsi="Times New Roman"/>
                <w:b/>
                <w:color w:val="003366"/>
                <w:sz w:val="17"/>
              </w:rPr>
              <w:t>• MIT Day of AI (Hands-on Exploration):</w:t>
            </w:r>
            <w:r>
              <w:rPr>
                <w:rFonts w:ascii="Times New Roman" w:hAnsi="Times New Roman"/>
                <w:sz w:val="17"/>
              </w:rPr>
              <w:t xml:space="preserve"> Thực hành ứng dụng công nghệ trực quan qua giao diện thân thiện.</w:t>
            </w:r>
          </w:p>
          <w:p>
            <w:pPr>
              <w:spacing w:line="276" w:lineRule="auto" w:after="40"/>
            </w:pPr>
            <w:r>
              <w:rPr>
                <w:rFonts w:ascii="Times New Roman" w:hAnsi="Times New Roman"/>
                <w:b/>
                <w:color w:val="003366"/>
                <w:sz w:val="17"/>
              </w:rPr>
              <w:t>• Singapore MOE (Engaged Digital Learning):</w:t>
            </w:r>
            <w:r>
              <w:rPr>
                <w:rFonts w:ascii="Times New Roman" w:hAnsi="Times New Roman"/>
                <w:sz w:val="17"/>
              </w:rPr>
              <w:t xml:space="preserve"> Thao tác an toàn trên phần mềm giáo dục được nhà trường rà soát.</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4.C5.MR1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Làm quen với một số công cụ trải nghiệm kĩ thuật học máy</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Thực hiện lại được theo từng bước các thao tác cơ bản với công cụ trải nghiệm AI trực quan dựa trên học máy có giám sát như Teachable Machine, ML for Kids tích hợp trong Scratch, hoặc một số công cụ phù hợp khác theo hướng dẫn mẫu của giáo viên: (1) mở công cụ và đặt tên cho các nhóm cần phân loại; (2) đưa vào mỗi nhóm một số hình ảnh mẫu; (3) bấm lệnh cho máy học từ các mẫu đó; (4) đưa một hình ảnh mới vào và quan sát kết quả máy đưa ra.</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Supervised Learning Workflow) &amp; Google Teachable Machine:</w:t>
            </w:r>
            <w:r>
              <w:rPr>
                <w:rFonts w:ascii="Times New Roman" w:hAnsi="Times New Roman"/>
                <w:sz w:val="17"/>
              </w:rPr>
              <w:t xml:space="preserve"> Làm quen và thực hiện lại từng bước theo hướng dẫn mẫu của giáo viên với quy trình 4 bước của học máy có giám sát: (1) Đặt tên nhóm phân loại $\rightarrow$ (2) Nạp hình ảnh mẫu $\rightarrow$ (3) Cho máy học $\rightarrow$ (4) Đưa ảnh mới vào quan sát kết quả.</w:t>
            </w:r>
          </w:p>
          <w:p>
            <w:pPr>
              <w:spacing w:line="276" w:lineRule="auto" w:after="40"/>
            </w:pPr>
            <w:r>
              <w:rPr>
                <w:rFonts w:ascii="Times New Roman" w:hAnsi="Times New Roman"/>
                <w:b/>
                <w:color w:val="003366"/>
                <w:sz w:val="17"/>
              </w:rPr>
              <w:t>• AI4K12 (Big Idea 3 - Supervised Learning Paradigm):</w:t>
            </w:r>
            <w:r>
              <w:rPr>
                <w:rFonts w:ascii="Times New Roman" w:hAnsi="Times New Roman"/>
                <w:sz w:val="17"/>
              </w:rPr>
              <w:t xml:space="preserve"> Trải nghiệm mô hình học máy phân loại ảnh trực quan có giám sát.</w:t>
            </w:r>
          </w:p>
          <w:p>
            <w:pPr>
              <w:spacing w:line="276" w:lineRule="auto" w:after="40"/>
            </w:pPr>
            <w:r>
              <w:rPr>
                <w:rFonts w:ascii="Times New Roman" w:hAnsi="Times New Roman"/>
                <w:b/>
                <w:color w:val="003366"/>
                <w:sz w:val="17"/>
              </w:rPr>
              <w:t>• MIT RAISE (Machine Learning for Kids):</w:t>
            </w:r>
            <w:r>
              <w:rPr>
                <w:rFonts w:ascii="Times New Roman" w:hAnsi="Times New Roman"/>
                <w:sz w:val="17"/>
              </w:rPr>
              <w:t xml:space="preserve"> Thao tác thực nghiệm quy trình huấn luyện máy tính theo mẫu.</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4.C5.MR2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Kĩ thuật và thuật toán AI – Làm quen với một số công cụ trải nghiệm kĩ thuật học máy</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Lặp lại được đầy đủ bốn bước trên với một nhóm dữ liệu tự chọn khác và mô tả được thao tác ở mỗi bước đã làm.</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Google DeepMind (Experience AI - Guided Model Building):</w:t>
            </w:r>
            <w:r>
              <w:rPr>
                <w:rFonts w:ascii="Times New Roman" w:hAnsi="Times New Roman"/>
                <w:sz w:val="17"/>
              </w:rPr>
              <w:t xml:space="preserve"> Thực hành lặp lại quy trình học máy với nhóm dữ liệu tự chọn khác dưới sự hướng dẫn, rèn luyện kỹ năng mô tả các thao tác đã làm bằng ngôn ngữ của bản thân.</w:t>
            </w:r>
          </w:p>
          <w:p>
            <w:pPr>
              <w:spacing w:line="276" w:lineRule="auto" w:after="40"/>
            </w:pPr>
            <w:r>
              <w:rPr>
                <w:rFonts w:ascii="Times New Roman" w:hAnsi="Times New Roman"/>
                <w:b/>
                <w:color w:val="003366"/>
                <w:sz w:val="17"/>
              </w:rPr>
              <w:t>• AI4K12 (Big Idea 3 - Model Generalization):</w:t>
            </w:r>
            <w:r>
              <w:rPr>
                <w:rFonts w:ascii="Times New Roman" w:hAnsi="Times New Roman"/>
                <w:sz w:val="17"/>
              </w:rPr>
              <w:t xml:space="preserve"> Nhận biết khả năng áp dụng quy trình học máy trên các miền dữ liệu khác nhau.</w:t>
            </w:r>
          </w:p>
          <w:p>
            <w:pPr>
              <w:spacing w:line="276" w:lineRule="auto" w:after="40"/>
            </w:pPr>
            <w:r>
              <w:rPr>
                <w:rFonts w:ascii="Times New Roman" w:hAnsi="Times New Roman"/>
                <w:b/>
                <w:color w:val="003366"/>
                <w:sz w:val="17"/>
              </w:rPr>
              <w:t>• Singapore MOE (Computational Thinking - Algorithmic Practice):</w:t>
            </w:r>
            <w:r>
              <w:rPr>
                <w:rFonts w:ascii="Times New Roman" w:hAnsi="Times New Roman"/>
                <w:sz w:val="17"/>
              </w:rPr>
              <w:t xml:space="preserve"> Luyện tập thực hiện quy trình giải quyết vấn đề với dữ liệu mới.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4.D1.1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Nhận diện và hình thành giải pháp – Từ vấn đề đến ý tưởng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một số ý tưởng ban đầu về cách AI có thể học hoặc giúp giải quyết vấn đề, ưu tiên các vấn đề gần gũi với bối cảnh Việt Nam, ví dụ: AI học từ ảnh các loại rác để phân loại rác tái chế.</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Module 2:</w:t>
            </w:r>
            <w:r>
              <w:rPr>
                <w:rFonts w:ascii="Times New Roman" w:hAnsi="Times New Roman"/>
                <w:sz w:val="17"/>
              </w:rPr>
              <w:t xml:space="preserve"> Solving Problems with AI): Nêu ý tưởng giải quyết vấn đề môi trường thực tế gần gũi (phân loại rác tái chế bằng hình ảnh).</w:t>
            </w:r>
          </w:p>
          <w:p>
            <w:pPr>
              <w:spacing w:line="276" w:lineRule="auto" w:after="40"/>
            </w:pPr>
            <w:r>
              <w:rPr>
                <w:rFonts w:ascii="Times New Roman" w:hAnsi="Times New Roman"/>
                <w:b/>
                <w:color w:val="003366"/>
                <w:sz w:val="17"/>
              </w:rPr>
              <w:t>• UNESCO (AI System Design - Human-Centred Problem Solving):</w:t>
            </w:r>
            <w:r>
              <w:rPr>
                <w:rFonts w:ascii="Times New Roman" w:hAnsi="Times New Roman"/>
                <w:sz w:val="17"/>
              </w:rPr>
              <w:t xml:space="preserve"> Xuất phát từ thách thức thực tế tại địa phương để hình thành ý tưởng giải pháp AI.</w:t>
            </w:r>
          </w:p>
          <w:p>
            <w:pPr>
              <w:spacing w:line="276" w:lineRule="auto" w:after="40"/>
            </w:pPr>
            <w:r>
              <w:rPr>
                <w:rFonts w:ascii="Times New Roman" w:hAnsi="Times New Roman"/>
                <w:b/>
                <w:color w:val="003366"/>
                <w:sz w:val="17"/>
              </w:rPr>
              <w:t>• AI4K12 (Big Idea 5 - Green AI &amp; Sustainability):</w:t>
            </w:r>
            <w:r>
              <w:rPr>
                <w:rFonts w:ascii="Times New Roman" w:hAnsi="Times New Roman"/>
                <w:sz w:val="17"/>
              </w:rPr>
              <w:t xml:space="preserve"> Ứng dụng AI vào các vấn đề phát triển xanh và sinh thái học đường.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4.D1.MR1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Nhận diện và hình thành giải pháp – Từ vấn đề đến ý tưởng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Trình bày được cách sử dụng AI để giải quyết vấn đề trong tình huống đơn giản, ưu tiên các vấn đề gần gũi với bối cảnh Việt Nam, ví dụ: AI học từ giọng nói và chữ viết của đồng bào dân tộc thiểu số để dịch sang tiếng phổ thông, giúp học sinh vùng cao học tập thuận lợi hơn.</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(AI for Cultural &amp; Linguistic Inclusion):</w:t>
            </w:r>
            <w:r>
              <w:rPr>
                <w:rFonts w:ascii="Times New Roman" w:hAnsi="Times New Roman"/>
                <w:sz w:val="17"/>
              </w:rPr>
              <w:t xml:space="preserve"> Vận dụng AI hỗ trợ cộng đồng: bảo tồn ngôn ngữ và bình đẳng giáo dục cho đồng bào dân tộc thiểu số, giúp học sinh vùng cao học tập thuận lợi.</w:t>
            </w:r>
          </w:p>
          <w:p>
            <w:pPr>
              <w:spacing w:line="276" w:lineRule="auto" w:after="40"/>
            </w:pPr>
            <w:r>
              <w:rPr>
                <w:rFonts w:ascii="Times New Roman" w:hAnsi="Times New Roman"/>
                <w:b/>
                <w:color w:val="003366"/>
                <w:sz w:val="17"/>
              </w:rPr>
              <w:t>• OECD (Inclusive Innovation &amp; Social Equity):</w:t>
            </w:r>
            <w:r>
              <w:rPr>
                <w:rFonts w:ascii="Times New Roman" w:hAnsi="Times New Roman"/>
                <w:sz w:val="17"/>
              </w:rPr>
              <w:t xml:space="preserve"> Giải pháp công nghệ nhân văn giúp thu hẹp khoảng cách văn hóa - địa lý và tạo cơ hội học tập bình đẳng.</w:t>
            </w:r>
          </w:p>
          <w:p>
            <w:pPr>
              <w:spacing w:line="276" w:lineRule="auto" w:after="40"/>
            </w:pPr>
            <w:r>
              <w:rPr>
                <w:rFonts w:ascii="Times New Roman" w:hAnsi="Times New Roman"/>
                <w:b/>
                <w:color w:val="003366"/>
                <w:sz w:val="17"/>
              </w:rPr>
              <w:t>• AI4K12 (Big Idea 4 &amp; 5 - Multilingual Voice AI):</w:t>
            </w:r>
            <w:r>
              <w:rPr>
                <w:rFonts w:ascii="Times New Roman" w:hAnsi="Times New Roman"/>
                <w:sz w:val="17"/>
              </w:rPr>
              <w:t xml:space="preserve"> Ứng dụng xử lý tiếng nói và chữ viết phục vụ cộng đồng.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4.D2.1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Liên tục cải tiến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Trình bày được rằng con người cần liên tục đánh giá và nâng cấp sản phẩm để hệ thống AI cho ra kết quả tốt hơn.</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Google DeepMind (Experience AI - Iterative Model Improvement):</w:t>
            </w:r>
            <w:r>
              <w:rPr>
                <w:rFonts w:ascii="Times New Roman" w:hAnsi="Times New Roman"/>
                <w:sz w:val="17"/>
              </w:rPr>
              <w:t xml:space="preserve"> Trình bày và nhận biết rằng hệ thống AI cần được con người liên tục đánh giá, thử nghiệm và cải tiến để cho kết quả tốt hơn.</w:t>
            </w:r>
          </w:p>
          <w:p>
            <w:pPr>
              <w:spacing w:line="276" w:lineRule="auto" w:after="40"/>
            </w:pPr>
            <w:r>
              <w:rPr>
                <w:rFonts w:ascii="Times New Roman" w:hAnsi="Times New Roman"/>
                <w:b/>
                <w:color w:val="003366"/>
                <w:sz w:val="17"/>
              </w:rPr>
              <w:t>• UNESCO (AI System Lifecycle - Evaluation &amp; Maintenance):</w:t>
            </w:r>
            <w:r>
              <w:rPr>
                <w:rFonts w:ascii="Times New Roman" w:hAnsi="Times New Roman"/>
                <w:sz w:val="17"/>
              </w:rPr>
              <w:t xml:space="preserve"> Nhận biết việc đánh giá và nâng cấp trong vòng đời hệ thống AI.</w:t>
            </w:r>
          </w:p>
          <w:p>
            <w:pPr>
              <w:spacing w:line="276" w:lineRule="auto" w:after="40"/>
            </w:pPr>
            <w:r>
              <w:rPr>
                <w:rFonts w:ascii="Times New Roman" w:hAnsi="Times New Roman"/>
                <w:b/>
                <w:color w:val="003366"/>
                <w:sz w:val="17"/>
              </w:rPr>
              <w:t>• OECD (Continuous Learning &amp; Quality Assurance):</w:t>
            </w:r>
            <w:r>
              <w:rPr>
                <w:rFonts w:ascii="Times New Roman" w:hAnsi="Times New Roman"/>
                <w:sz w:val="17"/>
              </w:rPr>
              <w:t xml:space="preserve"> Ý thức theo dõi và cải tiến chất lượng hệ thống công nghệ.</w:t>
            </w:r>
          </w:p>
        </w:tc>
      </w:tr>
    </w:tbl>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