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002060"/>
          <w:sz w:val="28"/>
        </w:rPr>
        <w:t>BẢNG ĐỐI SÁNH CHUẨN ĐẦU RA AI LỚP 5 (QĐ 2422/QĐ-BGDĐT – ĐA NGUỒN QUỐC TẾ)</w:t>
      </w:r>
    </w:p>
    <w:p>
      <w:pPr>
        <w:spacing w:after="200"/>
        <w:jc w:val="center"/>
      </w:pPr>
      <w:r>
        <w:rPr>
          <w:rFonts w:ascii="Times New Roman" w:hAnsi="Times New Roman"/>
          <w:i/>
          <w:color w:val="505050"/>
          <w:sz w:val="20"/>
        </w:rPr>
        <w:t>Bản đầy đủ: Đối sánh nguyên văn chuẩn Bộ GD&amp;ĐT và Chuẩn đầu ra tham chiếu Quốc tế (UNESCO, OECD, Singapore MOE, AI4K12, Google DeepMind)</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021"/>
        <w:gridCol w:w="3021"/>
        <w:gridCol w:w="3021"/>
        <w:gridCol w:w="3021"/>
        <w:gridCol w:w="3021"/>
      </w:tblGrid>
      <w:tr>
        <w:trPr>
          <w:tblHeader/>
        </w:trPr>
        <w:tc>
          <w:tcPr>
            <w:tcW w:type="dxa" w:w="864"/>
            <w:tcMar>
              <w:top w:w="120" w:type="dxa"/>
              <w:bottom w:w="120" w:type="dxa"/>
              <w:left w:w="100" w:type="dxa"/>
              <w:right w:w="100" w:type="dxa"/>
            </w:tcMar>
            <w:shd w:fill="1B365D"/>
          </w:tcPr>
          <w:p>
            <w:pPr>
              <w:jc w:val="center"/>
            </w:pPr>
            <w:r>
              <w:rPr>
                <w:rFonts w:ascii="Times New Roman" w:hAnsi="Times New Roman"/>
                <w:b/>
                <w:color w:val="FFFFFF"/>
                <w:sz w:val="19"/>
              </w:rPr>
              <w:t>STT</w:t>
            </w:r>
          </w:p>
        </w:tc>
        <w:tc>
          <w:tcPr>
            <w:tcW w:type="dxa" w:w="1296"/>
            <w:tcMar>
              <w:top w:w="120" w:type="dxa"/>
              <w:bottom w:w="120" w:type="dxa"/>
              <w:left w:w="100" w:type="dxa"/>
              <w:right w:w="100" w:type="dxa"/>
            </w:tcMar>
            <w:shd w:fill="1B365D"/>
          </w:tcPr>
          <w:p>
            <w:pPr>
              <w:jc w:val="center"/>
            </w:pPr>
            <w:r>
              <w:rPr>
                <w:rFonts w:ascii="Times New Roman" w:hAnsi="Times New Roman"/>
                <w:b/>
                <w:color w:val="FFFFFF"/>
                <w:sz w:val="19"/>
              </w:rPr>
              <w:t>Mã YCCĐ</w:t>
            </w:r>
          </w:p>
        </w:tc>
        <w:tc>
          <w:tcPr>
            <w:tcW w:type="dxa" w:w="3312"/>
            <w:tcMar>
              <w:top w:w="120" w:type="dxa"/>
              <w:bottom w:w="120" w:type="dxa"/>
              <w:left w:w="100" w:type="dxa"/>
              <w:right w:w="100" w:type="dxa"/>
            </w:tcMar>
            <w:shd w:fill="1B365D"/>
          </w:tcPr>
          <w:p>
            <w:pPr>
              <w:jc w:val="center"/>
            </w:pPr>
            <w:r>
              <w:rPr>
                <w:rFonts w:ascii="Times New Roman" w:hAnsi="Times New Roman"/>
                <w:b/>
                <w:color w:val="FFFFFF"/>
                <w:sz w:val="19"/>
              </w:rPr>
              <w:t>Mạch nội dung &amp; Chủ đề con</w:t>
            </w:r>
          </w:p>
        </w:tc>
        <w:tc>
          <w:tcPr>
            <w:tcW w:type="dxa" w:w="4752"/>
            <w:tcMar>
              <w:top w:w="120" w:type="dxa"/>
              <w:bottom w:w="120" w:type="dxa"/>
              <w:left w:w="100" w:type="dxa"/>
              <w:right w:w="100" w:type="dxa"/>
            </w:tcMar>
            <w:shd w:fill="1B365D"/>
          </w:tcPr>
          <w:p>
            <w:pPr>
              <w:jc w:val="center"/>
            </w:pPr>
            <w:r>
              <w:rPr>
                <w:rFonts w:ascii="Times New Roman" w:hAnsi="Times New Roman"/>
                <w:b/>
                <w:color w:val="FFFFFF"/>
                <w:sz w:val="19"/>
              </w:rPr>
              <w:t>Yêu cầu cần đạt Chuẩn Quốc gia</w:t>
              <w:br/>
              <w:t>(Bộ GD&amp;ĐT - QĐ 2422)</w:t>
            </w:r>
          </w:p>
        </w:tc>
        <w:tc>
          <w:tcPr>
            <w:tcW w:type="dxa" w:w="4896"/>
            <w:tcMar>
              <w:top w:w="120" w:type="dxa"/>
              <w:bottom w:w="120" w:type="dxa"/>
              <w:left w:w="100" w:type="dxa"/>
              <w:right w:w="100" w:type="dxa"/>
            </w:tcMar>
            <w:shd w:fill="1B365D"/>
          </w:tcPr>
          <w:p>
            <w:pPr>
              <w:jc w:val="center"/>
            </w:pPr>
            <w:r>
              <w:rPr>
                <w:rFonts w:ascii="Times New Roman" w:hAnsi="Times New Roman"/>
                <w:b/>
                <w:color w:val="FFFFFF"/>
                <w:sz w:val="19"/>
              </w:rPr>
              <w:t>Chuẩn đầu ra tham chiếu Đa nguồn Quốc tế</w:t>
              <w:br/>
              <w:t>(UNESCO, OECD, Singapore MOE, AI4K12, Google)</w:t>
            </w:r>
          </w:p>
        </w:tc>
      </w:tr>
      <w:tr>
        <w:tc>
          <w:tcPr>
            <w:tcW w:type="dxa" w:w="864"/>
            <w:tcMar>
              <w:top w:w="80" w:type="dxa"/>
              <w:bottom w:w="80" w:type="dxa"/>
              <w:left w:w="90" w:type="dxa"/>
              <w:right w:w="90" w:type="dxa"/>
            </w:tcMar>
            <w:shd w:fill="FFFFFF"/>
          </w:tcPr>
          <w:p>
            <w:pPr>
              <w:jc w:val="center"/>
            </w:pPr>
            <w:r>
              <w:rPr>
                <w:rFonts w:ascii="Times New Roman" w:hAnsi="Times New Roman"/>
                <w:b/>
                <w:sz w:val="19"/>
              </w:rPr>
              <w:t>1</w:t>
            </w:r>
          </w:p>
        </w:tc>
        <w:tc>
          <w:tcPr>
            <w:tcW w:type="dxa" w:w="1296"/>
            <w:tcMar>
              <w:top w:w="80" w:type="dxa"/>
              <w:bottom w:w="80" w:type="dxa"/>
              <w:left w:w="90" w:type="dxa"/>
              <w:right w:w="90" w:type="dxa"/>
            </w:tcMar>
            <w:shd w:fill="FFFFFF"/>
          </w:tcPr>
          <w:p>
            <w:pPr>
              <w:jc w:val="center"/>
            </w:pPr>
            <w:r>
              <w:rPr>
                <w:rFonts w:ascii="Times New Roman" w:hAnsi="Times New Roman"/>
                <w:b/>
                <w:color w:val="002060"/>
                <w:sz w:val="19"/>
              </w:rPr>
              <w:t>5.A1.1</w:t>
            </w:r>
          </w:p>
        </w:tc>
        <w:tc>
          <w:tcPr>
            <w:tcW w:type="dxa" w:w="3312"/>
            <w:tcMar>
              <w:top w:w="80" w:type="dxa"/>
              <w:bottom w:w="80" w:type="dxa"/>
              <w:left w:w="90" w:type="dxa"/>
              <w:right w:w="90" w:type="dxa"/>
            </w:tcMar>
            <w:shd w:fill="FFFFFF"/>
          </w:tcPr>
          <w:p>
            <w:pPr>
              <w:spacing w:line="276" w:lineRule="auto" w:after="40"/>
            </w:pPr>
            <w:r>
              <w:rPr>
                <w:rFonts w:ascii="Times New Roman" w:hAnsi="Times New Roman"/>
                <w:b/>
                <w:sz w:val="18"/>
              </w:rPr>
              <w:t>A. Tư duy lấy con người làm trung tâm</w:t>
              <w:br/>
            </w:r>
            <w:r>
              <w:rPr>
                <w:rFonts w:ascii="Times New Roman" w:hAnsi="Times New Roman"/>
                <w:i/>
                <w:color w:val="3C3C3C"/>
                <w:sz w:val="17"/>
              </w:rPr>
              <w:t>• Tính chủ động của con người – Con người chịu trách nhiệm</w:t>
            </w:r>
          </w:p>
        </w:tc>
        <w:tc>
          <w:tcPr>
            <w:tcW w:type="dxa" w:w="4752"/>
            <w:tcMar>
              <w:top w:w="80" w:type="dxa"/>
              <w:bottom w:w="80" w:type="dxa"/>
              <w:left w:w="90" w:type="dxa"/>
              <w:right w:w="90" w:type="dxa"/>
            </w:tcMar>
            <w:shd w:fill="FFFFFF"/>
          </w:tcPr>
          <w:p>
            <w:pPr>
              <w:spacing w:line="276" w:lineRule="auto"/>
            </w:pPr>
            <w:r>
              <w:rPr>
                <w:rFonts w:ascii="Times New Roman" w:hAnsi="Times New Roman"/>
                <w:sz w:val="18"/>
              </w:rPr>
              <w:t>Trình bày được rằng AI có thể thực hiện một số công việc thay con người, đặc biệt là những việc lặp đi lặp lại, nguy hiểm hoặc đòi hỏi tính chính xác cao, như: robot lắp ráp sản phẩm trong nhà máy; AI kiểm tra lỗi trong sản xuất; xe tự lái chở hàng hoá.</w:t>
            </w:r>
          </w:p>
        </w:tc>
        <w:tc>
          <w:tcPr>
            <w:tcW w:type="dxa" w:w="4896"/>
            <w:tcMar>
              <w:top w:w="80" w:type="dxa"/>
              <w:bottom w:w="80" w:type="dxa"/>
              <w:left w:w="90" w:type="dxa"/>
              <w:right w:w="90" w:type="dxa"/>
            </w:tcMar>
            <w:shd w:fill="FFFFFF"/>
          </w:tcPr>
          <w:p>
            <w:pPr>
              <w:spacing w:line="276" w:lineRule="auto"/>
            </w:pPr>
            <w:r>
              <w:rPr>
                <w:rFonts w:ascii="Times New Roman" w:hAnsi="Times New Roman"/>
                <w:b/>
                <w:color w:val="003366"/>
                <w:sz w:val="17"/>
              </w:rPr>
              <w:t>• UNESCO (Human-Centred Mindset - AI &amp; Automation):</w:t>
            </w:r>
            <w:r>
              <w:rPr>
                <w:rFonts w:ascii="Times New Roman" w:hAnsi="Times New Roman"/>
                <w:sz w:val="17"/>
              </w:rPr>
              <w:t xml:space="preserve"> Hiểu vai trò của tự động hóa thông minh trong việc hỗ trợ con người ở các tác vụ lặp lại (repetitive), nguy hiểm (hazardous) hoặc đòi hỏi độ chính xác cao.</w:t>
            </w:r>
          </w:p>
          <w:p>
            <w:pPr>
              <w:spacing w:line="276" w:lineRule="auto" w:after="40"/>
            </w:pPr>
            <w:r>
              <w:rPr>
                <w:rFonts w:ascii="Times New Roman" w:hAnsi="Times New Roman"/>
                <w:b/>
                <w:color w:val="003366"/>
                <w:sz w:val="17"/>
              </w:rPr>
              <w:t>• OECD (Future of Work 2030):</w:t>
            </w:r>
            <w:r>
              <w:rPr>
                <w:rFonts w:ascii="Times New Roman" w:hAnsi="Times New Roman"/>
                <w:sz w:val="17"/>
              </w:rPr>
              <w:t xml:space="preserve"> Nhận thức về sự dịch chuyển việc làm và phân công lao động giữa người và máy trong sản xuất hiện đại.</w:t>
            </w:r>
          </w:p>
          <w:p>
            <w:pPr>
              <w:spacing w:line="276" w:lineRule="auto" w:after="40"/>
            </w:pPr>
            <w:r>
              <w:rPr>
                <w:rFonts w:ascii="Times New Roman" w:hAnsi="Times New Roman"/>
                <w:b/>
                <w:color w:val="003366"/>
                <w:sz w:val="17"/>
              </w:rPr>
              <w:t>• AI4K12 (Big Idea 5 - Societal Impact):</w:t>
            </w:r>
            <w:r>
              <w:rPr>
                <w:rFonts w:ascii="Times New Roman" w:hAnsi="Times New Roman"/>
                <w:sz w:val="17"/>
              </w:rPr>
              <w:t xml:space="preserve"> Khám phá tác động của robot công nghiệp và phương tiện tự hành đến năng suất xã hội.</w:t>
            </w:r>
          </w:p>
        </w:tc>
      </w:tr>
      <w:tr>
        <w:tc>
          <w:tcPr>
            <w:tcW w:type="dxa" w:w="864"/>
            <w:tcMar>
              <w:top w:w="80" w:type="dxa"/>
              <w:bottom w:w="80" w:type="dxa"/>
              <w:left w:w="90" w:type="dxa"/>
              <w:right w:w="90" w:type="dxa"/>
            </w:tcMar>
            <w:shd w:fill="F7F9FC"/>
          </w:tcPr>
          <w:p>
            <w:pPr>
              <w:jc w:val="center"/>
            </w:pPr>
            <w:r>
              <w:rPr>
                <w:rFonts w:ascii="Times New Roman" w:hAnsi="Times New Roman"/>
                <w:b/>
                <w:sz w:val="19"/>
              </w:rPr>
              <w:t>2</w:t>
            </w:r>
          </w:p>
        </w:tc>
        <w:tc>
          <w:tcPr>
            <w:tcW w:type="dxa" w:w="1296"/>
            <w:tcMar>
              <w:top w:w="80" w:type="dxa"/>
              <w:bottom w:w="80" w:type="dxa"/>
              <w:left w:w="90" w:type="dxa"/>
              <w:right w:w="90" w:type="dxa"/>
            </w:tcMar>
            <w:shd w:fill="F7F9FC"/>
          </w:tcPr>
          <w:p>
            <w:pPr>
              <w:jc w:val="center"/>
            </w:pPr>
            <w:r>
              <w:rPr>
                <w:rFonts w:ascii="Times New Roman" w:hAnsi="Times New Roman"/>
                <w:b/>
                <w:color w:val="002060"/>
                <w:sz w:val="19"/>
              </w:rPr>
              <w:t>5.A1.2</w:t>
            </w:r>
          </w:p>
        </w:tc>
        <w:tc>
          <w:tcPr>
            <w:tcW w:type="dxa" w:w="3312"/>
            <w:tcMar>
              <w:top w:w="80" w:type="dxa"/>
              <w:bottom w:w="80" w:type="dxa"/>
              <w:left w:w="90" w:type="dxa"/>
              <w:right w:w="90" w:type="dxa"/>
            </w:tcMar>
            <w:shd w:fill="F7F9FC"/>
          </w:tcPr>
          <w:p>
            <w:pPr>
              <w:spacing w:line="276" w:lineRule="auto" w:after="40"/>
            </w:pPr>
            <w:r>
              <w:rPr>
                <w:rFonts w:ascii="Times New Roman" w:hAnsi="Times New Roman"/>
                <w:b/>
                <w:sz w:val="18"/>
              </w:rPr>
              <w:t>A. Tư duy lấy con người làm trung tâm</w:t>
              <w:br/>
            </w:r>
            <w:r>
              <w:rPr>
                <w:rFonts w:ascii="Times New Roman" w:hAnsi="Times New Roman"/>
                <w:i/>
                <w:color w:val="3C3C3C"/>
                <w:sz w:val="17"/>
              </w:rPr>
              <w:t>• Tính chủ động của con người – Con người chịu trách nhiệm</w:t>
            </w:r>
          </w:p>
        </w:tc>
        <w:tc>
          <w:tcPr>
            <w:tcW w:type="dxa" w:w="4752"/>
            <w:tcMar>
              <w:top w:w="80" w:type="dxa"/>
              <w:bottom w:w="80" w:type="dxa"/>
              <w:left w:w="90" w:type="dxa"/>
              <w:right w:w="90" w:type="dxa"/>
            </w:tcMar>
            <w:shd w:fill="F7F9FC"/>
          </w:tcPr>
          <w:p>
            <w:pPr>
              <w:spacing w:line="276" w:lineRule="auto"/>
            </w:pPr>
            <w:r>
              <w:rPr>
                <w:rFonts w:ascii="Times New Roman" w:hAnsi="Times New Roman"/>
                <w:sz w:val="18"/>
              </w:rPr>
              <w:t>Nêu được ví dụ cụ thể về trách nhiệm của người tạo và sử dụng AI, ví dụ: nếu AI chẩn đoán nhầm bệnh, bác sĩ cần kiểm tra lại và chịu trách nhiệm điều chỉnh.</w:t>
            </w:r>
          </w:p>
        </w:tc>
        <w:tc>
          <w:tcPr>
            <w:tcW w:type="dxa" w:w="4896"/>
            <w:tcMar>
              <w:top w:w="80" w:type="dxa"/>
              <w:bottom w:w="80" w:type="dxa"/>
              <w:left w:w="90" w:type="dxa"/>
              <w:right w:w="90" w:type="dxa"/>
            </w:tcMar>
            <w:shd w:fill="F7F9FC"/>
          </w:tcPr>
          <w:p>
            <w:pPr>
              <w:spacing w:line="276" w:lineRule="auto"/>
            </w:pPr>
            <w:r>
              <w:rPr>
                <w:rFonts w:ascii="Times New Roman" w:hAnsi="Times New Roman"/>
                <w:b/>
                <w:color w:val="003366"/>
                <w:sz w:val="17"/>
              </w:rPr>
              <w:t>• UNESCO (Accountability &amp; Human Oversight):</w:t>
            </w:r>
            <w:r>
              <w:rPr>
                <w:rFonts w:ascii="Times New Roman" w:hAnsi="Times New Roman"/>
                <w:sz w:val="17"/>
              </w:rPr>
              <w:t xml:space="preserve"> Nguyên tắc trách nhiệm giải trình (Accountability): con người (người tạo ra và người sử dụng) luôn chịu trách nhiệm đối với việc ứng dụng và kết quả của hệ thống AI.</w:t>
            </w:r>
          </w:p>
          <w:p>
            <w:pPr>
              <w:spacing w:line="276" w:lineRule="auto" w:after="40"/>
            </w:pPr>
            <w:r>
              <w:rPr>
                <w:rFonts w:ascii="Times New Roman" w:hAnsi="Times New Roman"/>
                <w:b/>
                <w:color w:val="003366"/>
                <w:sz w:val="17"/>
              </w:rPr>
              <w:t>• OECD (Trustworthy AI - Human Agency):</w:t>
            </w:r>
            <w:r>
              <w:rPr>
                <w:rFonts w:ascii="Times New Roman" w:hAnsi="Times New Roman"/>
                <w:sz w:val="17"/>
              </w:rPr>
              <w:t xml:space="preserve"> Bác sĩ giữ vai trò kiểm tra chuyên môn và quyết định phương án điều trị (Human-in-the-loop), không phó mặc cho máy tính.</w:t>
            </w:r>
          </w:p>
          <w:p>
            <w:pPr>
              <w:spacing w:line="276" w:lineRule="auto" w:after="40"/>
            </w:pPr>
            <w:r>
              <w:rPr>
                <w:rFonts w:ascii="Times New Roman" w:hAnsi="Times New Roman"/>
                <w:b/>
                <w:color w:val="003366"/>
                <w:sz w:val="17"/>
              </w:rPr>
              <w:t>• Singapore MOE (Cyber Wellness - Personal Responsibility):</w:t>
            </w:r>
            <w:r>
              <w:rPr>
                <w:rFonts w:ascii="Times New Roman" w:hAnsi="Times New Roman"/>
                <w:sz w:val="17"/>
              </w:rPr>
              <w:t xml:space="preserve"> Ý thức trách nhiệm nghề nghiệp và đạo đức khi ứng dụng công cụ số.</w:t>
            </w:r>
          </w:p>
        </w:tc>
      </w:tr>
      <w:tr>
        <w:tc>
          <w:tcPr>
            <w:tcW w:type="dxa" w:w="864"/>
            <w:tcMar>
              <w:top w:w="80" w:type="dxa"/>
              <w:bottom w:w="80" w:type="dxa"/>
              <w:left w:w="90" w:type="dxa"/>
              <w:right w:w="90" w:type="dxa"/>
            </w:tcMar>
            <w:shd w:fill="FFFFFF"/>
          </w:tcPr>
          <w:p>
            <w:pPr>
              <w:jc w:val="center"/>
            </w:pPr>
            <w:r>
              <w:rPr>
                <w:rFonts w:ascii="Times New Roman" w:hAnsi="Times New Roman"/>
                <w:b/>
                <w:sz w:val="19"/>
              </w:rPr>
              <w:t>3</w:t>
            </w:r>
          </w:p>
        </w:tc>
        <w:tc>
          <w:tcPr>
            <w:tcW w:type="dxa" w:w="1296"/>
            <w:tcMar>
              <w:top w:w="80" w:type="dxa"/>
              <w:bottom w:w="80" w:type="dxa"/>
              <w:left w:w="90" w:type="dxa"/>
              <w:right w:w="90" w:type="dxa"/>
            </w:tcMar>
            <w:shd w:fill="FFFFFF"/>
          </w:tcPr>
          <w:p>
            <w:pPr>
              <w:jc w:val="center"/>
            </w:pPr>
            <w:r>
              <w:rPr>
                <w:rFonts w:ascii="Times New Roman" w:hAnsi="Times New Roman"/>
                <w:b/>
                <w:color w:val="002060"/>
                <w:sz w:val="19"/>
              </w:rPr>
              <w:t>5.A1.MR1</w:t>
            </w:r>
          </w:p>
        </w:tc>
        <w:tc>
          <w:tcPr>
            <w:tcW w:type="dxa" w:w="3312"/>
            <w:tcMar>
              <w:top w:w="80" w:type="dxa"/>
              <w:bottom w:w="80" w:type="dxa"/>
              <w:left w:w="90" w:type="dxa"/>
              <w:right w:w="90" w:type="dxa"/>
            </w:tcMar>
            <w:shd w:fill="FFFFFF"/>
          </w:tcPr>
          <w:p>
            <w:pPr>
              <w:spacing w:line="276" w:lineRule="auto" w:after="40"/>
            </w:pPr>
            <w:r>
              <w:rPr>
                <w:rFonts w:ascii="Times New Roman" w:hAnsi="Times New Roman"/>
                <w:b/>
                <w:sz w:val="18"/>
              </w:rPr>
              <w:t>A. Tư duy lấy con người làm trung tâm</w:t>
              <w:br/>
            </w:r>
            <w:r>
              <w:rPr>
                <w:rFonts w:ascii="Times New Roman" w:hAnsi="Times New Roman"/>
                <w:i/>
                <w:color w:val="3C3C3C"/>
                <w:sz w:val="17"/>
              </w:rPr>
              <w:t>• Tính chủ động của con người – Con người chịu trách nhiệm</w:t>
            </w:r>
          </w:p>
        </w:tc>
        <w:tc>
          <w:tcPr>
            <w:tcW w:type="dxa" w:w="4752"/>
            <w:tcMar>
              <w:top w:w="80" w:type="dxa"/>
              <w:bottom w:w="80" w:type="dxa"/>
              <w:left w:w="90" w:type="dxa"/>
              <w:right w:w="90" w:type="dxa"/>
            </w:tcMar>
            <w:shd w:fill="FFFFFF"/>
          </w:tcPr>
          <w:p>
            <w:pPr>
              <w:spacing w:line="276" w:lineRule="auto"/>
            </w:pPr>
            <w:r>
              <w:rPr>
                <w:rFonts w:ascii="Times New Roman" w:hAnsi="Times New Roman"/>
                <w:sz w:val="18"/>
              </w:rPr>
              <w:t>Trình bày được con người chịu trách nhiệm cuối cùng về mọi quyết định hoặc kết quả do AI tạo ra.</w:t>
            </w:r>
          </w:p>
        </w:tc>
        <w:tc>
          <w:tcPr>
            <w:tcW w:type="dxa" w:w="4896"/>
            <w:tcMar>
              <w:top w:w="80" w:type="dxa"/>
              <w:bottom w:w="80" w:type="dxa"/>
              <w:left w:w="90" w:type="dxa"/>
              <w:right w:w="90" w:type="dxa"/>
            </w:tcMar>
            <w:shd w:fill="FFFFFF"/>
          </w:tcPr>
          <w:p>
            <w:pPr>
              <w:spacing w:line="276" w:lineRule="auto"/>
            </w:pPr>
            <w:r>
              <w:rPr>
                <w:rFonts w:ascii="Times New Roman" w:hAnsi="Times New Roman"/>
                <w:b/>
                <w:color w:val="003366"/>
                <w:sz w:val="17"/>
              </w:rPr>
              <w:t>• UNESCO (Ultimate Human Responsibility):</w:t>
            </w:r>
            <w:r>
              <w:rPr>
                <w:rFonts w:ascii="Times New Roman" w:hAnsi="Times New Roman"/>
                <w:sz w:val="17"/>
              </w:rPr>
              <w:t xml:space="preserve"> Máy móc không tự chịu trách nhiệm; con người là chủ thể chịu trách nhiệm cuối cùng về mọi quyết định hoặc kết quả do AI tạo ra.</w:t>
            </w:r>
          </w:p>
          <w:p>
            <w:pPr>
              <w:spacing w:line="276" w:lineRule="auto" w:after="40"/>
            </w:pPr>
            <w:r>
              <w:rPr>
                <w:rFonts w:ascii="Times New Roman" w:hAnsi="Times New Roman"/>
                <w:b/>
                <w:color w:val="003366"/>
                <w:sz w:val="17"/>
              </w:rPr>
              <w:t>• OECD (Governance of AI):</w:t>
            </w:r>
            <w:r>
              <w:rPr>
                <w:rFonts w:ascii="Times New Roman" w:hAnsi="Times New Roman"/>
                <w:sz w:val="17"/>
              </w:rPr>
              <w:t xml:space="preserve"> Nhận thức nguyên tắc con người luôn kiểm soát và chịu trách nhiệm trong việc ứng dụng công nghệ AI.</w:t>
            </w:r>
          </w:p>
          <w:p>
            <w:pPr>
              <w:spacing w:line="276" w:lineRule="auto" w:after="40"/>
            </w:pPr>
            <w:r>
              <w:rPr>
                <w:rFonts w:ascii="Times New Roman" w:hAnsi="Times New Roman"/>
                <w:b/>
                <w:color w:val="003366"/>
                <w:sz w:val="17"/>
              </w:rPr>
              <w:t>• Singapore MOE (Values-Driven Technology Use):</w:t>
            </w:r>
            <w:r>
              <w:rPr>
                <w:rFonts w:ascii="Times New Roman" w:hAnsi="Times New Roman"/>
                <w:sz w:val="17"/>
              </w:rPr>
              <w:t xml:space="preserve"> Khẳng định con người làm chủ quyết định, không đùn đẩy trách nhiệm cho thuật toán hay công cụ.</w:t>
            </w:r>
          </w:p>
        </w:tc>
      </w:tr>
      <w:tr>
        <w:tc>
          <w:tcPr>
            <w:tcW w:type="dxa" w:w="864"/>
            <w:tcMar>
              <w:top w:w="80" w:type="dxa"/>
              <w:bottom w:w="80" w:type="dxa"/>
              <w:left w:w="90" w:type="dxa"/>
              <w:right w:w="90" w:type="dxa"/>
            </w:tcMar>
            <w:shd w:fill="F7F9FC"/>
          </w:tcPr>
          <w:p>
            <w:pPr>
              <w:jc w:val="center"/>
            </w:pPr>
            <w:r>
              <w:rPr>
                <w:rFonts w:ascii="Times New Roman" w:hAnsi="Times New Roman"/>
                <w:b/>
                <w:sz w:val="19"/>
              </w:rPr>
              <w:t>4</w:t>
            </w:r>
          </w:p>
        </w:tc>
        <w:tc>
          <w:tcPr>
            <w:tcW w:type="dxa" w:w="1296"/>
            <w:tcMar>
              <w:top w:w="80" w:type="dxa"/>
              <w:bottom w:w="80" w:type="dxa"/>
              <w:left w:w="90" w:type="dxa"/>
              <w:right w:w="90" w:type="dxa"/>
            </w:tcMar>
            <w:shd w:fill="F7F9FC"/>
          </w:tcPr>
          <w:p>
            <w:pPr>
              <w:jc w:val="center"/>
            </w:pPr>
            <w:r>
              <w:rPr>
                <w:rFonts w:ascii="Times New Roman" w:hAnsi="Times New Roman"/>
                <w:b/>
                <w:color w:val="002060"/>
                <w:sz w:val="19"/>
              </w:rPr>
              <w:t>5.A2.1</w:t>
            </w:r>
          </w:p>
        </w:tc>
        <w:tc>
          <w:tcPr>
            <w:tcW w:type="dxa" w:w="3312"/>
            <w:tcMar>
              <w:top w:w="80" w:type="dxa"/>
              <w:bottom w:w="80" w:type="dxa"/>
              <w:left w:w="90" w:type="dxa"/>
              <w:right w:w="90" w:type="dxa"/>
            </w:tcMar>
            <w:shd w:fill="F7F9FC"/>
          </w:tcPr>
          <w:p>
            <w:pPr>
              <w:spacing w:line="276" w:lineRule="auto" w:after="40"/>
            </w:pPr>
            <w:r>
              <w:rPr>
                <w:rFonts w:ascii="Times New Roman" w:hAnsi="Times New Roman"/>
                <w:b/>
                <w:sz w:val="18"/>
              </w:rPr>
              <w:t>A. Tư duy lấy con người làm trung tâm</w:t>
              <w:br/>
            </w:r>
            <w:r>
              <w:rPr>
                <w:rFonts w:ascii="Times New Roman" w:hAnsi="Times New Roman"/>
                <w:i/>
                <w:color w:val="3C3C3C"/>
                <w:sz w:val="17"/>
              </w:rPr>
              <w:t>• AI vì sự tiến bộ của con người – AI không thay thế con người</w:t>
            </w:r>
          </w:p>
        </w:tc>
        <w:tc>
          <w:tcPr>
            <w:tcW w:type="dxa" w:w="4752"/>
            <w:tcMar>
              <w:top w:w="80" w:type="dxa"/>
              <w:bottom w:w="80" w:type="dxa"/>
              <w:left w:w="90" w:type="dxa"/>
              <w:right w:w="90" w:type="dxa"/>
            </w:tcMar>
            <w:shd w:fill="F7F9FC"/>
          </w:tcPr>
          <w:p>
            <w:pPr>
              <w:spacing w:line="276" w:lineRule="auto"/>
            </w:pPr>
            <w:r>
              <w:rPr>
                <w:rFonts w:ascii="Times New Roman" w:hAnsi="Times New Roman"/>
                <w:sz w:val="18"/>
              </w:rPr>
              <w:t>Giải thích được rằng mục đích chính của AI là hỗ trợ con người, chứ không thay thế vai trò, tư duy, cảm xúc và trách nhiệm của con người trong xã hội.</w:t>
            </w:r>
          </w:p>
        </w:tc>
        <w:tc>
          <w:tcPr>
            <w:tcW w:type="dxa" w:w="4896"/>
            <w:tcMar>
              <w:top w:w="80" w:type="dxa"/>
              <w:bottom w:w="80" w:type="dxa"/>
              <w:left w:w="90" w:type="dxa"/>
              <w:right w:w="90" w:type="dxa"/>
            </w:tcMar>
            <w:shd w:fill="F7F9FC"/>
          </w:tcPr>
          <w:p>
            <w:pPr>
              <w:spacing w:line="276" w:lineRule="auto"/>
            </w:pPr>
            <w:r>
              <w:rPr>
                <w:rFonts w:ascii="Times New Roman" w:hAnsi="Times New Roman"/>
                <w:b/>
                <w:color w:val="003366"/>
                <w:sz w:val="17"/>
              </w:rPr>
              <w:t>• Google for Education (Empower, Not Replace):</w:t>
            </w:r>
            <w:r>
              <w:rPr>
                <w:rFonts w:ascii="Times New Roman" w:hAnsi="Times New Roman"/>
                <w:sz w:val="17"/>
              </w:rPr>
              <w:t xml:space="preserve"> Khắc sâu nguyên lý: AI tăng cường năng lực con người, không thể thay thế cảm xúc, tư duy sáng tạo và trách nhiệm của con người.</w:t>
            </w:r>
          </w:p>
          <w:p>
            <w:pPr>
              <w:spacing w:line="276" w:lineRule="auto" w:after="40"/>
            </w:pPr>
            <w:r>
              <w:rPr>
                <w:rFonts w:ascii="Times New Roman" w:hAnsi="Times New Roman"/>
                <w:b/>
                <w:color w:val="003366"/>
                <w:sz w:val="17"/>
              </w:rPr>
              <w:t>• UNESCO (Human Dignity &amp; Uniqueness):</w:t>
            </w:r>
            <w:r>
              <w:rPr>
                <w:rFonts w:ascii="Times New Roman" w:hAnsi="Times New Roman"/>
                <w:sz w:val="17"/>
              </w:rPr>
              <w:t xml:space="preserve"> Bảo vệ phẩm giá và giá trị nhân văn trước làn sóng tự động hóa.</w:t>
            </w:r>
          </w:p>
          <w:p>
            <w:pPr>
              <w:spacing w:line="276" w:lineRule="auto" w:after="40"/>
            </w:pPr>
            <w:r>
              <w:rPr>
                <w:rFonts w:ascii="Times New Roman" w:hAnsi="Times New Roman"/>
                <w:b/>
                <w:color w:val="003366"/>
                <w:sz w:val="17"/>
              </w:rPr>
              <w:t>• AI4K12 (Big Idea 5):</w:t>
            </w:r>
            <w:r>
              <w:rPr>
                <w:rFonts w:ascii="Times New Roman" w:hAnsi="Times New Roman"/>
                <w:sz w:val="17"/>
              </w:rPr>
              <w:t xml:space="preserve"> Phân định rõ ràng giữa năng lực tính toán của máy móc và đời sống tinh thần của con người.</w:t>
            </w:r>
          </w:p>
        </w:tc>
      </w:tr>
      <w:tr>
        <w:tc>
          <w:tcPr>
            <w:tcW w:type="dxa" w:w="864"/>
            <w:tcMar>
              <w:top w:w="80" w:type="dxa"/>
              <w:bottom w:w="80" w:type="dxa"/>
              <w:left w:w="90" w:type="dxa"/>
              <w:right w:w="90" w:type="dxa"/>
            </w:tcMar>
            <w:shd w:fill="FFFFFF"/>
          </w:tcPr>
          <w:p>
            <w:pPr>
              <w:jc w:val="center"/>
            </w:pPr>
            <w:r>
              <w:rPr>
                <w:rFonts w:ascii="Times New Roman" w:hAnsi="Times New Roman"/>
                <w:b/>
                <w:sz w:val="19"/>
              </w:rPr>
              <w:t>5</w:t>
            </w:r>
          </w:p>
        </w:tc>
        <w:tc>
          <w:tcPr>
            <w:tcW w:type="dxa" w:w="1296"/>
            <w:tcMar>
              <w:top w:w="80" w:type="dxa"/>
              <w:bottom w:w="80" w:type="dxa"/>
              <w:left w:w="90" w:type="dxa"/>
              <w:right w:w="90" w:type="dxa"/>
            </w:tcMar>
            <w:shd w:fill="FFFFFF"/>
          </w:tcPr>
          <w:p>
            <w:pPr>
              <w:jc w:val="center"/>
            </w:pPr>
            <w:r>
              <w:rPr>
                <w:rFonts w:ascii="Times New Roman" w:hAnsi="Times New Roman"/>
                <w:b/>
                <w:color w:val="002060"/>
                <w:sz w:val="19"/>
              </w:rPr>
              <w:t>5.A2.MR1</w:t>
            </w:r>
          </w:p>
        </w:tc>
        <w:tc>
          <w:tcPr>
            <w:tcW w:type="dxa" w:w="3312"/>
            <w:tcMar>
              <w:top w:w="80" w:type="dxa"/>
              <w:bottom w:w="80" w:type="dxa"/>
              <w:left w:w="90" w:type="dxa"/>
              <w:right w:w="90" w:type="dxa"/>
            </w:tcMar>
            <w:shd w:fill="FFFFFF"/>
          </w:tcPr>
          <w:p>
            <w:pPr>
              <w:spacing w:line="276" w:lineRule="auto" w:after="40"/>
            </w:pPr>
            <w:r>
              <w:rPr>
                <w:rFonts w:ascii="Times New Roman" w:hAnsi="Times New Roman"/>
                <w:b/>
                <w:sz w:val="18"/>
              </w:rPr>
              <w:t>A. Tư duy lấy con người làm trung tâm</w:t>
              <w:br/>
            </w:r>
            <w:r>
              <w:rPr>
                <w:rFonts w:ascii="Times New Roman" w:hAnsi="Times New Roman"/>
                <w:i/>
                <w:color w:val="3C3C3C"/>
                <w:sz w:val="17"/>
              </w:rPr>
              <w:t>• AI vì sự tiến bộ của con người – AI không thay thế con người</w:t>
            </w:r>
          </w:p>
        </w:tc>
        <w:tc>
          <w:tcPr>
            <w:tcW w:type="dxa" w:w="4752"/>
            <w:tcMar>
              <w:top w:w="80" w:type="dxa"/>
              <w:bottom w:w="80" w:type="dxa"/>
              <w:left w:w="90" w:type="dxa"/>
              <w:right w:w="90" w:type="dxa"/>
            </w:tcMar>
            <w:shd w:fill="FFFFFF"/>
          </w:tcPr>
          <w:p>
            <w:pPr>
              <w:spacing w:line="276" w:lineRule="auto"/>
            </w:pPr>
            <w:r>
              <w:rPr>
                <w:rFonts w:ascii="Times New Roman" w:hAnsi="Times New Roman"/>
                <w:sz w:val="18"/>
              </w:rPr>
              <w:t>Trình bày được rằng dù AI làm được nhiều việc, nhưng chỉ con người mới có khả năng suy nghĩ sáng tạo, hiểu cảm xúc và đưa ra quyết định đạo đức – vì vậy, con người phải luôn kiểm soát, định hướng và chịu trách nhiệm về cách AI được sử dụng.</w:t>
            </w:r>
          </w:p>
        </w:tc>
        <w:tc>
          <w:tcPr>
            <w:tcW w:type="dxa" w:w="4896"/>
            <w:tcMar>
              <w:top w:w="80" w:type="dxa"/>
              <w:bottom w:w="80" w:type="dxa"/>
              <w:left w:w="90" w:type="dxa"/>
              <w:right w:w="90" w:type="dxa"/>
            </w:tcMar>
            <w:shd w:fill="FFFFFF"/>
          </w:tcPr>
          <w:p>
            <w:pPr>
              <w:spacing w:line="276" w:lineRule="auto"/>
            </w:pPr>
            <w:r>
              <w:rPr>
                <w:rFonts w:ascii="Times New Roman" w:hAnsi="Times New Roman"/>
                <w:b/>
                <w:color w:val="003366"/>
                <w:sz w:val="17"/>
              </w:rPr>
              <w:t>• UNESCO (Human-Centred Governance):</w:t>
            </w:r>
            <w:r>
              <w:rPr>
                <w:rFonts w:ascii="Times New Roman" w:hAnsi="Times New Roman"/>
                <w:sz w:val="17"/>
              </w:rPr>
              <w:t xml:space="preserve"> Nhận biết những năng lực con người giữ vai trò trung tâm: sáng tạo nghệ thuật/ý tưởng mới, thấu cảm xã hội và phán đoán đạo đức.</w:t>
            </w:r>
          </w:p>
          <w:p>
            <w:pPr>
              <w:spacing w:line="276" w:lineRule="auto" w:after="40"/>
            </w:pPr>
            <w:r>
              <w:rPr>
                <w:rFonts w:ascii="Times New Roman" w:hAnsi="Times New Roman"/>
                <w:b/>
                <w:color w:val="003366"/>
                <w:sz w:val="17"/>
              </w:rPr>
              <w:t>• OECD (Transformative Competencies):</w:t>
            </w:r>
            <w:r>
              <w:rPr>
                <w:rFonts w:ascii="Times New Roman" w:hAnsi="Times New Roman"/>
                <w:sz w:val="17"/>
              </w:rPr>
              <w:t xml:space="preserve"> Rèn luyện tư duy phản biện và khả năng định hướng tương lai bền vững.</w:t>
            </w:r>
          </w:p>
          <w:p>
            <w:pPr>
              <w:spacing w:line="276" w:lineRule="auto" w:after="40"/>
            </w:pPr>
            <w:r>
              <w:rPr>
                <w:rFonts w:ascii="Times New Roman" w:hAnsi="Times New Roman"/>
                <w:b/>
                <w:color w:val="003366"/>
                <w:sz w:val="17"/>
              </w:rPr>
              <w:t>• Singapore MOE (Character and Citizenship):</w:t>
            </w:r>
            <w:r>
              <w:rPr>
                <w:rFonts w:ascii="Times New Roman" w:hAnsi="Times New Roman"/>
                <w:sz w:val="17"/>
              </w:rPr>
              <w:t xml:space="preserve"> Giữ vững la bàn đạo đức và quyền kiểm soát định hướng phát triển của công nghệ.</w:t>
            </w:r>
          </w:p>
        </w:tc>
      </w:tr>
      <w:tr>
        <w:tc>
          <w:tcPr>
            <w:tcW w:type="dxa" w:w="864"/>
            <w:tcMar>
              <w:top w:w="80" w:type="dxa"/>
              <w:bottom w:w="80" w:type="dxa"/>
              <w:left w:w="90" w:type="dxa"/>
              <w:right w:w="90" w:type="dxa"/>
            </w:tcMar>
            <w:shd w:fill="F7F9FC"/>
          </w:tcPr>
          <w:p>
            <w:pPr>
              <w:jc w:val="center"/>
            </w:pPr>
            <w:r>
              <w:rPr>
                <w:rFonts w:ascii="Times New Roman" w:hAnsi="Times New Roman"/>
                <w:b/>
                <w:sz w:val="19"/>
              </w:rPr>
              <w:t>6</w:t>
            </w:r>
          </w:p>
        </w:tc>
        <w:tc>
          <w:tcPr>
            <w:tcW w:type="dxa" w:w="1296"/>
            <w:tcMar>
              <w:top w:w="80" w:type="dxa"/>
              <w:bottom w:w="80" w:type="dxa"/>
              <w:left w:w="90" w:type="dxa"/>
              <w:right w:w="90" w:type="dxa"/>
            </w:tcMar>
            <w:shd w:fill="F7F9FC"/>
          </w:tcPr>
          <w:p>
            <w:pPr>
              <w:jc w:val="center"/>
            </w:pPr>
            <w:r>
              <w:rPr>
                <w:rFonts w:ascii="Times New Roman" w:hAnsi="Times New Roman"/>
                <w:b/>
                <w:color w:val="002060"/>
                <w:sz w:val="19"/>
              </w:rPr>
              <w:t>5.A2.2</w:t>
            </w:r>
          </w:p>
        </w:tc>
        <w:tc>
          <w:tcPr>
            <w:tcW w:type="dxa" w:w="3312"/>
            <w:tcMar>
              <w:top w:w="80" w:type="dxa"/>
              <w:bottom w:w="80" w:type="dxa"/>
              <w:left w:w="90" w:type="dxa"/>
              <w:right w:w="90" w:type="dxa"/>
            </w:tcMar>
            <w:shd w:fill="F7F9FC"/>
          </w:tcPr>
          <w:p>
            <w:pPr>
              <w:spacing w:line="276" w:lineRule="auto" w:after="40"/>
            </w:pPr>
            <w:r>
              <w:rPr>
                <w:rFonts w:ascii="Times New Roman" w:hAnsi="Times New Roman"/>
                <w:b/>
                <w:sz w:val="18"/>
              </w:rPr>
              <w:t>A. Tư duy lấy con người làm trung tâm</w:t>
              <w:br/>
            </w:r>
            <w:r>
              <w:rPr>
                <w:rFonts w:ascii="Times New Roman" w:hAnsi="Times New Roman"/>
                <w:i/>
                <w:color w:val="3C3C3C"/>
                <w:sz w:val="17"/>
              </w:rPr>
              <w:t>• AI vì sự tiến bộ của con người – AI phục vụ lợi ích chung</w:t>
            </w:r>
          </w:p>
        </w:tc>
        <w:tc>
          <w:tcPr>
            <w:tcW w:type="dxa" w:w="4752"/>
            <w:tcMar>
              <w:top w:w="80" w:type="dxa"/>
              <w:bottom w:w="80" w:type="dxa"/>
              <w:left w:w="90" w:type="dxa"/>
              <w:right w:w="90" w:type="dxa"/>
            </w:tcMar>
            <w:shd w:fill="F7F9FC"/>
          </w:tcPr>
          <w:p>
            <w:pPr>
              <w:spacing w:line="276" w:lineRule="auto"/>
            </w:pPr>
            <w:r>
              <w:rPr>
                <w:rFonts w:ascii="Times New Roman" w:hAnsi="Times New Roman"/>
                <w:sz w:val="18"/>
              </w:rPr>
              <w:t>Trình bày được rằng AI được con người tạo ra nhằm phục vụ lợi ích chung của xã hội, giúp cải thiện chất lượng cuộc sống, giải quyết các vấn đề phức tạp và hỗ trợ con người trong nhiều lĩnh vực khác nhau.</w:t>
            </w:r>
          </w:p>
        </w:tc>
        <w:tc>
          <w:tcPr>
            <w:tcW w:type="dxa" w:w="4896"/>
            <w:tcMar>
              <w:top w:w="80" w:type="dxa"/>
              <w:bottom w:w="80" w:type="dxa"/>
              <w:left w:w="90" w:type="dxa"/>
              <w:right w:w="90" w:type="dxa"/>
            </w:tcMar>
            <w:shd w:fill="F7F9FC"/>
          </w:tcPr>
          <w:p>
            <w:pPr>
              <w:spacing w:line="276" w:lineRule="auto"/>
            </w:pPr>
            <w:r>
              <w:rPr>
                <w:rFonts w:ascii="Times New Roman" w:hAnsi="Times New Roman"/>
                <w:b/>
                <w:color w:val="003366"/>
                <w:sz w:val="17"/>
              </w:rPr>
              <w:t>• UNESCO (AI for Humanity &amp; Public Interest):</w:t>
            </w:r>
            <w:r>
              <w:rPr>
                <w:rFonts w:ascii="Times New Roman" w:hAnsi="Times New Roman"/>
                <w:sz w:val="17"/>
              </w:rPr>
              <w:t xml:space="preserve"> Định hướng công nghệ AI hướng tới lợi ích cộng đồng, phụng sự an sinh xã hội và phát triển bền vững.</w:t>
            </w:r>
          </w:p>
          <w:p>
            <w:pPr>
              <w:spacing w:line="276" w:lineRule="auto" w:after="40"/>
            </w:pPr>
            <w:r>
              <w:rPr>
                <w:rFonts w:ascii="Times New Roman" w:hAnsi="Times New Roman"/>
                <w:b/>
                <w:color w:val="003366"/>
                <w:sz w:val="17"/>
              </w:rPr>
              <w:t>• OECD (Inclusive Growth &amp; Well-being):</w:t>
            </w:r>
            <w:r>
              <w:rPr>
                <w:rFonts w:ascii="Times New Roman" w:hAnsi="Times New Roman"/>
                <w:sz w:val="17"/>
              </w:rPr>
              <w:t xml:space="preserve"> Khai thác tiềm năng của công nghệ giải quyết các bài toán vĩ mô của đời sống.</w:t>
            </w:r>
          </w:p>
          <w:p>
            <w:pPr>
              <w:spacing w:line="276" w:lineRule="auto" w:after="40"/>
            </w:pPr>
            <w:r>
              <w:rPr>
                <w:rFonts w:ascii="Times New Roman" w:hAnsi="Times New Roman"/>
                <w:b/>
                <w:color w:val="003366"/>
                <w:sz w:val="17"/>
              </w:rPr>
              <w:t>• AI4K12 (Big Idea 5):</w:t>
            </w:r>
            <w:r>
              <w:rPr>
                <w:rFonts w:ascii="Times New Roman" w:hAnsi="Times New Roman"/>
                <w:sz w:val="17"/>
              </w:rPr>
              <w:t xml:space="preserve"> Nhận diện các lĩnh vực AI tạo ra đột phá phục vụ nhân loại.</w:t>
            </w:r>
          </w:p>
        </w:tc>
      </w:tr>
      <w:tr>
        <w:tc>
          <w:tcPr>
            <w:tcW w:type="dxa" w:w="864"/>
            <w:tcMar>
              <w:top w:w="80" w:type="dxa"/>
              <w:bottom w:w="80" w:type="dxa"/>
              <w:left w:w="90" w:type="dxa"/>
              <w:right w:w="90" w:type="dxa"/>
            </w:tcMar>
            <w:shd w:fill="FFFFFF"/>
          </w:tcPr>
          <w:p>
            <w:pPr>
              <w:jc w:val="center"/>
            </w:pPr>
            <w:r>
              <w:rPr>
                <w:rFonts w:ascii="Times New Roman" w:hAnsi="Times New Roman"/>
                <w:b/>
                <w:sz w:val="19"/>
              </w:rPr>
              <w:t>7</w:t>
            </w:r>
          </w:p>
        </w:tc>
        <w:tc>
          <w:tcPr>
            <w:tcW w:type="dxa" w:w="1296"/>
            <w:tcMar>
              <w:top w:w="80" w:type="dxa"/>
              <w:bottom w:w="80" w:type="dxa"/>
              <w:left w:w="90" w:type="dxa"/>
              <w:right w:w="90" w:type="dxa"/>
            </w:tcMar>
            <w:shd w:fill="FFFFFF"/>
          </w:tcPr>
          <w:p>
            <w:pPr>
              <w:jc w:val="center"/>
            </w:pPr>
            <w:r>
              <w:rPr>
                <w:rFonts w:ascii="Times New Roman" w:hAnsi="Times New Roman"/>
                <w:b/>
                <w:color w:val="002060"/>
                <w:sz w:val="19"/>
              </w:rPr>
              <w:t>5.A2.3</w:t>
            </w:r>
          </w:p>
        </w:tc>
        <w:tc>
          <w:tcPr>
            <w:tcW w:type="dxa" w:w="3312"/>
            <w:tcMar>
              <w:top w:w="80" w:type="dxa"/>
              <w:bottom w:w="80" w:type="dxa"/>
              <w:left w:w="90" w:type="dxa"/>
              <w:right w:w="90" w:type="dxa"/>
            </w:tcMar>
            <w:shd w:fill="FFFFFF"/>
          </w:tcPr>
          <w:p>
            <w:pPr>
              <w:spacing w:line="276" w:lineRule="auto" w:after="40"/>
            </w:pPr>
            <w:r>
              <w:rPr>
                <w:rFonts w:ascii="Times New Roman" w:hAnsi="Times New Roman"/>
                <w:b/>
                <w:sz w:val="18"/>
              </w:rPr>
              <w:t>A. Tư duy lấy con người làm trung tâm</w:t>
              <w:br/>
            </w:r>
            <w:r>
              <w:rPr>
                <w:rFonts w:ascii="Times New Roman" w:hAnsi="Times New Roman"/>
                <w:i/>
                <w:color w:val="3C3C3C"/>
                <w:sz w:val="17"/>
              </w:rPr>
              <w:t>• AI vì sự tiến bộ của con người – AI phục vụ lợi ích chung</w:t>
            </w:r>
          </w:p>
        </w:tc>
        <w:tc>
          <w:tcPr>
            <w:tcW w:type="dxa" w:w="4752"/>
            <w:tcMar>
              <w:top w:w="80" w:type="dxa"/>
              <w:bottom w:w="80" w:type="dxa"/>
              <w:left w:w="90" w:type="dxa"/>
              <w:right w:w="90" w:type="dxa"/>
            </w:tcMar>
            <w:shd w:fill="FFFFFF"/>
          </w:tcPr>
          <w:p>
            <w:pPr>
              <w:spacing w:line="276" w:lineRule="auto"/>
            </w:pPr>
            <w:r>
              <w:rPr>
                <w:rFonts w:ascii="Times New Roman" w:hAnsi="Times New Roman"/>
                <w:sz w:val="18"/>
              </w:rPr>
              <w:t>Nêu được ví dụ cụ thể về việc AI mang lại lợi ích cho cộng đồng: y tế, giáo dục, môi trường.</w:t>
            </w:r>
          </w:p>
        </w:tc>
        <w:tc>
          <w:tcPr>
            <w:tcW w:type="dxa" w:w="4896"/>
            <w:tcMar>
              <w:top w:w="80" w:type="dxa"/>
              <w:bottom w:w="80" w:type="dxa"/>
              <w:left w:w="90" w:type="dxa"/>
              <w:right w:w="90" w:type="dxa"/>
            </w:tcMar>
            <w:shd w:fill="FFFFFF"/>
          </w:tcPr>
          <w:p>
            <w:pPr>
              <w:spacing w:line="276" w:lineRule="auto"/>
            </w:pPr>
            <w:r>
              <w:rPr>
                <w:rFonts w:ascii="Times New Roman" w:hAnsi="Times New Roman"/>
                <w:b/>
                <w:color w:val="003366"/>
                <w:sz w:val="17"/>
              </w:rPr>
              <w:t>• UNESCO (AI for Sustainable Development Goals - SDGs):</w:t>
            </w:r>
            <w:r>
              <w:rPr>
                <w:rFonts w:ascii="Times New Roman" w:hAnsi="Times New Roman"/>
                <w:sz w:val="17"/>
              </w:rPr>
              <w:t xml:space="preserve"> Liên hệ các ứng dụng AI cụ thể với Mục tiêu Phát triển Bền vững: chẩn đoán sớm bệnh (SDG 3), gia sư số hỗ trợ học tập (SDG 4), dự báo bão lũ và thiên tai (SDG 13).</w:t>
            </w:r>
          </w:p>
          <w:p>
            <w:pPr>
              <w:spacing w:line="276" w:lineRule="auto" w:after="40"/>
            </w:pPr>
            <w:r>
              <w:rPr>
                <w:rFonts w:ascii="Times New Roman" w:hAnsi="Times New Roman"/>
                <w:b/>
                <w:color w:val="003366"/>
                <w:sz w:val="17"/>
              </w:rPr>
              <w:t>• Google DeepMind (Experience AI - Solving Problems):</w:t>
            </w:r>
            <w:r>
              <w:rPr>
                <w:rFonts w:ascii="Times New Roman" w:hAnsi="Times New Roman"/>
                <w:sz w:val="17"/>
              </w:rPr>
              <w:t xml:space="preserve"> Phân tích tình huống thực tế về AI bảo vệ môi trường và y tế cộng đồng.</w:t>
            </w:r>
          </w:p>
          <w:p>
            <w:pPr>
              <w:spacing w:line="276" w:lineRule="auto" w:after="40"/>
            </w:pPr>
            <w:r>
              <w:rPr>
                <w:rFonts w:ascii="Times New Roman" w:hAnsi="Times New Roman"/>
                <w:b/>
                <w:color w:val="003366"/>
                <w:sz w:val="17"/>
              </w:rPr>
              <w:t>• Singapore MOE (Smart Nation Innovations):</w:t>
            </w:r>
            <w:r>
              <w:rPr>
                <w:rFonts w:ascii="Times New Roman" w:hAnsi="Times New Roman"/>
                <w:sz w:val="17"/>
              </w:rPr>
              <w:t xml:space="preserve"> Làm quen với các giải pháp AI phụng sự xã hội văn minh.</w:t>
            </w:r>
          </w:p>
        </w:tc>
      </w:tr>
      <w:tr>
        <w:tc>
          <w:tcPr>
            <w:tcW w:type="dxa" w:w="864"/>
            <w:tcMar>
              <w:top w:w="80" w:type="dxa"/>
              <w:bottom w:w="80" w:type="dxa"/>
              <w:left w:w="90" w:type="dxa"/>
              <w:right w:w="90" w:type="dxa"/>
            </w:tcMar>
            <w:shd w:fill="F7F9FC"/>
          </w:tcPr>
          <w:p>
            <w:pPr>
              <w:jc w:val="center"/>
            </w:pPr>
            <w:r>
              <w:rPr>
                <w:rFonts w:ascii="Times New Roman" w:hAnsi="Times New Roman"/>
                <w:b/>
                <w:sz w:val="19"/>
              </w:rPr>
              <w:t>8</w:t>
            </w:r>
          </w:p>
        </w:tc>
        <w:tc>
          <w:tcPr>
            <w:tcW w:type="dxa" w:w="1296"/>
            <w:tcMar>
              <w:top w:w="80" w:type="dxa"/>
              <w:bottom w:w="80" w:type="dxa"/>
              <w:left w:w="90" w:type="dxa"/>
              <w:right w:w="90" w:type="dxa"/>
            </w:tcMar>
            <w:shd w:fill="F7F9FC"/>
          </w:tcPr>
          <w:p>
            <w:pPr>
              <w:jc w:val="center"/>
            </w:pPr>
            <w:r>
              <w:rPr>
                <w:rFonts w:ascii="Times New Roman" w:hAnsi="Times New Roman"/>
                <w:b/>
                <w:color w:val="002060"/>
                <w:sz w:val="19"/>
              </w:rPr>
              <w:t>5.A3.1</w:t>
            </w:r>
          </w:p>
        </w:tc>
        <w:tc>
          <w:tcPr>
            <w:tcW w:type="dxa" w:w="3312"/>
            <w:tcMar>
              <w:top w:w="80" w:type="dxa"/>
              <w:bottom w:w="80" w:type="dxa"/>
              <w:left w:w="90" w:type="dxa"/>
              <w:right w:w="90" w:type="dxa"/>
            </w:tcMar>
            <w:shd w:fill="F7F9FC"/>
          </w:tcPr>
          <w:p>
            <w:pPr>
              <w:spacing w:line="276" w:lineRule="auto" w:after="40"/>
            </w:pPr>
            <w:r>
              <w:rPr>
                <w:rFonts w:ascii="Times New Roman" w:hAnsi="Times New Roman"/>
                <w:b/>
                <w:sz w:val="18"/>
              </w:rPr>
              <w:t>A. Tư duy lấy con người làm trung tâm</w:t>
              <w:br/>
            </w:r>
            <w:r>
              <w:rPr>
                <w:rFonts w:ascii="Times New Roman" w:hAnsi="Times New Roman"/>
                <w:i/>
                <w:color w:val="3C3C3C"/>
                <w:sz w:val="17"/>
              </w:rPr>
              <w:t>• Công dân trong kỉ nguyên AI – Con người trong kỉ nguyên AI</w:t>
            </w:r>
          </w:p>
        </w:tc>
        <w:tc>
          <w:tcPr>
            <w:tcW w:type="dxa" w:w="4752"/>
            <w:tcMar>
              <w:top w:w="80" w:type="dxa"/>
              <w:bottom w:w="80" w:type="dxa"/>
              <w:left w:w="90" w:type="dxa"/>
              <w:right w:w="90" w:type="dxa"/>
            </w:tcMar>
            <w:shd w:fill="F7F9FC"/>
          </w:tcPr>
          <w:p>
            <w:pPr>
              <w:spacing w:line="276" w:lineRule="auto"/>
            </w:pPr>
            <w:r>
              <w:rPr>
                <w:rFonts w:ascii="Times New Roman" w:hAnsi="Times New Roman"/>
                <w:sz w:val="18"/>
              </w:rPr>
              <w:t>Trình bày được rằng AI đang ngày càng trở nên phổ biến trong cuộc sống, vì vậy mọi người – dù là trẻ em, người lớn hay người cao tuổi – đều cần hiểu và biết cách sử dụng AI để phục vụ cuộc sống, học tập và công việc một cách an toàn, hiệu quả.</w:t>
            </w:r>
          </w:p>
        </w:tc>
        <w:tc>
          <w:tcPr>
            <w:tcW w:type="dxa" w:w="4896"/>
            <w:tcMar>
              <w:top w:w="80" w:type="dxa"/>
              <w:bottom w:w="80" w:type="dxa"/>
              <w:left w:w="90" w:type="dxa"/>
              <w:right w:w="90" w:type="dxa"/>
            </w:tcMar>
            <w:shd w:fill="F7F9FC"/>
          </w:tcPr>
          <w:p>
            <w:pPr>
              <w:spacing w:line="276" w:lineRule="auto"/>
            </w:pPr>
            <w:r>
              <w:rPr>
                <w:rFonts w:ascii="Times New Roman" w:hAnsi="Times New Roman"/>
                <w:b/>
                <w:color w:val="003366"/>
                <w:sz w:val="17"/>
              </w:rPr>
              <w:t>• UNESCO (Universal AI Literacy):</w:t>
            </w:r>
            <w:r>
              <w:rPr>
                <w:rFonts w:ascii="Times New Roman" w:hAnsi="Times New Roman"/>
                <w:sz w:val="17"/>
              </w:rPr>
              <w:t xml:space="preserve"> Bình đẳng tiếp cận giáo dục AI: mọi công dân thuộc mọi thế hệ đều cần được trang bị hiểu biết cơ bản để sử dụng công nghệ an toàn.</w:t>
            </w:r>
          </w:p>
          <w:p>
            <w:pPr>
              <w:spacing w:line="276" w:lineRule="auto" w:after="40"/>
            </w:pPr>
            <w:r>
              <w:rPr>
                <w:rFonts w:ascii="Times New Roman" w:hAnsi="Times New Roman"/>
                <w:b/>
                <w:color w:val="003366"/>
                <w:sz w:val="17"/>
              </w:rPr>
              <w:t>• OECD (Digital Inclusion):</w:t>
            </w:r>
            <w:r>
              <w:rPr>
                <w:rFonts w:ascii="Times New Roman" w:hAnsi="Times New Roman"/>
                <w:sz w:val="17"/>
              </w:rPr>
              <w:t xml:space="preserve"> Thu hẹp khoảng cách thế hệ và khoảng cách số, giúp người cao tuổi và trẻ em tự tin hòa nhập xã hội hiện đại.</w:t>
            </w:r>
          </w:p>
          <w:p>
            <w:pPr>
              <w:spacing w:line="276" w:lineRule="auto" w:after="40"/>
            </w:pPr>
            <w:r>
              <w:rPr>
                <w:rFonts w:ascii="Times New Roman" w:hAnsi="Times New Roman"/>
                <w:b/>
                <w:color w:val="003366"/>
                <w:sz w:val="17"/>
              </w:rPr>
              <w:t>• Singapore MOE (NDLP - Lifelong Digital Learning):</w:t>
            </w:r>
            <w:r>
              <w:rPr>
                <w:rFonts w:ascii="Times New Roman" w:hAnsi="Times New Roman"/>
                <w:sz w:val="17"/>
              </w:rPr>
              <w:t xml:space="preserve"> Tinh thần học tập công nghệ chủ động và thích ứng an toàn.</w:t>
            </w:r>
          </w:p>
        </w:tc>
      </w:tr>
      <w:tr>
        <w:tc>
          <w:tcPr>
            <w:tcW w:type="dxa" w:w="864"/>
            <w:tcMar>
              <w:top w:w="80" w:type="dxa"/>
              <w:bottom w:w="80" w:type="dxa"/>
              <w:left w:w="90" w:type="dxa"/>
              <w:right w:w="90" w:type="dxa"/>
            </w:tcMar>
            <w:shd w:fill="FFFFFF"/>
          </w:tcPr>
          <w:p>
            <w:pPr>
              <w:jc w:val="center"/>
            </w:pPr>
            <w:r>
              <w:rPr>
                <w:rFonts w:ascii="Times New Roman" w:hAnsi="Times New Roman"/>
                <w:b/>
                <w:sz w:val="19"/>
              </w:rPr>
              <w:t>9</w:t>
            </w:r>
          </w:p>
        </w:tc>
        <w:tc>
          <w:tcPr>
            <w:tcW w:type="dxa" w:w="1296"/>
            <w:tcMar>
              <w:top w:w="80" w:type="dxa"/>
              <w:bottom w:w="80" w:type="dxa"/>
              <w:left w:w="90" w:type="dxa"/>
              <w:right w:w="90" w:type="dxa"/>
            </w:tcMar>
            <w:shd w:fill="FFFFFF"/>
          </w:tcPr>
          <w:p>
            <w:pPr>
              <w:jc w:val="center"/>
            </w:pPr>
            <w:r>
              <w:rPr>
                <w:rFonts w:ascii="Times New Roman" w:hAnsi="Times New Roman"/>
                <w:b/>
                <w:color w:val="002060"/>
                <w:sz w:val="19"/>
              </w:rPr>
              <w:t>5.A3.2</w:t>
            </w:r>
          </w:p>
        </w:tc>
        <w:tc>
          <w:tcPr>
            <w:tcW w:type="dxa" w:w="3312"/>
            <w:tcMar>
              <w:top w:w="80" w:type="dxa"/>
              <w:bottom w:w="80" w:type="dxa"/>
              <w:left w:w="90" w:type="dxa"/>
              <w:right w:w="90" w:type="dxa"/>
            </w:tcMar>
            <w:shd w:fill="FFFFFF"/>
          </w:tcPr>
          <w:p>
            <w:pPr>
              <w:spacing w:line="276" w:lineRule="auto" w:after="40"/>
            </w:pPr>
            <w:r>
              <w:rPr>
                <w:rFonts w:ascii="Times New Roman" w:hAnsi="Times New Roman"/>
                <w:b/>
                <w:sz w:val="18"/>
              </w:rPr>
              <w:t>A. Tư duy lấy con người làm trung tâm</w:t>
              <w:br/>
            </w:r>
            <w:r>
              <w:rPr>
                <w:rFonts w:ascii="Times New Roman" w:hAnsi="Times New Roman"/>
                <w:i/>
                <w:color w:val="3C3C3C"/>
                <w:sz w:val="17"/>
              </w:rPr>
              <w:t>• Công dân trong kỉ nguyên AI – Con người trong kỉ nguyên AI</w:t>
            </w:r>
          </w:p>
        </w:tc>
        <w:tc>
          <w:tcPr>
            <w:tcW w:type="dxa" w:w="4752"/>
            <w:tcMar>
              <w:top w:w="80" w:type="dxa"/>
              <w:bottom w:w="80" w:type="dxa"/>
              <w:left w:w="90" w:type="dxa"/>
              <w:right w:w="90" w:type="dxa"/>
            </w:tcMar>
            <w:shd w:fill="FFFFFF"/>
          </w:tcPr>
          <w:p>
            <w:pPr>
              <w:spacing w:line="276" w:lineRule="auto"/>
            </w:pPr>
            <w:r>
              <w:rPr>
                <w:rFonts w:ascii="Times New Roman" w:hAnsi="Times New Roman"/>
                <w:sz w:val="18"/>
              </w:rPr>
              <w:t>Trình bày được rằng việc sử dụng AI phải phù hợp với nhu cầu, khả năng và mục đích của từng người, tránh lạm dụng hoặc sử dụng không an toàn (ví dụ: chia sẻ thông tin cá nhân, tin tưởng tuyệt đối vào AI).</w:t>
            </w:r>
          </w:p>
        </w:tc>
        <w:tc>
          <w:tcPr>
            <w:tcW w:type="dxa" w:w="4896"/>
            <w:tcMar>
              <w:top w:w="80" w:type="dxa"/>
              <w:bottom w:w="80" w:type="dxa"/>
              <w:left w:w="90" w:type="dxa"/>
              <w:right w:w="90" w:type="dxa"/>
            </w:tcMar>
            <w:shd w:fill="FFFFFF"/>
          </w:tcPr>
          <w:p>
            <w:pPr>
              <w:spacing w:line="276" w:lineRule="auto"/>
            </w:pPr>
            <w:r>
              <w:rPr>
                <w:rFonts w:ascii="Times New Roman" w:hAnsi="Times New Roman"/>
                <w:b/>
                <w:color w:val="003366"/>
                <w:sz w:val="17"/>
              </w:rPr>
              <w:t>• Singapore MOE (Cyber Wellness - Balanced &amp; Discerning Use):</w:t>
            </w:r>
            <w:r>
              <w:rPr>
                <w:rFonts w:ascii="Times New Roman" w:hAnsi="Times New Roman"/>
                <w:sz w:val="17"/>
              </w:rPr>
              <w:t xml:space="preserve"> Nguyên tắc sử dụng công nghệ cân bằng và sáng suốt; tránh lạm dụng và thói quen tin tưởng tuyệt đối vào máy.</w:t>
            </w:r>
          </w:p>
          <w:p>
            <w:pPr>
              <w:spacing w:line="276" w:lineRule="auto" w:after="40"/>
            </w:pPr>
            <w:r>
              <w:rPr>
                <w:rFonts w:ascii="Times New Roman" w:hAnsi="Times New Roman"/>
                <w:b/>
                <w:color w:val="003366"/>
                <w:sz w:val="17"/>
              </w:rPr>
              <w:t>• Google for Education (Safe &amp; Responsible Tech Habits):</w:t>
            </w:r>
            <w:r>
              <w:rPr>
                <w:rFonts w:ascii="Times New Roman" w:hAnsi="Times New Roman"/>
                <w:sz w:val="17"/>
              </w:rPr>
              <w:t xml:space="preserve"> Phòng tránh rủi ro lộ bí mật thông tin cá nhân và thói quen lệ thuộc thiết bị số.</w:t>
            </w:r>
          </w:p>
          <w:p>
            <w:pPr>
              <w:spacing w:line="276" w:lineRule="auto" w:after="40"/>
            </w:pPr>
            <w:r>
              <w:rPr>
                <w:rFonts w:ascii="Times New Roman" w:hAnsi="Times New Roman"/>
                <w:b/>
                <w:color w:val="003366"/>
                <w:sz w:val="17"/>
              </w:rPr>
              <w:t>• OECD (Digital Resilience):</w:t>
            </w:r>
            <w:r>
              <w:rPr>
                <w:rFonts w:ascii="Times New Roman" w:hAnsi="Times New Roman"/>
                <w:sz w:val="17"/>
              </w:rPr>
              <w:t xml:space="preserve"> Năng lực tự điều hòa hành vi sử dụng công nghệ an toàn.</w:t>
            </w:r>
          </w:p>
        </w:tc>
      </w:tr>
      <w:tr>
        <w:tc>
          <w:tcPr>
            <w:tcW w:type="dxa" w:w="864"/>
            <w:tcMar>
              <w:top w:w="80" w:type="dxa"/>
              <w:bottom w:w="80" w:type="dxa"/>
              <w:left w:w="90" w:type="dxa"/>
              <w:right w:w="90" w:type="dxa"/>
            </w:tcMar>
            <w:shd w:fill="F7F9FC"/>
          </w:tcPr>
          <w:p>
            <w:pPr>
              <w:jc w:val="center"/>
            </w:pPr>
            <w:r>
              <w:rPr>
                <w:rFonts w:ascii="Times New Roman" w:hAnsi="Times New Roman"/>
                <w:b/>
                <w:sz w:val="19"/>
              </w:rPr>
              <w:t>10</w:t>
            </w:r>
          </w:p>
        </w:tc>
        <w:tc>
          <w:tcPr>
            <w:tcW w:type="dxa" w:w="1296"/>
            <w:tcMar>
              <w:top w:w="80" w:type="dxa"/>
              <w:bottom w:w="80" w:type="dxa"/>
              <w:left w:w="90" w:type="dxa"/>
              <w:right w:w="90" w:type="dxa"/>
            </w:tcMar>
            <w:shd w:fill="F7F9FC"/>
          </w:tcPr>
          <w:p>
            <w:pPr>
              <w:jc w:val="center"/>
            </w:pPr>
            <w:r>
              <w:rPr>
                <w:rFonts w:ascii="Times New Roman" w:hAnsi="Times New Roman"/>
                <w:b/>
                <w:color w:val="002060"/>
                <w:sz w:val="19"/>
              </w:rPr>
              <w:t>5.A3.MR1</w:t>
            </w:r>
          </w:p>
        </w:tc>
        <w:tc>
          <w:tcPr>
            <w:tcW w:type="dxa" w:w="3312"/>
            <w:tcMar>
              <w:top w:w="80" w:type="dxa"/>
              <w:bottom w:w="80" w:type="dxa"/>
              <w:left w:w="90" w:type="dxa"/>
              <w:right w:w="90" w:type="dxa"/>
            </w:tcMar>
            <w:shd w:fill="F7F9FC"/>
          </w:tcPr>
          <w:p>
            <w:pPr>
              <w:spacing w:line="276" w:lineRule="auto" w:after="40"/>
            </w:pPr>
            <w:r>
              <w:rPr>
                <w:rFonts w:ascii="Times New Roman" w:hAnsi="Times New Roman"/>
                <w:b/>
                <w:sz w:val="18"/>
              </w:rPr>
              <w:t>A. Tư duy lấy con người làm trung tâm</w:t>
              <w:br/>
            </w:r>
            <w:r>
              <w:rPr>
                <w:rFonts w:ascii="Times New Roman" w:hAnsi="Times New Roman"/>
                <w:i/>
                <w:color w:val="3C3C3C"/>
                <w:sz w:val="17"/>
              </w:rPr>
              <w:t>• Công dân trong kỉ nguyên AI – Con người trong kỉ nguyên AI</w:t>
            </w:r>
          </w:p>
        </w:tc>
        <w:tc>
          <w:tcPr>
            <w:tcW w:type="dxa" w:w="4752"/>
            <w:tcMar>
              <w:top w:w="80" w:type="dxa"/>
              <w:bottom w:w="80" w:type="dxa"/>
              <w:left w:w="90" w:type="dxa"/>
              <w:right w:w="90" w:type="dxa"/>
            </w:tcMar>
            <w:shd w:fill="F7F9FC"/>
          </w:tcPr>
          <w:p>
            <w:pPr>
              <w:spacing w:line="276" w:lineRule="auto"/>
            </w:pPr>
            <w:r>
              <w:rPr>
                <w:rFonts w:ascii="Times New Roman" w:hAnsi="Times New Roman"/>
                <w:sz w:val="18"/>
              </w:rPr>
              <w:t>Trình bày được ý tưởng về một số tình huống trong tương lai mà AI hỗ trợ trẻ em, người lớn hoặc người cao tuổi.</w:t>
            </w:r>
          </w:p>
        </w:tc>
        <w:tc>
          <w:tcPr>
            <w:tcW w:type="dxa" w:w="4896"/>
            <w:tcMar>
              <w:top w:w="80" w:type="dxa"/>
              <w:bottom w:w="80" w:type="dxa"/>
              <w:left w:w="90" w:type="dxa"/>
              <w:right w:w="90" w:type="dxa"/>
            </w:tcMar>
            <w:shd w:fill="F7F9FC"/>
          </w:tcPr>
          <w:p>
            <w:pPr>
              <w:spacing w:line="276" w:lineRule="auto"/>
            </w:pPr>
            <w:r>
              <w:rPr>
                <w:rFonts w:ascii="Times New Roman" w:hAnsi="Times New Roman"/>
                <w:b/>
                <w:color w:val="003366"/>
                <w:sz w:val="17"/>
              </w:rPr>
              <w:t>• MIT Day of AI (Inclusive Future Design):</w:t>
            </w:r>
            <w:r>
              <w:rPr>
                <w:rFonts w:ascii="Times New Roman" w:hAnsi="Times New Roman"/>
                <w:sz w:val="17"/>
              </w:rPr>
              <w:t xml:space="preserve"> Thiết kế ý tưởng vị lai: trợ lý AI đồng hành chăm sóc sức khỏe người cao tuổi, AI hỗ trợ học tập cá nhân hóa cho học sinh.</w:t>
            </w:r>
          </w:p>
          <w:p>
            <w:pPr>
              <w:spacing w:line="276" w:lineRule="auto" w:after="40"/>
            </w:pPr>
            <w:r>
              <w:rPr>
                <w:rFonts w:ascii="Times New Roman" w:hAnsi="Times New Roman"/>
                <w:b/>
                <w:color w:val="003366"/>
                <w:sz w:val="17"/>
              </w:rPr>
              <w:t>• UNESCO (Design for Diversity):</w:t>
            </w:r>
            <w:r>
              <w:rPr>
                <w:rFonts w:ascii="Times New Roman" w:hAnsi="Times New Roman"/>
                <w:sz w:val="17"/>
              </w:rPr>
              <w:t xml:space="preserve"> Năng lực thấu cảm và đề xuất giải pháp công nghệ hỗ trợ đa thế hệ.</w:t>
            </w:r>
          </w:p>
          <w:p>
            <w:pPr>
              <w:spacing w:line="276" w:lineRule="auto" w:after="40"/>
            </w:pPr>
            <w:r>
              <w:rPr>
                <w:rFonts w:ascii="Times New Roman" w:hAnsi="Times New Roman"/>
                <w:b/>
                <w:color w:val="003366"/>
                <w:sz w:val="17"/>
              </w:rPr>
              <w:t>• Singapore MOE (Applied Learning - Empathy in Design):</w:t>
            </w:r>
            <w:r>
              <w:rPr>
                <w:rFonts w:ascii="Times New Roman" w:hAnsi="Times New Roman"/>
                <w:sz w:val="17"/>
              </w:rPr>
              <w:t xml:space="preserve"> Đưa sự thấu cảm vào thiết kế ý tưởng sản phẩm số tương lai.</w:t>
            </w:r>
          </w:p>
        </w:tc>
      </w:tr>
      <w:tr>
        <w:tc>
          <w:tcPr>
            <w:tcW w:type="dxa" w:w="864"/>
            <w:tcMar>
              <w:top w:w="80" w:type="dxa"/>
              <w:bottom w:w="80" w:type="dxa"/>
              <w:left w:w="90" w:type="dxa"/>
              <w:right w:w="90" w:type="dxa"/>
            </w:tcMar>
            <w:shd w:fill="FFFFFF"/>
          </w:tcPr>
          <w:p>
            <w:pPr>
              <w:jc w:val="center"/>
            </w:pPr>
            <w:r>
              <w:rPr>
                <w:rFonts w:ascii="Times New Roman" w:hAnsi="Times New Roman"/>
                <w:b/>
                <w:sz w:val="19"/>
              </w:rPr>
              <w:t>11</w:t>
            </w:r>
          </w:p>
        </w:tc>
        <w:tc>
          <w:tcPr>
            <w:tcW w:type="dxa" w:w="1296"/>
            <w:tcMar>
              <w:top w:w="80" w:type="dxa"/>
              <w:bottom w:w="80" w:type="dxa"/>
              <w:left w:w="90" w:type="dxa"/>
              <w:right w:w="90" w:type="dxa"/>
            </w:tcMar>
            <w:shd w:fill="FFFFFF"/>
          </w:tcPr>
          <w:p>
            <w:pPr>
              <w:jc w:val="center"/>
            </w:pPr>
            <w:r>
              <w:rPr>
                <w:rFonts w:ascii="Times New Roman" w:hAnsi="Times New Roman"/>
                <w:b/>
                <w:color w:val="002060"/>
                <w:sz w:val="19"/>
              </w:rPr>
              <w:t>5.B1.1</w:t>
            </w:r>
          </w:p>
        </w:tc>
        <w:tc>
          <w:tcPr>
            <w:tcW w:type="dxa" w:w="3312"/>
            <w:tcMar>
              <w:top w:w="80" w:type="dxa"/>
              <w:bottom w:w="80" w:type="dxa"/>
              <w:left w:w="90" w:type="dxa"/>
              <w:right w:w="90" w:type="dxa"/>
            </w:tcMar>
            <w:shd w:fill="FFFFFF"/>
          </w:tcPr>
          <w:p>
            <w:pPr>
              <w:spacing w:line="276" w:lineRule="auto" w:after="40"/>
            </w:pPr>
            <w:r>
              <w:rPr>
                <w:rFonts w:ascii="Times New Roman" w:hAnsi="Times New Roman"/>
                <w:b/>
                <w:sz w:val="18"/>
              </w:rPr>
              <w:t>B. Đạo đức AI</w:t>
              <w:br/>
            </w:r>
            <w:r>
              <w:rPr>
                <w:rFonts w:ascii="Times New Roman" w:hAnsi="Times New Roman"/>
                <w:i/>
                <w:color w:val="3C3C3C"/>
                <w:sz w:val="17"/>
              </w:rPr>
              <w:t>• Các khía cạnh đạo đức của AI – Hệ thống AI công bằng</w:t>
            </w:r>
          </w:p>
        </w:tc>
        <w:tc>
          <w:tcPr>
            <w:tcW w:type="dxa" w:w="4752"/>
            <w:tcMar>
              <w:top w:w="80" w:type="dxa"/>
              <w:bottom w:w="80" w:type="dxa"/>
              <w:left w:w="90" w:type="dxa"/>
              <w:right w:w="90" w:type="dxa"/>
            </w:tcMar>
            <w:shd w:fill="FFFFFF"/>
          </w:tcPr>
          <w:p>
            <w:pPr>
              <w:spacing w:line="276" w:lineRule="auto"/>
            </w:pPr>
            <w:r>
              <w:rPr>
                <w:rFonts w:ascii="Times New Roman" w:hAnsi="Times New Roman"/>
                <w:sz w:val="18"/>
              </w:rPr>
              <w:t>Nêu được một số ví dụ về sự công bằng hoặc không công bằng trong một số tình huống đơn giản, trong đời sống và khi AI phục vụ con người.</w:t>
            </w:r>
          </w:p>
        </w:tc>
        <w:tc>
          <w:tcPr>
            <w:tcW w:type="dxa" w:w="4896"/>
            <w:tcMar>
              <w:top w:w="80" w:type="dxa"/>
              <w:bottom w:w="80" w:type="dxa"/>
              <w:left w:w="90" w:type="dxa"/>
              <w:right w:w="90" w:type="dxa"/>
            </w:tcMar>
            <w:shd w:fill="FFFFFF"/>
          </w:tcPr>
          <w:p>
            <w:pPr>
              <w:spacing w:line="276" w:lineRule="auto"/>
            </w:pPr>
            <w:r>
              <w:rPr>
                <w:rFonts w:ascii="Times New Roman" w:hAnsi="Times New Roman"/>
                <w:b/>
                <w:color w:val="003366"/>
                <w:sz w:val="17"/>
              </w:rPr>
              <w:t>• Google DeepMind (Experience AI - Fairness in AI):</w:t>
            </w:r>
            <w:r>
              <w:rPr>
                <w:rFonts w:ascii="Times New Roman" w:hAnsi="Times New Roman"/>
                <w:sz w:val="17"/>
              </w:rPr>
              <w:t xml:space="preserve"> Khám phá bài toán công bằng (Fairness) qua các tình huống thực tiễn: camera nhận diện khuôn mặt chưa đều giữa các nhóm người, hệ thống gợi ý thiếu cân bằng.</w:t>
            </w:r>
          </w:p>
          <w:p>
            <w:pPr>
              <w:spacing w:line="276" w:lineRule="auto" w:after="40"/>
            </w:pPr>
            <w:r>
              <w:rPr>
                <w:rFonts w:ascii="Times New Roman" w:hAnsi="Times New Roman"/>
                <w:b/>
                <w:color w:val="003366"/>
                <w:sz w:val="17"/>
              </w:rPr>
              <w:t>• UNESCO (Ethics of AI - Non-discrimination):</w:t>
            </w:r>
            <w:r>
              <w:rPr>
                <w:rFonts w:ascii="Times New Roman" w:hAnsi="Times New Roman"/>
                <w:sz w:val="17"/>
              </w:rPr>
              <w:t xml:space="preserve"> Nhận diện hiện tượng thiếu công bằng hoặc thiên lệch trong ứng dụng AI.</w:t>
            </w:r>
          </w:p>
          <w:p>
            <w:pPr>
              <w:spacing w:line="276" w:lineRule="auto" w:after="40"/>
            </w:pPr>
            <w:r>
              <w:rPr>
                <w:rFonts w:ascii="Times New Roman" w:hAnsi="Times New Roman"/>
                <w:b/>
                <w:color w:val="003366"/>
                <w:sz w:val="17"/>
              </w:rPr>
              <w:t>• OECD (Equity &amp; Inclusion):</w:t>
            </w:r>
            <w:r>
              <w:rPr>
                <w:rFonts w:ascii="Times New Roman" w:hAnsi="Times New Roman"/>
                <w:sz w:val="17"/>
              </w:rPr>
              <w:t xml:space="preserve"> Nhận thức về sự công bằng và hòa nhập trong kỷ nguyên số.</w:t>
            </w:r>
          </w:p>
        </w:tc>
      </w:tr>
      <w:tr>
        <w:tc>
          <w:tcPr>
            <w:tcW w:type="dxa" w:w="864"/>
            <w:tcMar>
              <w:top w:w="80" w:type="dxa"/>
              <w:bottom w:w="80" w:type="dxa"/>
              <w:left w:w="90" w:type="dxa"/>
              <w:right w:w="90" w:type="dxa"/>
            </w:tcMar>
            <w:shd w:fill="F7F9FC"/>
          </w:tcPr>
          <w:p>
            <w:pPr>
              <w:jc w:val="center"/>
            </w:pPr>
            <w:r>
              <w:rPr>
                <w:rFonts w:ascii="Times New Roman" w:hAnsi="Times New Roman"/>
                <w:b/>
                <w:sz w:val="19"/>
              </w:rPr>
              <w:t>12</w:t>
            </w:r>
          </w:p>
        </w:tc>
        <w:tc>
          <w:tcPr>
            <w:tcW w:type="dxa" w:w="1296"/>
            <w:tcMar>
              <w:top w:w="80" w:type="dxa"/>
              <w:bottom w:w="80" w:type="dxa"/>
              <w:left w:w="90" w:type="dxa"/>
              <w:right w:w="90" w:type="dxa"/>
            </w:tcMar>
            <w:shd w:fill="F7F9FC"/>
          </w:tcPr>
          <w:p>
            <w:pPr>
              <w:jc w:val="center"/>
            </w:pPr>
            <w:r>
              <w:rPr>
                <w:rFonts w:ascii="Times New Roman" w:hAnsi="Times New Roman"/>
                <w:b/>
                <w:color w:val="002060"/>
                <w:sz w:val="19"/>
              </w:rPr>
              <w:t>5.B1.2</w:t>
            </w:r>
          </w:p>
        </w:tc>
        <w:tc>
          <w:tcPr>
            <w:tcW w:type="dxa" w:w="3312"/>
            <w:tcMar>
              <w:top w:w="80" w:type="dxa"/>
              <w:bottom w:w="80" w:type="dxa"/>
              <w:left w:w="90" w:type="dxa"/>
              <w:right w:w="90" w:type="dxa"/>
            </w:tcMar>
            <w:shd w:fill="F7F9FC"/>
          </w:tcPr>
          <w:p>
            <w:pPr>
              <w:spacing w:line="276" w:lineRule="auto" w:after="40"/>
            </w:pPr>
            <w:r>
              <w:rPr>
                <w:rFonts w:ascii="Times New Roman" w:hAnsi="Times New Roman"/>
                <w:b/>
                <w:sz w:val="18"/>
              </w:rPr>
              <w:t>B. Đạo đức AI</w:t>
              <w:br/>
            </w:r>
            <w:r>
              <w:rPr>
                <w:rFonts w:ascii="Times New Roman" w:hAnsi="Times New Roman"/>
                <w:i/>
                <w:color w:val="3C3C3C"/>
                <w:sz w:val="17"/>
              </w:rPr>
              <w:t>• Các khía cạnh đạo đức của AI – Hệ thống AI công bằng</w:t>
            </w:r>
          </w:p>
        </w:tc>
        <w:tc>
          <w:tcPr>
            <w:tcW w:type="dxa" w:w="4752"/>
            <w:tcMar>
              <w:top w:w="80" w:type="dxa"/>
              <w:bottom w:w="80" w:type="dxa"/>
              <w:left w:w="90" w:type="dxa"/>
              <w:right w:w="90" w:type="dxa"/>
            </w:tcMar>
            <w:shd w:fill="F7F9FC"/>
          </w:tcPr>
          <w:p>
            <w:pPr>
              <w:spacing w:line="276" w:lineRule="auto"/>
            </w:pPr>
            <w:r>
              <w:rPr>
                <w:rFonts w:ascii="Times New Roman" w:hAnsi="Times New Roman"/>
                <w:sz w:val="18"/>
              </w:rPr>
              <w:t>Giải thích được rằng AI cần phục vụ con người một cách công bằng, không phân biệt giới tính, vùng miền, điều kiện kinh tế hay hoàn cảnh khác nhau.</w:t>
            </w:r>
          </w:p>
        </w:tc>
        <w:tc>
          <w:tcPr>
            <w:tcW w:type="dxa" w:w="4896"/>
            <w:tcMar>
              <w:top w:w="80" w:type="dxa"/>
              <w:bottom w:w="80" w:type="dxa"/>
              <w:left w:w="90" w:type="dxa"/>
              <w:right w:w="90" w:type="dxa"/>
            </w:tcMar>
            <w:shd w:fill="F7F9FC"/>
          </w:tcPr>
          <w:p>
            <w:pPr>
              <w:spacing w:line="276" w:lineRule="auto"/>
            </w:pPr>
            <w:r>
              <w:rPr>
                <w:rFonts w:ascii="Times New Roman" w:hAnsi="Times New Roman"/>
                <w:b/>
                <w:color w:val="003366"/>
                <w:sz w:val="17"/>
              </w:rPr>
              <w:t>• UNESCO (Fundamental Principle of Fairness &amp; Equality):</w:t>
            </w:r>
            <w:r>
              <w:rPr>
                <w:rFonts w:ascii="Times New Roman" w:hAnsi="Times New Roman"/>
                <w:sz w:val="17"/>
              </w:rPr>
              <w:t xml:space="preserve"> Nguyên tắc bình đẳng: AI phải phục vụ mọi người công bằng, không phân biệt đối xử theo giới tính, vùng miền hay hoàn cảnh kinh tế.</w:t>
            </w:r>
          </w:p>
          <w:p>
            <w:pPr>
              <w:spacing w:line="276" w:lineRule="auto" w:after="40"/>
            </w:pPr>
            <w:r>
              <w:rPr>
                <w:rFonts w:ascii="Times New Roman" w:hAnsi="Times New Roman"/>
                <w:b/>
                <w:color w:val="003366"/>
                <w:sz w:val="17"/>
              </w:rPr>
              <w:t>• OECD (Data Ethics - Social Justice):</w:t>
            </w:r>
            <w:r>
              <w:rPr>
                <w:rFonts w:ascii="Times New Roman" w:hAnsi="Times New Roman"/>
                <w:sz w:val="17"/>
              </w:rPr>
              <w:t xml:space="preserve"> Đảm bảo các mô hình thông minh không gây bất công xã hội.</w:t>
            </w:r>
          </w:p>
          <w:p>
            <w:pPr>
              <w:spacing w:line="276" w:lineRule="auto" w:after="40"/>
            </w:pPr>
            <w:r>
              <w:rPr>
                <w:rFonts w:ascii="Times New Roman" w:hAnsi="Times New Roman"/>
                <w:b/>
                <w:color w:val="003366"/>
                <w:sz w:val="17"/>
              </w:rPr>
              <w:t>• Singapore MOE (Character &amp; Citizenship - Inclusivity):</w:t>
            </w:r>
            <w:r>
              <w:rPr>
                <w:rFonts w:ascii="Times New Roman" w:hAnsi="Times New Roman"/>
                <w:sz w:val="17"/>
              </w:rPr>
              <w:t xml:space="preserve"> Tôn trọng sự đa dạng và hướng tới công bằng xã hội.</w:t>
            </w:r>
          </w:p>
        </w:tc>
      </w:tr>
      <w:tr>
        <w:tc>
          <w:tcPr>
            <w:tcW w:type="dxa" w:w="864"/>
            <w:tcMar>
              <w:top w:w="80" w:type="dxa"/>
              <w:bottom w:w="80" w:type="dxa"/>
              <w:left w:w="90" w:type="dxa"/>
              <w:right w:w="90" w:type="dxa"/>
            </w:tcMar>
            <w:shd w:fill="FFFFFF"/>
          </w:tcPr>
          <w:p>
            <w:pPr>
              <w:jc w:val="center"/>
            </w:pPr>
            <w:r>
              <w:rPr>
                <w:rFonts w:ascii="Times New Roman" w:hAnsi="Times New Roman"/>
                <w:b/>
                <w:sz w:val="19"/>
              </w:rPr>
              <w:t>13</w:t>
            </w:r>
          </w:p>
        </w:tc>
        <w:tc>
          <w:tcPr>
            <w:tcW w:type="dxa" w:w="1296"/>
            <w:tcMar>
              <w:top w:w="80" w:type="dxa"/>
              <w:bottom w:w="80" w:type="dxa"/>
              <w:left w:w="90" w:type="dxa"/>
              <w:right w:w="90" w:type="dxa"/>
            </w:tcMar>
            <w:shd w:fill="FFFFFF"/>
          </w:tcPr>
          <w:p>
            <w:pPr>
              <w:jc w:val="center"/>
            </w:pPr>
            <w:r>
              <w:rPr>
                <w:rFonts w:ascii="Times New Roman" w:hAnsi="Times New Roman"/>
                <w:b/>
                <w:color w:val="002060"/>
                <w:sz w:val="19"/>
              </w:rPr>
              <w:t>5.B2.1</w:t>
            </w:r>
          </w:p>
        </w:tc>
        <w:tc>
          <w:tcPr>
            <w:tcW w:type="dxa" w:w="3312"/>
            <w:tcMar>
              <w:top w:w="80" w:type="dxa"/>
              <w:bottom w:w="80" w:type="dxa"/>
              <w:left w:w="90" w:type="dxa"/>
              <w:right w:w="90" w:type="dxa"/>
            </w:tcMar>
            <w:shd w:fill="FFFFFF"/>
          </w:tcPr>
          <w:p>
            <w:pPr>
              <w:spacing w:line="276" w:lineRule="auto" w:after="40"/>
            </w:pPr>
            <w:r>
              <w:rPr>
                <w:rFonts w:ascii="Times New Roman" w:hAnsi="Times New Roman"/>
                <w:b/>
                <w:sz w:val="18"/>
              </w:rPr>
              <w:t>B. Đạo đức AI</w:t>
              <w:br/>
            </w:r>
            <w:r>
              <w:rPr>
                <w:rFonts w:ascii="Times New Roman" w:hAnsi="Times New Roman"/>
                <w:i/>
                <w:color w:val="3C3C3C"/>
                <w:sz w:val="17"/>
              </w:rPr>
              <w:t>• Sử dụng AI an toàn và có trách nhiệm – Giúp AI công bằng</w:t>
            </w:r>
          </w:p>
        </w:tc>
        <w:tc>
          <w:tcPr>
            <w:tcW w:type="dxa" w:w="4752"/>
            <w:tcMar>
              <w:top w:w="80" w:type="dxa"/>
              <w:bottom w:w="80" w:type="dxa"/>
              <w:left w:w="90" w:type="dxa"/>
              <w:right w:w="90" w:type="dxa"/>
            </w:tcMar>
            <w:shd w:fill="FFFFFF"/>
          </w:tcPr>
          <w:p>
            <w:pPr>
              <w:spacing w:line="276" w:lineRule="auto"/>
            </w:pPr>
            <w:r>
              <w:rPr>
                <w:rFonts w:ascii="Times New Roman" w:hAnsi="Times New Roman"/>
                <w:sz w:val="18"/>
              </w:rPr>
              <w:t>Nêu được một số cách giúp AI hoạt động công bằng hơn, chẳng hạn như sử dụng dữ liệu đa dạng, tránh định kiến hoặc kiểm tra lại kết quả do AI tạo ra.</w:t>
            </w:r>
          </w:p>
        </w:tc>
        <w:tc>
          <w:tcPr>
            <w:tcW w:type="dxa" w:w="4896"/>
            <w:tcMar>
              <w:top w:w="80" w:type="dxa"/>
              <w:bottom w:w="80" w:type="dxa"/>
              <w:left w:w="90" w:type="dxa"/>
              <w:right w:w="90" w:type="dxa"/>
            </w:tcMar>
            <w:shd w:fill="FFFFFF"/>
          </w:tcPr>
          <w:p>
            <w:pPr>
              <w:spacing w:line="276" w:lineRule="auto"/>
            </w:pPr>
            <w:r>
              <w:rPr>
                <w:rFonts w:ascii="Times New Roman" w:hAnsi="Times New Roman"/>
                <w:b/>
                <w:color w:val="003366"/>
                <w:sz w:val="17"/>
              </w:rPr>
              <w:t>• Google DeepMind (Experience AI - Mitigating Bias):</w:t>
            </w:r>
            <w:r>
              <w:rPr>
                <w:rFonts w:ascii="Times New Roman" w:hAnsi="Times New Roman"/>
                <w:sz w:val="17"/>
              </w:rPr>
              <w:t xml:space="preserve"> Các biện pháp giảm thiểu thiên lệch: sử dụng dữ liệu mẫu đa dạng, tránh đưa định kiến vào dữ liệu và kiểm tra kết quả trên nhiều trường hợp/nhóm khác nhau.</w:t>
            </w:r>
          </w:p>
          <w:p>
            <w:pPr>
              <w:spacing w:line="276" w:lineRule="auto" w:after="40"/>
            </w:pPr>
            <w:r>
              <w:rPr>
                <w:rFonts w:ascii="Times New Roman" w:hAnsi="Times New Roman"/>
                <w:b/>
                <w:color w:val="003366"/>
                <w:sz w:val="17"/>
              </w:rPr>
              <w:t>• AI4K12 (Big Idea 3 &amp; 5):</w:t>
            </w:r>
            <w:r>
              <w:rPr>
                <w:rFonts w:ascii="Times New Roman" w:hAnsi="Times New Roman"/>
                <w:sz w:val="17"/>
              </w:rPr>
              <w:t xml:space="preserve"> Kiểm soát thiên lệch ngay từ khâu thu thập dữ liệu đầu vào.</w:t>
            </w:r>
          </w:p>
          <w:p>
            <w:pPr>
              <w:spacing w:line="276" w:lineRule="auto" w:after="40"/>
            </w:pPr>
            <w:r>
              <w:rPr>
                <w:rFonts w:ascii="Times New Roman" w:hAnsi="Times New Roman"/>
                <w:b/>
                <w:color w:val="003366"/>
                <w:sz w:val="17"/>
              </w:rPr>
              <w:t>• UNESCO (Ethical AI by Design):</w:t>
            </w:r>
            <w:r>
              <w:rPr>
                <w:rFonts w:ascii="Times New Roman" w:hAnsi="Times New Roman"/>
                <w:sz w:val="17"/>
              </w:rPr>
              <w:t xml:space="preserve"> Tích hợp tiêu chuẩn công bằng vào quá trình tạo lập hệ thống AI.</w:t>
            </w:r>
          </w:p>
        </w:tc>
      </w:tr>
      <w:tr>
        <w:tc>
          <w:tcPr>
            <w:tcW w:type="dxa" w:w="864"/>
            <w:tcMar>
              <w:top w:w="80" w:type="dxa"/>
              <w:bottom w:w="80" w:type="dxa"/>
              <w:left w:w="90" w:type="dxa"/>
              <w:right w:w="90" w:type="dxa"/>
            </w:tcMar>
            <w:shd w:fill="F7F9FC"/>
          </w:tcPr>
          <w:p>
            <w:pPr>
              <w:jc w:val="center"/>
            </w:pPr>
            <w:r>
              <w:rPr>
                <w:rFonts w:ascii="Times New Roman" w:hAnsi="Times New Roman"/>
                <w:b/>
                <w:sz w:val="19"/>
              </w:rPr>
              <w:t>14</w:t>
            </w:r>
          </w:p>
        </w:tc>
        <w:tc>
          <w:tcPr>
            <w:tcW w:type="dxa" w:w="1296"/>
            <w:tcMar>
              <w:top w:w="80" w:type="dxa"/>
              <w:bottom w:w="80" w:type="dxa"/>
              <w:left w:w="90" w:type="dxa"/>
              <w:right w:w="90" w:type="dxa"/>
            </w:tcMar>
            <w:shd w:fill="F7F9FC"/>
          </w:tcPr>
          <w:p>
            <w:pPr>
              <w:jc w:val="center"/>
            </w:pPr>
            <w:r>
              <w:rPr>
                <w:rFonts w:ascii="Times New Roman" w:hAnsi="Times New Roman"/>
                <w:b/>
                <w:color w:val="002060"/>
                <w:sz w:val="19"/>
              </w:rPr>
              <w:t>5.B2.MR1</w:t>
            </w:r>
          </w:p>
        </w:tc>
        <w:tc>
          <w:tcPr>
            <w:tcW w:type="dxa" w:w="3312"/>
            <w:tcMar>
              <w:top w:w="80" w:type="dxa"/>
              <w:bottom w:w="80" w:type="dxa"/>
              <w:left w:w="90" w:type="dxa"/>
              <w:right w:w="90" w:type="dxa"/>
            </w:tcMar>
            <w:shd w:fill="F7F9FC"/>
          </w:tcPr>
          <w:p>
            <w:pPr>
              <w:spacing w:line="276" w:lineRule="auto" w:after="40"/>
            </w:pPr>
            <w:r>
              <w:rPr>
                <w:rFonts w:ascii="Times New Roman" w:hAnsi="Times New Roman"/>
                <w:b/>
                <w:sz w:val="18"/>
              </w:rPr>
              <w:t>B. Đạo đức AI</w:t>
              <w:br/>
            </w:r>
            <w:r>
              <w:rPr>
                <w:rFonts w:ascii="Times New Roman" w:hAnsi="Times New Roman"/>
                <w:i/>
                <w:color w:val="3C3C3C"/>
                <w:sz w:val="17"/>
              </w:rPr>
              <w:t>• Sử dụng AI an toàn và có trách nhiệm – Giúp AI công bằng</w:t>
            </w:r>
          </w:p>
        </w:tc>
        <w:tc>
          <w:tcPr>
            <w:tcW w:type="dxa" w:w="4752"/>
            <w:tcMar>
              <w:top w:w="80" w:type="dxa"/>
              <w:bottom w:w="80" w:type="dxa"/>
              <w:left w:w="90" w:type="dxa"/>
              <w:right w:w="90" w:type="dxa"/>
            </w:tcMar>
            <w:shd w:fill="F7F9FC"/>
          </w:tcPr>
          <w:p>
            <w:pPr>
              <w:spacing w:line="276" w:lineRule="auto"/>
            </w:pPr>
            <w:r>
              <w:rPr>
                <w:rFonts w:ascii="Times New Roman" w:hAnsi="Times New Roman"/>
                <w:sz w:val="18"/>
              </w:rPr>
              <w:t>Đề xuất được một số quy tắc khi thu thập dữ liệu để có được bộ dữ liệu đa dạng.</w:t>
            </w:r>
          </w:p>
        </w:tc>
        <w:tc>
          <w:tcPr>
            <w:tcW w:type="dxa" w:w="4896"/>
            <w:tcMar>
              <w:top w:w="80" w:type="dxa"/>
              <w:bottom w:w="80" w:type="dxa"/>
              <w:left w:w="90" w:type="dxa"/>
              <w:right w:w="90" w:type="dxa"/>
            </w:tcMar>
            <w:shd w:fill="F7F9FC"/>
          </w:tcPr>
          <w:p>
            <w:pPr>
              <w:spacing w:line="276" w:lineRule="auto"/>
            </w:pPr>
            <w:r>
              <w:rPr>
                <w:rFonts w:ascii="Times New Roman" w:hAnsi="Times New Roman"/>
                <w:b/>
                <w:color w:val="003366"/>
                <w:sz w:val="17"/>
              </w:rPr>
              <w:t>• Google DeepMind &amp; MIT RAISE (Dataset Diversity Guidelines):</w:t>
            </w:r>
            <w:r>
              <w:rPr>
                <w:rFonts w:ascii="Times New Roman" w:hAnsi="Times New Roman"/>
                <w:sz w:val="17"/>
              </w:rPr>
              <w:t xml:space="preserve"> Xây dựng bộ quy tắc thu thập dữ liệu mẫu: đủ số lượng, cân đối tỷ lệ các nhóm, chụp dưới nhiều góc độ và điều kiện ánh sáng khác nhau.</w:t>
            </w:r>
          </w:p>
          <w:p>
            <w:pPr>
              <w:spacing w:line="276" w:lineRule="auto" w:after="40"/>
            </w:pPr>
            <w:r>
              <w:rPr>
                <w:rFonts w:ascii="Times New Roman" w:hAnsi="Times New Roman"/>
                <w:b/>
                <w:color w:val="003366"/>
                <w:sz w:val="17"/>
              </w:rPr>
              <w:t>• UNESCO (Data Governance):</w:t>
            </w:r>
            <w:r>
              <w:rPr>
                <w:rFonts w:ascii="Times New Roman" w:hAnsi="Times New Roman"/>
                <w:sz w:val="17"/>
              </w:rPr>
              <w:t xml:space="preserve"> Nhận biết quy trình tạo lập dữ liệu minh bạch và mang tính đại diện.</w:t>
            </w:r>
          </w:p>
          <w:p>
            <w:pPr>
              <w:spacing w:line="276" w:lineRule="auto" w:after="40"/>
            </w:pPr>
            <w:r>
              <w:rPr>
                <w:rFonts w:ascii="Times New Roman" w:hAnsi="Times New Roman"/>
                <w:b/>
                <w:color w:val="003366"/>
                <w:sz w:val="17"/>
              </w:rPr>
              <w:t>• Singapore MOE (Computational Practice):</w:t>
            </w:r>
            <w:r>
              <w:rPr>
                <w:rFonts w:ascii="Times New Roman" w:hAnsi="Times New Roman"/>
                <w:sz w:val="17"/>
              </w:rPr>
              <w:t xml:space="preserve"> Rèn luyện tư duy thực nghiệm khoa học trong kiểm soát dữ liệu.</w:t>
            </w:r>
          </w:p>
        </w:tc>
      </w:tr>
      <w:tr>
        <w:tc>
          <w:tcPr>
            <w:tcW w:type="dxa" w:w="864"/>
            <w:tcMar>
              <w:top w:w="80" w:type="dxa"/>
              <w:bottom w:w="80" w:type="dxa"/>
              <w:left w:w="90" w:type="dxa"/>
              <w:right w:w="90" w:type="dxa"/>
            </w:tcMar>
            <w:shd w:fill="FFFFFF"/>
          </w:tcPr>
          <w:p>
            <w:pPr>
              <w:jc w:val="center"/>
            </w:pPr>
            <w:r>
              <w:rPr>
                <w:rFonts w:ascii="Times New Roman" w:hAnsi="Times New Roman"/>
                <w:b/>
                <w:sz w:val="19"/>
              </w:rPr>
              <w:t>15</w:t>
            </w:r>
          </w:p>
        </w:tc>
        <w:tc>
          <w:tcPr>
            <w:tcW w:type="dxa" w:w="1296"/>
            <w:tcMar>
              <w:top w:w="80" w:type="dxa"/>
              <w:bottom w:w="80" w:type="dxa"/>
              <w:left w:w="90" w:type="dxa"/>
              <w:right w:w="90" w:type="dxa"/>
            </w:tcMar>
            <w:shd w:fill="FFFFFF"/>
          </w:tcPr>
          <w:p>
            <w:pPr>
              <w:jc w:val="center"/>
            </w:pPr>
            <w:r>
              <w:rPr>
                <w:rFonts w:ascii="Times New Roman" w:hAnsi="Times New Roman"/>
                <w:b/>
                <w:color w:val="002060"/>
                <w:sz w:val="19"/>
              </w:rPr>
              <w:t>5.B3.1</w:t>
            </w:r>
          </w:p>
        </w:tc>
        <w:tc>
          <w:tcPr>
            <w:tcW w:type="dxa" w:w="3312"/>
            <w:tcMar>
              <w:top w:w="80" w:type="dxa"/>
              <w:bottom w:w="80" w:type="dxa"/>
              <w:left w:w="90" w:type="dxa"/>
              <w:right w:w="90" w:type="dxa"/>
            </w:tcMar>
            <w:shd w:fill="FFFFFF"/>
          </w:tcPr>
          <w:p>
            <w:pPr>
              <w:spacing w:line="276" w:lineRule="auto" w:after="40"/>
            </w:pPr>
            <w:r>
              <w:rPr>
                <w:rFonts w:ascii="Times New Roman" w:hAnsi="Times New Roman"/>
                <w:b/>
                <w:sz w:val="18"/>
              </w:rPr>
              <w:t>B. Đạo đức AI</w:t>
              <w:br/>
            </w:r>
            <w:r>
              <w:rPr>
                <w:rFonts w:ascii="Times New Roman" w:hAnsi="Times New Roman"/>
                <w:i/>
                <w:color w:val="3C3C3C"/>
                <w:sz w:val="17"/>
              </w:rPr>
              <w:t>• Nguyên tắc đạo đức và trách nhiệm xã hội – Cần hiểu cách AI suy nghĩ</w:t>
            </w:r>
          </w:p>
        </w:tc>
        <w:tc>
          <w:tcPr>
            <w:tcW w:type="dxa" w:w="4752"/>
            <w:tcMar>
              <w:top w:w="80" w:type="dxa"/>
              <w:bottom w:w="80" w:type="dxa"/>
              <w:left w:w="90" w:type="dxa"/>
              <w:right w:w="90" w:type="dxa"/>
            </w:tcMar>
            <w:shd w:fill="FFFFFF"/>
          </w:tcPr>
          <w:p>
            <w:pPr>
              <w:spacing w:line="276" w:lineRule="auto"/>
            </w:pPr>
            <w:r>
              <w:rPr>
                <w:rFonts w:ascii="Times New Roman" w:hAnsi="Times New Roman"/>
                <w:sz w:val="18"/>
              </w:rPr>
              <w:t>Giải thích được vì sao con người cần hiểu cách AI đưa ra quyết định, nhằm đảm bảo tính minh bạch và độ tin cậy khi sử dụng AI.</w:t>
            </w:r>
          </w:p>
        </w:tc>
        <w:tc>
          <w:tcPr>
            <w:tcW w:type="dxa" w:w="4896"/>
            <w:tcMar>
              <w:top w:w="80" w:type="dxa"/>
              <w:bottom w:w="80" w:type="dxa"/>
              <w:left w:w="90" w:type="dxa"/>
              <w:right w:w="90" w:type="dxa"/>
            </w:tcMar>
            <w:shd w:fill="FFFFFF"/>
          </w:tcPr>
          <w:p>
            <w:pPr>
              <w:spacing w:line="276" w:lineRule="auto"/>
            </w:pPr>
            <w:r>
              <w:rPr>
                <w:rFonts w:ascii="Times New Roman" w:hAnsi="Times New Roman"/>
                <w:b/>
                <w:color w:val="003366"/>
                <w:sz w:val="17"/>
              </w:rPr>
              <w:t>• UNESCO (Explainability &amp; Transparency - XAI):</w:t>
            </w:r>
            <w:r>
              <w:rPr>
                <w:rFonts w:ascii="Times New Roman" w:hAnsi="Times New Roman"/>
                <w:sz w:val="17"/>
              </w:rPr>
              <w:t xml:space="preserve"> Nguyên tắc minh bạch và giải thích được (Explainable AI - XAI): con người cần hiểu lý do vì sao máy đưa ra quyết định để đảm bảo tính minh bạch và an toàn khi sử dụng.</w:t>
            </w:r>
          </w:p>
          <w:p>
            <w:pPr>
              <w:spacing w:line="276" w:lineRule="auto" w:after="40"/>
            </w:pPr>
            <w:r>
              <w:rPr>
                <w:rFonts w:ascii="Times New Roman" w:hAnsi="Times New Roman"/>
                <w:b/>
                <w:color w:val="003366"/>
                <w:sz w:val="17"/>
              </w:rPr>
              <w:t>• OECD (Trustworthy AI - Transparency):</w:t>
            </w:r>
            <w:r>
              <w:rPr>
                <w:rFonts w:ascii="Times New Roman" w:hAnsi="Times New Roman"/>
                <w:sz w:val="17"/>
              </w:rPr>
              <w:t xml:space="preserve"> Tính minh bạch là nền tảng xây dựng niềm tin khi dùng AI.</w:t>
            </w:r>
          </w:p>
          <w:p>
            <w:pPr>
              <w:spacing w:line="276" w:lineRule="auto" w:after="40"/>
            </w:pPr>
            <w:r>
              <w:rPr>
                <w:rFonts w:ascii="Times New Roman" w:hAnsi="Times New Roman"/>
                <w:b/>
                <w:color w:val="003366"/>
                <w:sz w:val="17"/>
              </w:rPr>
              <w:t>• Google DeepMind (Model Cards):</w:t>
            </w:r>
            <w:r>
              <w:rPr>
                <w:rFonts w:ascii="Times New Roman" w:hAnsi="Times New Roman"/>
                <w:sz w:val="17"/>
              </w:rPr>
              <w:t xml:space="preserve"> Thấu hiểu cơ chế hoạt động để phát hiện và phòng ngừa sai sót của mô hình.</w:t>
            </w:r>
          </w:p>
        </w:tc>
      </w:tr>
      <w:tr>
        <w:tc>
          <w:tcPr>
            <w:tcW w:type="dxa" w:w="864"/>
            <w:tcMar>
              <w:top w:w="80" w:type="dxa"/>
              <w:bottom w:w="80" w:type="dxa"/>
              <w:left w:w="90" w:type="dxa"/>
              <w:right w:w="90" w:type="dxa"/>
            </w:tcMar>
            <w:shd w:fill="F7F9FC"/>
          </w:tcPr>
          <w:p>
            <w:pPr>
              <w:jc w:val="center"/>
            </w:pPr>
            <w:r>
              <w:rPr>
                <w:rFonts w:ascii="Times New Roman" w:hAnsi="Times New Roman"/>
                <w:b/>
                <w:sz w:val="19"/>
              </w:rPr>
              <w:t>16</w:t>
            </w:r>
          </w:p>
        </w:tc>
        <w:tc>
          <w:tcPr>
            <w:tcW w:type="dxa" w:w="1296"/>
            <w:tcMar>
              <w:top w:w="80" w:type="dxa"/>
              <w:bottom w:w="80" w:type="dxa"/>
              <w:left w:w="90" w:type="dxa"/>
              <w:right w:w="90" w:type="dxa"/>
            </w:tcMar>
            <w:shd w:fill="F7F9FC"/>
          </w:tcPr>
          <w:p>
            <w:pPr>
              <w:jc w:val="center"/>
            </w:pPr>
            <w:r>
              <w:rPr>
                <w:rFonts w:ascii="Times New Roman" w:hAnsi="Times New Roman"/>
                <w:b/>
                <w:color w:val="002060"/>
                <w:sz w:val="19"/>
              </w:rPr>
              <w:t>5.C5.1</w:t>
            </w:r>
          </w:p>
        </w:tc>
        <w:tc>
          <w:tcPr>
            <w:tcW w:type="dxa" w:w="3312"/>
            <w:tcMar>
              <w:top w:w="80" w:type="dxa"/>
              <w:bottom w:w="80" w:type="dxa"/>
              <w:left w:w="90" w:type="dxa"/>
              <w:right w:w="90" w:type="dxa"/>
            </w:tcMar>
            <w:shd w:fill="F7F9FC"/>
          </w:tcPr>
          <w:p>
            <w:pPr>
              <w:spacing w:line="276" w:lineRule="auto" w:after="40"/>
            </w:pPr>
            <w:r>
              <w:rPr>
                <w:rFonts w:ascii="Times New Roman" w:hAnsi="Times New Roman"/>
                <w:b/>
                <w:sz w:val="18"/>
              </w:rPr>
              <w:t>C. Các kĩ thuật và ứng dụng AI</w:t>
              <w:br/>
            </w:r>
            <w:r>
              <w:rPr>
                <w:rFonts w:ascii="Times New Roman" w:hAnsi="Times New Roman"/>
                <w:i/>
                <w:color w:val="3C3C3C"/>
                <w:sz w:val="17"/>
              </w:rPr>
              <w:t>• Kĩ thuật và thuật toán AI – Thuật toán AI dựa trên luật</w:t>
            </w:r>
          </w:p>
        </w:tc>
        <w:tc>
          <w:tcPr>
            <w:tcW w:type="dxa" w:w="4752"/>
            <w:tcMar>
              <w:top w:w="80" w:type="dxa"/>
              <w:bottom w:w="80" w:type="dxa"/>
              <w:left w:w="90" w:type="dxa"/>
              <w:right w:w="90" w:type="dxa"/>
            </w:tcMar>
            <w:shd w:fill="F7F9FC"/>
          </w:tcPr>
          <w:p>
            <w:pPr>
              <w:spacing w:line="276" w:lineRule="auto"/>
            </w:pPr>
            <w:r>
              <w:rPr>
                <w:rFonts w:ascii="Times New Roman" w:hAnsi="Times New Roman"/>
                <w:sz w:val="18"/>
              </w:rPr>
              <w:t>Nêu được cách sử dụng cấu trúc nếu … thì … trong lập trình AI đơn giản.</w:t>
            </w:r>
          </w:p>
        </w:tc>
        <w:tc>
          <w:tcPr>
            <w:tcW w:type="dxa" w:w="4896"/>
            <w:tcMar>
              <w:top w:w="80" w:type="dxa"/>
              <w:bottom w:w="80" w:type="dxa"/>
              <w:left w:w="90" w:type="dxa"/>
              <w:right w:w="90" w:type="dxa"/>
            </w:tcMar>
            <w:shd w:fill="F7F9FC"/>
          </w:tcPr>
          <w:p>
            <w:pPr>
              <w:spacing w:line="276" w:lineRule="auto"/>
            </w:pPr>
            <w:r>
              <w:rPr>
                <w:rFonts w:ascii="Times New Roman" w:hAnsi="Times New Roman"/>
                <w:b/>
                <w:color w:val="003366"/>
                <w:sz w:val="17"/>
              </w:rPr>
              <w:t>• AI4K12 (Big Idea 2 - Logic and Rule-Based AI):</w:t>
            </w:r>
            <w:r>
              <w:rPr>
                <w:rFonts w:ascii="Times New Roman" w:hAnsi="Times New Roman"/>
                <w:sz w:val="17"/>
              </w:rPr>
              <w:t xml:space="preserve"> Hiểu nguyên lý lập trình dựa trên luật: thiết lập chuỗi mệnh đề điều kiện (Nếu... Thì...) để tạo ra phản hồi thông minh cho nhân vật.</w:t>
            </w:r>
          </w:p>
          <w:p>
            <w:pPr>
              <w:spacing w:line="276" w:lineRule="auto" w:after="40"/>
            </w:pPr>
            <w:r>
              <w:rPr>
                <w:rFonts w:ascii="Times New Roman" w:hAnsi="Times New Roman"/>
                <w:b/>
                <w:color w:val="003366"/>
                <w:sz w:val="17"/>
              </w:rPr>
              <w:t>• Singapore MOE (Code For Fun - Scratch Logic):</w:t>
            </w:r>
            <w:r>
              <w:rPr>
                <w:rFonts w:ascii="Times New Roman" w:hAnsi="Times New Roman"/>
                <w:sz w:val="17"/>
              </w:rPr>
              <w:t xml:space="preserve"> Sử dụng khối lệnh điều kiện trong Scratch để mô phỏng tính năng thông minh theo quy tắc.</w:t>
            </w:r>
          </w:p>
          <w:p>
            <w:pPr>
              <w:spacing w:line="276" w:lineRule="auto" w:after="40"/>
            </w:pPr>
            <w:r>
              <w:rPr>
                <w:rFonts w:ascii="Times New Roman" w:hAnsi="Times New Roman"/>
                <w:b/>
                <w:color w:val="003366"/>
                <w:sz w:val="17"/>
              </w:rPr>
              <w:t>• Google DeepMind (Decision Logic):</w:t>
            </w:r>
            <w:r>
              <w:rPr>
                <w:rFonts w:ascii="Times New Roman" w:hAnsi="Times New Roman"/>
                <w:sz w:val="17"/>
              </w:rPr>
              <w:t xml:space="preserve"> Cấu trúc cây quyết định logic trong giải quyết vấn đề.</w:t>
            </w:r>
          </w:p>
        </w:tc>
      </w:tr>
      <w:tr>
        <w:tc>
          <w:tcPr>
            <w:tcW w:type="dxa" w:w="864"/>
            <w:tcMar>
              <w:top w:w="80" w:type="dxa"/>
              <w:bottom w:w="80" w:type="dxa"/>
              <w:left w:w="90" w:type="dxa"/>
              <w:right w:w="90" w:type="dxa"/>
            </w:tcMar>
            <w:shd w:fill="FFFFFF"/>
          </w:tcPr>
          <w:p>
            <w:pPr>
              <w:jc w:val="center"/>
            </w:pPr>
            <w:r>
              <w:rPr>
                <w:rFonts w:ascii="Times New Roman" w:hAnsi="Times New Roman"/>
                <w:b/>
                <w:sz w:val="19"/>
              </w:rPr>
              <w:t>17</w:t>
            </w:r>
          </w:p>
        </w:tc>
        <w:tc>
          <w:tcPr>
            <w:tcW w:type="dxa" w:w="1296"/>
            <w:tcMar>
              <w:top w:w="80" w:type="dxa"/>
              <w:bottom w:w="80" w:type="dxa"/>
              <w:left w:w="90" w:type="dxa"/>
              <w:right w:w="90" w:type="dxa"/>
            </w:tcMar>
            <w:shd w:fill="FFFFFF"/>
          </w:tcPr>
          <w:p>
            <w:pPr>
              <w:jc w:val="center"/>
            </w:pPr>
            <w:r>
              <w:rPr>
                <w:rFonts w:ascii="Times New Roman" w:hAnsi="Times New Roman"/>
                <w:b/>
                <w:color w:val="002060"/>
                <w:sz w:val="19"/>
              </w:rPr>
              <w:t>5.C5.MR1</w:t>
            </w:r>
          </w:p>
        </w:tc>
        <w:tc>
          <w:tcPr>
            <w:tcW w:type="dxa" w:w="3312"/>
            <w:tcMar>
              <w:top w:w="80" w:type="dxa"/>
              <w:bottom w:w="80" w:type="dxa"/>
              <w:left w:w="90" w:type="dxa"/>
              <w:right w:w="90" w:type="dxa"/>
            </w:tcMar>
            <w:shd w:fill="FFFFFF"/>
          </w:tcPr>
          <w:p>
            <w:pPr>
              <w:spacing w:line="276" w:lineRule="auto" w:after="40"/>
            </w:pPr>
            <w:r>
              <w:rPr>
                <w:rFonts w:ascii="Times New Roman" w:hAnsi="Times New Roman"/>
                <w:b/>
                <w:sz w:val="18"/>
              </w:rPr>
              <w:t>C. Các kĩ thuật và ứng dụng AI</w:t>
              <w:br/>
            </w:r>
            <w:r>
              <w:rPr>
                <w:rFonts w:ascii="Times New Roman" w:hAnsi="Times New Roman"/>
                <w:i/>
                <w:color w:val="3C3C3C"/>
                <w:sz w:val="17"/>
              </w:rPr>
              <w:t>• Kĩ thuật và thuật toán AI – Thuật toán AI dựa trên luật</w:t>
            </w:r>
          </w:p>
        </w:tc>
        <w:tc>
          <w:tcPr>
            <w:tcW w:type="dxa" w:w="4752"/>
            <w:tcMar>
              <w:top w:w="80" w:type="dxa"/>
              <w:bottom w:w="80" w:type="dxa"/>
              <w:left w:w="90" w:type="dxa"/>
              <w:right w:w="90" w:type="dxa"/>
            </w:tcMar>
            <w:shd w:fill="FFFFFF"/>
          </w:tcPr>
          <w:p>
            <w:pPr>
              <w:spacing w:line="276" w:lineRule="auto"/>
            </w:pPr>
            <w:r>
              <w:rPr>
                <w:rFonts w:ascii="Times New Roman" w:hAnsi="Times New Roman"/>
                <w:sz w:val="18"/>
              </w:rPr>
              <w:t>Thực hành sử dụng cấu trúc nếu … thì … trong lập trình AI đơn giản.</w:t>
            </w:r>
          </w:p>
        </w:tc>
        <w:tc>
          <w:tcPr>
            <w:tcW w:type="dxa" w:w="4896"/>
            <w:tcMar>
              <w:top w:w="80" w:type="dxa"/>
              <w:bottom w:w="80" w:type="dxa"/>
              <w:left w:w="90" w:type="dxa"/>
              <w:right w:w="90" w:type="dxa"/>
            </w:tcMar>
            <w:shd w:fill="FFFFFF"/>
          </w:tcPr>
          <w:p>
            <w:pPr>
              <w:spacing w:line="276" w:lineRule="auto"/>
            </w:pPr>
            <w:r>
              <w:rPr>
                <w:rFonts w:ascii="Times New Roman" w:hAnsi="Times New Roman"/>
                <w:b/>
                <w:color w:val="003366"/>
                <w:sz w:val="17"/>
              </w:rPr>
              <w:t>• Singapore MOE (Primary Computing Practice):</w:t>
            </w:r>
            <w:r>
              <w:rPr>
                <w:rFonts w:ascii="Times New Roman" w:hAnsi="Times New Roman"/>
                <w:sz w:val="17"/>
              </w:rPr>
              <w:t xml:space="preserve"> Thực hành lập trình khối lệnh Scratch/Blockly: tạo nhân vật hoạt hình hoặc phần mềm hội thoại tự động (Chatbot) đơn giản phản hồi theo từ khóa câu hỏi.</w:t>
            </w:r>
          </w:p>
          <w:p>
            <w:pPr>
              <w:spacing w:line="276" w:lineRule="auto" w:after="40"/>
            </w:pPr>
            <w:r>
              <w:rPr>
                <w:rFonts w:ascii="Times New Roman" w:hAnsi="Times New Roman"/>
                <w:b/>
                <w:color w:val="003366"/>
                <w:sz w:val="17"/>
              </w:rPr>
              <w:t>• MIT RAISE (Scratch AI Blocks):</w:t>
            </w:r>
            <w:r>
              <w:rPr>
                <w:rFonts w:ascii="Times New Roman" w:hAnsi="Times New Roman"/>
                <w:sz w:val="17"/>
              </w:rPr>
              <w:t xml:space="preserve"> Trải nghiệm lập trình logic điều kiện kiểm soát trạng thái tương tác.</w:t>
            </w:r>
          </w:p>
          <w:p>
            <w:pPr>
              <w:spacing w:line="276" w:lineRule="auto" w:after="40"/>
            </w:pPr>
            <w:r>
              <w:rPr>
                <w:rFonts w:ascii="Times New Roman" w:hAnsi="Times New Roman"/>
                <w:b/>
                <w:color w:val="003366"/>
                <w:sz w:val="17"/>
              </w:rPr>
              <w:t>• UNESCO (Techniques &amp; Applications - Apply Level):</w:t>
            </w:r>
            <w:r>
              <w:rPr>
                <w:rFonts w:ascii="Times New Roman" w:hAnsi="Times New Roman"/>
                <w:sz w:val="17"/>
              </w:rPr>
              <w:t xml:space="preserve"> Kỹ năng tạo chương trình thông minh đơn giản.</w:t>
            </w:r>
          </w:p>
        </w:tc>
      </w:tr>
      <w:tr>
        <w:tc>
          <w:tcPr>
            <w:tcW w:type="dxa" w:w="864"/>
            <w:tcMar>
              <w:top w:w="80" w:type="dxa"/>
              <w:bottom w:w="80" w:type="dxa"/>
              <w:left w:w="90" w:type="dxa"/>
              <w:right w:w="90" w:type="dxa"/>
            </w:tcMar>
            <w:shd w:fill="F7F9FC"/>
          </w:tcPr>
          <w:p>
            <w:pPr>
              <w:jc w:val="center"/>
            </w:pPr>
            <w:r>
              <w:rPr>
                <w:rFonts w:ascii="Times New Roman" w:hAnsi="Times New Roman"/>
                <w:b/>
                <w:sz w:val="19"/>
              </w:rPr>
              <w:t>18</w:t>
            </w:r>
          </w:p>
        </w:tc>
        <w:tc>
          <w:tcPr>
            <w:tcW w:type="dxa" w:w="1296"/>
            <w:tcMar>
              <w:top w:w="80" w:type="dxa"/>
              <w:bottom w:w="80" w:type="dxa"/>
              <w:left w:w="90" w:type="dxa"/>
              <w:right w:w="90" w:type="dxa"/>
            </w:tcMar>
            <w:shd w:fill="F7F9FC"/>
          </w:tcPr>
          <w:p>
            <w:pPr>
              <w:jc w:val="center"/>
            </w:pPr>
            <w:r>
              <w:rPr>
                <w:rFonts w:ascii="Times New Roman" w:hAnsi="Times New Roman"/>
                <w:b/>
                <w:color w:val="002060"/>
                <w:sz w:val="19"/>
              </w:rPr>
              <w:t>5.C5.2</w:t>
            </w:r>
          </w:p>
        </w:tc>
        <w:tc>
          <w:tcPr>
            <w:tcW w:type="dxa" w:w="3312"/>
            <w:tcMar>
              <w:top w:w="80" w:type="dxa"/>
              <w:bottom w:w="80" w:type="dxa"/>
              <w:left w:w="90" w:type="dxa"/>
              <w:right w:w="90" w:type="dxa"/>
            </w:tcMar>
            <w:shd w:fill="F7F9FC"/>
          </w:tcPr>
          <w:p>
            <w:pPr>
              <w:spacing w:line="276" w:lineRule="auto" w:after="40"/>
            </w:pPr>
            <w:r>
              <w:rPr>
                <w:rFonts w:ascii="Times New Roman" w:hAnsi="Times New Roman"/>
                <w:b/>
                <w:sz w:val="18"/>
              </w:rPr>
              <w:t>C. Các kĩ thuật và ứng dụng AI</w:t>
              <w:br/>
            </w:r>
            <w:r>
              <w:rPr>
                <w:rFonts w:ascii="Times New Roman" w:hAnsi="Times New Roman"/>
                <w:i/>
                <w:color w:val="3C3C3C"/>
                <w:sz w:val="17"/>
              </w:rPr>
              <w:t>• Kĩ thuật và thuật toán AI – Làm quen với một số công cụ ứng dụng học máy trực quan</w:t>
            </w:r>
          </w:p>
        </w:tc>
        <w:tc>
          <w:tcPr>
            <w:tcW w:type="dxa" w:w="4752"/>
            <w:tcMar>
              <w:top w:w="80" w:type="dxa"/>
              <w:bottom w:w="80" w:type="dxa"/>
              <w:left w:w="90" w:type="dxa"/>
              <w:right w:w="90" w:type="dxa"/>
            </w:tcMar>
            <w:shd w:fill="F7F9FC"/>
          </w:tcPr>
          <w:p>
            <w:pPr>
              <w:spacing w:line="276" w:lineRule="auto"/>
            </w:pPr>
            <w:r>
              <w:rPr>
                <w:rFonts w:ascii="Times New Roman" w:hAnsi="Times New Roman"/>
                <w:sz w:val="18"/>
              </w:rPr>
              <w:t>Thực hiện được các thao tác cơ bản với công cụ trải nghiệm AI trực quan dựa trên học máy có giám sát như Teachable Machine, ML for Kids tích hợp trong Scratch, hoặc một số công cụ phù hợp khác.</w:t>
            </w:r>
          </w:p>
        </w:tc>
        <w:tc>
          <w:tcPr>
            <w:tcW w:type="dxa" w:w="4896"/>
            <w:tcMar>
              <w:top w:w="80" w:type="dxa"/>
              <w:bottom w:w="80" w:type="dxa"/>
              <w:left w:w="90" w:type="dxa"/>
              <w:right w:w="90" w:type="dxa"/>
            </w:tcMar>
            <w:shd w:fill="F7F9FC"/>
          </w:tcPr>
          <w:p>
            <w:pPr>
              <w:spacing w:line="276" w:lineRule="auto"/>
            </w:pPr>
            <w:r>
              <w:rPr>
                <w:rFonts w:ascii="Times New Roman" w:hAnsi="Times New Roman"/>
                <w:b/>
                <w:color w:val="003366"/>
                <w:sz w:val="17"/>
              </w:rPr>
              <w:t>• Google Teachable Machine &amp; Google DeepMind (Experience AI):</w:t>
            </w:r>
            <w:r>
              <w:rPr>
                <w:rFonts w:ascii="Times New Roman" w:hAnsi="Times New Roman"/>
                <w:sz w:val="17"/>
              </w:rPr>
              <w:t xml:space="preserve"> Thực hiện các thao tác cơ bản trên công cụ học máy trực quan: kết nối webcam/micro, đặt tên nhóm phân loại, nạp hình ảnh mẫu và quan sát kết quả dự đoán của máy (có thể quan sát điểm số tin cậy nếu công cụ hiển thị).</w:t>
            </w:r>
          </w:p>
          <w:p>
            <w:pPr>
              <w:spacing w:line="276" w:lineRule="auto" w:after="40"/>
            </w:pPr>
            <w:r>
              <w:rPr>
                <w:rFonts w:ascii="Times New Roman" w:hAnsi="Times New Roman"/>
                <w:b/>
                <w:color w:val="003366"/>
                <w:sz w:val="17"/>
              </w:rPr>
              <w:t>• AI4K12 (Big Idea 3 - Supervised Learning Tools):</w:t>
            </w:r>
            <w:r>
              <w:rPr>
                <w:rFonts w:ascii="Times New Roman" w:hAnsi="Times New Roman"/>
                <w:sz w:val="17"/>
              </w:rPr>
              <w:t xml:space="preserve"> Làm quen với môi trường huấn luyện học máy trực quan không mã nguồn.</w:t>
            </w:r>
          </w:p>
          <w:p>
            <w:pPr>
              <w:spacing w:line="276" w:lineRule="auto" w:after="40"/>
            </w:pPr>
            <w:r>
              <w:rPr>
                <w:rFonts w:ascii="Times New Roman" w:hAnsi="Times New Roman"/>
                <w:b/>
                <w:color w:val="003366"/>
                <w:sz w:val="17"/>
              </w:rPr>
              <w:t>• Singapore MOE (Applied EdTech):</w:t>
            </w:r>
            <w:r>
              <w:rPr>
                <w:rFonts w:ascii="Times New Roman" w:hAnsi="Times New Roman"/>
                <w:sz w:val="17"/>
              </w:rPr>
              <w:t xml:space="preserve"> Khai thác công cụ số rèn luyện kỹ năng thực nghiệm.</w:t>
            </w:r>
          </w:p>
        </w:tc>
      </w:tr>
      <w:tr>
        <w:tc>
          <w:tcPr>
            <w:tcW w:type="dxa" w:w="864"/>
            <w:tcMar>
              <w:top w:w="80" w:type="dxa"/>
              <w:bottom w:w="80" w:type="dxa"/>
              <w:left w:w="90" w:type="dxa"/>
              <w:right w:w="90" w:type="dxa"/>
            </w:tcMar>
            <w:shd w:fill="FFFFFF"/>
          </w:tcPr>
          <w:p>
            <w:pPr>
              <w:jc w:val="center"/>
            </w:pPr>
            <w:r>
              <w:rPr>
                <w:rFonts w:ascii="Times New Roman" w:hAnsi="Times New Roman"/>
                <w:b/>
                <w:sz w:val="19"/>
              </w:rPr>
              <w:t>19</w:t>
            </w:r>
          </w:p>
        </w:tc>
        <w:tc>
          <w:tcPr>
            <w:tcW w:type="dxa" w:w="1296"/>
            <w:tcMar>
              <w:top w:w="80" w:type="dxa"/>
              <w:bottom w:w="80" w:type="dxa"/>
              <w:left w:w="90" w:type="dxa"/>
              <w:right w:w="90" w:type="dxa"/>
            </w:tcMar>
            <w:shd w:fill="FFFFFF"/>
          </w:tcPr>
          <w:p>
            <w:pPr>
              <w:jc w:val="center"/>
            </w:pPr>
            <w:r>
              <w:rPr>
                <w:rFonts w:ascii="Times New Roman" w:hAnsi="Times New Roman"/>
                <w:b/>
                <w:color w:val="002060"/>
                <w:sz w:val="19"/>
              </w:rPr>
              <w:t>5.C5.MR2</w:t>
            </w:r>
          </w:p>
        </w:tc>
        <w:tc>
          <w:tcPr>
            <w:tcW w:type="dxa" w:w="3312"/>
            <w:tcMar>
              <w:top w:w="80" w:type="dxa"/>
              <w:bottom w:w="80" w:type="dxa"/>
              <w:left w:w="90" w:type="dxa"/>
              <w:right w:w="90" w:type="dxa"/>
            </w:tcMar>
            <w:shd w:fill="FFFFFF"/>
          </w:tcPr>
          <w:p>
            <w:pPr>
              <w:spacing w:line="276" w:lineRule="auto" w:after="40"/>
            </w:pPr>
            <w:r>
              <w:rPr>
                <w:rFonts w:ascii="Times New Roman" w:hAnsi="Times New Roman"/>
                <w:b/>
                <w:sz w:val="18"/>
              </w:rPr>
              <w:t>C. Các kĩ thuật và ứng dụng AI</w:t>
              <w:br/>
            </w:r>
            <w:r>
              <w:rPr>
                <w:rFonts w:ascii="Times New Roman" w:hAnsi="Times New Roman"/>
                <w:i/>
                <w:color w:val="3C3C3C"/>
                <w:sz w:val="17"/>
              </w:rPr>
              <w:t>• Kĩ thuật và thuật toán AI – Làm quen với một số công cụ ứng dụng học máy trực quan</w:t>
            </w:r>
          </w:p>
        </w:tc>
        <w:tc>
          <w:tcPr>
            <w:tcW w:type="dxa" w:w="4752"/>
            <w:tcMar>
              <w:top w:w="80" w:type="dxa"/>
              <w:bottom w:w="80" w:type="dxa"/>
              <w:left w:w="90" w:type="dxa"/>
              <w:right w:w="90" w:type="dxa"/>
            </w:tcMar>
            <w:shd w:fill="FFFFFF"/>
          </w:tcPr>
          <w:p>
            <w:pPr>
              <w:spacing w:line="276" w:lineRule="auto"/>
            </w:pPr>
            <w:r>
              <w:rPr>
                <w:rFonts w:ascii="Times New Roman" w:hAnsi="Times New Roman"/>
                <w:sz w:val="18"/>
              </w:rPr>
              <w:t>Huấn luyện được một mô hình phân loại đơn giản trên công cụ trải nghiệm AI trực quan, ví dụ: phân loại lá cây khoẻ – lá cây bị sâu bệnh.</w:t>
            </w:r>
          </w:p>
        </w:tc>
        <w:tc>
          <w:tcPr>
            <w:tcW w:type="dxa" w:w="4896"/>
            <w:tcMar>
              <w:top w:w="80" w:type="dxa"/>
              <w:bottom w:w="80" w:type="dxa"/>
              <w:left w:w="90" w:type="dxa"/>
              <w:right w:w="90" w:type="dxa"/>
            </w:tcMar>
            <w:shd w:fill="FFFFFF"/>
          </w:tcPr>
          <w:p>
            <w:pPr>
              <w:spacing w:line="276" w:lineRule="auto"/>
            </w:pPr>
            <w:r>
              <w:rPr>
                <w:rFonts w:ascii="Times New Roman" w:hAnsi="Times New Roman"/>
                <w:b/>
                <w:color w:val="003366"/>
                <w:sz w:val="17"/>
              </w:rPr>
              <w:t>• Google DeepMind (Experience AI - Classification Project) &amp; MIT RAISE:</w:t>
            </w:r>
            <w:r>
              <w:rPr>
                <w:rFonts w:ascii="Times New Roman" w:hAnsi="Times New Roman"/>
                <w:sz w:val="17"/>
              </w:rPr>
              <w:t xml:space="preserve"> Thực hành dự án học máy thị giác: huấn luyện mô hình phân loại hình ảnh thực vật (lá cây khỏe – lá cây sâu bệnh) phục vụ nông nghiệp thông minh.</w:t>
            </w:r>
          </w:p>
          <w:p>
            <w:pPr>
              <w:spacing w:line="276" w:lineRule="auto" w:after="40"/>
            </w:pPr>
            <w:r>
              <w:rPr>
                <w:rFonts w:ascii="Times New Roman" w:hAnsi="Times New Roman"/>
                <w:b/>
                <w:color w:val="003366"/>
                <w:sz w:val="17"/>
              </w:rPr>
              <w:t>• AI4K12 (Big Idea 3 - Model Training):</w:t>
            </w:r>
            <w:r>
              <w:rPr>
                <w:rFonts w:ascii="Times New Roman" w:hAnsi="Times New Roman"/>
                <w:sz w:val="17"/>
              </w:rPr>
              <w:t xml:space="preserve"> Trải nghiệm quy trình chuyển hóa dữ liệu hình ảnh thành mô hình học máy phân loại được.</w:t>
            </w:r>
          </w:p>
          <w:p>
            <w:pPr>
              <w:spacing w:line="276" w:lineRule="auto" w:after="40"/>
            </w:pPr>
            <w:r>
              <w:rPr>
                <w:rFonts w:ascii="Times New Roman" w:hAnsi="Times New Roman"/>
                <w:b/>
                <w:color w:val="003366"/>
                <w:sz w:val="17"/>
              </w:rPr>
              <w:t>• OECD (Science &amp; Technology Competencies):</w:t>
            </w:r>
            <w:r>
              <w:rPr>
                <w:rFonts w:ascii="Times New Roman" w:hAnsi="Times New Roman"/>
                <w:sz w:val="17"/>
              </w:rPr>
              <w:t xml:space="preserve"> Vận dụng công nghệ AI giải quyết bài toán sinh học – môi trường thực tế.</w:t>
            </w:r>
          </w:p>
        </w:tc>
      </w:tr>
      <w:tr>
        <w:tc>
          <w:tcPr>
            <w:tcW w:type="dxa" w:w="864"/>
            <w:tcMar>
              <w:top w:w="80" w:type="dxa"/>
              <w:bottom w:w="80" w:type="dxa"/>
              <w:left w:w="90" w:type="dxa"/>
              <w:right w:w="90" w:type="dxa"/>
            </w:tcMar>
            <w:shd w:fill="F7F9FC"/>
          </w:tcPr>
          <w:p>
            <w:pPr>
              <w:jc w:val="center"/>
            </w:pPr>
            <w:r>
              <w:rPr>
                <w:rFonts w:ascii="Times New Roman" w:hAnsi="Times New Roman"/>
                <w:b/>
                <w:sz w:val="19"/>
              </w:rPr>
              <w:t>20</w:t>
            </w:r>
          </w:p>
        </w:tc>
        <w:tc>
          <w:tcPr>
            <w:tcW w:type="dxa" w:w="1296"/>
            <w:tcMar>
              <w:top w:w="80" w:type="dxa"/>
              <w:bottom w:w="80" w:type="dxa"/>
              <w:left w:w="90" w:type="dxa"/>
              <w:right w:w="90" w:type="dxa"/>
            </w:tcMar>
            <w:shd w:fill="F7F9FC"/>
          </w:tcPr>
          <w:p>
            <w:pPr>
              <w:jc w:val="center"/>
            </w:pPr>
            <w:r>
              <w:rPr>
                <w:rFonts w:ascii="Times New Roman" w:hAnsi="Times New Roman"/>
                <w:b/>
                <w:color w:val="002060"/>
                <w:sz w:val="19"/>
              </w:rPr>
              <w:t>5.C5.MR3</w:t>
            </w:r>
          </w:p>
        </w:tc>
        <w:tc>
          <w:tcPr>
            <w:tcW w:type="dxa" w:w="3312"/>
            <w:tcMar>
              <w:top w:w="80" w:type="dxa"/>
              <w:bottom w:w="80" w:type="dxa"/>
              <w:left w:w="90" w:type="dxa"/>
              <w:right w:w="90" w:type="dxa"/>
            </w:tcMar>
            <w:shd w:fill="F7F9FC"/>
          </w:tcPr>
          <w:p>
            <w:pPr>
              <w:spacing w:line="276" w:lineRule="auto" w:after="40"/>
            </w:pPr>
            <w:r>
              <w:rPr>
                <w:rFonts w:ascii="Times New Roman" w:hAnsi="Times New Roman"/>
                <w:b/>
                <w:sz w:val="18"/>
              </w:rPr>
              <w:t>C. Các kĩ thuật và ứng dụng AI</w:t>
              <w:br/>
            </w:r>
            <w:r>
              <w:rPr>
                <w:rFonts w:ascii="Times New Roman" w:hAnsi="Times New Roman"/>
                <w:i/>
                <w:color w:val="3C3C3C"/>
                <w:sz w:val="17"/>
              </w:rPr>
              <w:t>• Kĩ thuật và thuật toán AI – Làm quen với một số công cụ ứng dụng học máy trực quan</w:t>
            </w:r>
          </w:p>
        </w:tc>
        <w:tc>
          <w:tcPr>
            <w:tcW w:type="dxa" w:w="4752"/>
            <w:tcMar>
              <w:top w:w="80" w:type="dxa"/>
              <w:bottom w:w="80" w:type="dxa"/>
              <w:left w:w="90" w:type="dxa"/>
              <w:right w:w="90" w:type="dxa"/>
            </w:tcMar>
            <w:shd w:fill="F7F9FC"/>
          </w:tcPr>
          <w:p>
            <w:pPr>
              <w:spacing w:line="276" w:lineRule="auto"/>
            </w:pPr>
            <w:r>
              <w:rPr>
                <w:rFonts w:ascii="Times New Roman" w:hAnsi="Times New Roman"/>
                <w:sz w:val="18"/>
              </w:rPr>
              <w:t>Kiểm tra được kết quả do mô hình đưa ra, chỉ ra được những trường hợp mô hình phân loại sai.</w:t>
            </w:r>
          </w:p>
        </w:tc>
        <w:tc>
          <w:tcPr>
            <w:tcW w:type="dxa" w:w="4896"/>
            <w:tcMar>
              <w:top w:w="80" w:type="dxa"/>
              <w:bottom w:w="80" w:type="dxa"/>
              <w:left w:w="90" w:type="dxa"/>
              <w:right w:w="90" w:type="dxa"/>
            </w:tcMar>
            <w:shd w:fill="F7F9FC"/>
          </w:tcPr>
          <w:p>
            <w:pPr>
              <w:spacing w:line="276" w:lineRule="auto"/>
            </w:pPr>
            <w:r>
              <w:rPr>
                <w:rFonts w:ascii="Times New Roman" w:hAnsi="Times New Roman"/>
                <w:b/>
                <w:color w:val="003366"/>
                <w:sz w:val="17"/>
              </w:rPr>
              <w:t>• Google DeepMind (Experience AI - Model Testing &amp; Error Analysis):</w:t>
            </w:r>
            <w:r>
              <w:rPr>
                <w:rFonts w:ascii="Times New Roman" w:hAnsi="Times New Roman"/>
                <w:sz w:val="17"/>
              </w:rPr>
              <w:t xml:space="preserve"> Thực hành kiểm tra mô hình với ảnh mới, quan sát kết quả phán đoán và chỉ ra các trường hợp mô hình nhận dạng sai (Error Analysis).</w:t>
            </w:r>
          </w:p>
          <w:p>
            <w:pPr>
              <w:spacing w:line="276" w:lineRule="auto" w:after="40"/>
            </w:pPr>
            <w:r>
              <w:rPr>
                <w:rFonts w:ascii="Times New Roman" w:hAnsi="Times New Roman"/>
                <w:b/>
                <w:color w:val="003366"/>
                <w:sz w:val="17"/>
              </w:rPr>
              <w:t>• AI4K12 (Big Idea 3 - Evaluating Models):</w:t>
            </w:r>
            <w:r>
              <w:rPr>
                <w:rFonts w:ascii="Times New Roman" w:hAnsi="Times New Roman"/>
                <w:sz w:val="17"/>
              </w:rPr>
              <w:t xml:space="preserve"> Nhận biết giới hạn của mô hình học máy khi gặp dữ liệu mới.</w:t>
            </w:r>
          </w:p>
          <w:p>
            <w:pPr>
              <w:spacing w:line="276" w:lineRule="auto" w:after="40"/>
            </w:pPr>
            <w:r>
              <w:rPr>
                <w:rFonts w:ascii="Times New Roman" w:hAnsi="Times New Roman"/>
                <w:b/>
                <w:color w:val="003366"/>
                <w:sz w:val="17"/>
              </w:rPr>
              <w:t>• Google for Education (Critically Evaluate Output):</w:t>
            </w:r>
            <w:r>
              <w:rPr>
                <w:rFonts w:ascii="Times New Roman" w:hAnsi="Times New Roman"/>
                <w:sz w:val="17"/>
              </w:rPr>
              <w:t xml:space="preserve"> Phân tích nguyên nhân khiến máy đưa ra kết quả sai.</w:t>
            </w:r>
          </w:p>
        </w:tc>
      </w:tr>
      <w:tr>
        <w:tc>
          <w:tcPr>
            <w:tcW w:type="dxa" w:w="864"/>
            <w:tcMar>
              <w:top w:w="80" w:type="dxa"/>
              <w:bottom w:w="80" w:type="dxa"/>
              <w:left w:w="90" w:type="dxa"/>
              <w:right w:w="90" w:type="dxa"/>
            </w:tcMar>
            <w:shd w:fill="FFFFFF"/>
          </w:tcPr>
          <w:p>
            <w:pPr>
              <w:jc w:val="center"/>
            </w:pPr>
            <w:r>
              <w:rPr>
                <w:rFonts w:ascii="Times New Roman" w:hAnsi="Times New Roman"/>
                <w:b/>
                <w:sz w:val="19"/>
              </w:rPr>
              <w:t>21</w:t>
            </w:r>
          </w:p>
        </w:tc>
        <w:tc>
          <w:tcPr>
            <w:tcW w:type="dxa" w:w="1296"/>
            <w:tcMar>
              <w:top w:w="80" w:type="dxa"/>
              <w:bottom w:w="80" w:type="dxa"/>
              <w:left w:w="90" w:type="dxa"/>
              <w:right w:w="90" w:type="dxa"/>
            </w:tcMar>
            <w:shd w:fill="FFFFFF"/>
          </w:tcPr>
          <w:p>
            <w:pPr>
              <w:jc w:val="center"/>
            </w:pPr>
            <w:r>
              <w:rPr>
                <w:rFonts w:ascii="Times New Roman" w:hAnsi="Times New Roman"/>
                <w:b/>
                <w:color w:val="002060"/>
                <w:sz w:val="19"/>
              </w:rPr>
              <w:t>5.D1.1</w:t>
            </w:r>
          </w:p>
        </w:tc>
        <w:tc>
          <w:tcPr>
            <w:tcW w:type="dxa" w:w="3312"/>
            <w:tcMar>
              <w:top w:w="80" w:type="dxa"/>
              <w:bottom w:w="80" w:type="dxa"/>
              <w:left w:w="90" w:type="dxa"/>
              <w:right w:w="90" w:type="dxa"/>
            </w:tcMar>
            <w:shd w:fill="FFFFFF"/>
          </w:tcPr>
          <w:p>
            <w:pPr>
              <w:spacing w:line="276" w:lineRule="auto" w:after="40"/>
            </w:pPr>
            <w:r>
              <w:rPr>
                <w:rFonts w:ascii="Times New Roman" w:hAnsi="Times New Roman"/>
                <w:b/>
                <w:sz w:val="18"/>
              </w:rPr>
              <w:t>D. Thiết kế hệ thống AI</w:t>
              <w:br/>
            </w:r>
            <w:r>
              <w:rPr>
                <w:rFonts w:ascii="Times New Roman" w:hAnsi="Times New Roman"/>
                <w:i/>
                <w:color w:val="3C3C3C"/>
                <w:sz w:val="17"/>
              </w:rPr>
              <w:t>• Nhận diện và hình thành giải pháp – Quy trình huấn luyện AI</w:t>
            </w:r>
          </w:p>
        </w:tc>
        <w:tc>
          <w:tcPr>
            <w:tcW w:type="dxa" w:w="4752"/>
            <w:tcMar>
              <w:top w:w="80" w:type="dxa"/>
              <w:bottom w:w="80" w:type="dxa"/>
              <w:left w:w="90" w:type="dxa"/>
              <w:right w:w="90" w:type="dxa"/>
            </w:tcMar>
            <w:shd w:fill="FFFFFF"/>
          </w:tcPr>
          <w:p>
            <w:pPr>
              <w:spacing w:line="276" w:lineRule="auto"/>
            </w:pPr>
            <w:r>
              <w:rPr>
                <w:rFonts w:ascii="Times New Roman" w:hAnsi="Times New Roman"/>
                <w:sz w:val="18"/>
              </w:rPr>
              <w:t>Mô tả được ở mức độ đơn giản về các bước cơ bản trong quá trình huấn luyện mô hình AI: xác định vấn đề, thu thập dữ liệu, dạy máy học, kiểm tra và đánh giá kết quả.</w:t>
            </w:r>
          </w:p>
        </w:tc>
        <w:tc>
          <w:tcPr>
            <w:tcW w:type="dxa" w:w="4896"/>
            <w:tcMar>
              <w:top w:w="80" w:type="dxa"/>
              <w:bottom w:w="80" w:type="dxa"/>
              <w:left w:w="90" w:type="dxa"/>
              <w:right w:w="90" w:type="dxa"/>
            </w:tcMar>
            <w:shd w:fill="FFFFFF"/>
          </w:tcPr>
          <w:p>
            <w:pPr>
              <w:spacing w:line="276" w:lineRule="auto"/>
            </w:pPr>
            <w:r>
              <w:rPr>
                <w:rFonts w:ascii="Times New Roman" w:hAnsi="Times New Roman"/>
                <w:b/>
                <w:color w:val="003366"/>
                <w:sz w:val="17"/>
              </w:rPr>
              <w:t>• Google DeepMind (Experience AI - The 4-Stage AI Lifecycle):</w:t>
            </w:r>
            <w:r>
              <w:rPr>
                <w:rFonts w:ascii="Times New Roman" w:hAnsi="Times New Roman"/>
                <w:sz w:val="17"/>
              </w:rPr>
              <w:t xml:space="preserve"> Mô tả được 4 bước cơ bản của dự án AI: (1) Xác định vấn đề $\rightarrow$ (2) Thu thập dữ liệu $\rightarrow$ (3) Dạy máy học $\rightarrow$ (4) Kiểm tra và đánh giá kết quả.</w:t>
            </w:r>
          </w:p>
          <w:p>
            <w:pPr>
              <w:spacing w:line="276" w:lineRule="auto" w:after="40"/>
            </w:pPr>
            <w:r>
              <w:rPr>
                <w:rFonts w:ascii="Times New Roman" w:hAnsi="Times New Roman"/>
                <w:b/>
                <w:color w:val="003366"/>
                <w:sz w:val="17"/>
              </w:rPr>
              <w:t>• AI4K12 (Big Idea 3 - Machine Learning Workflow):</w:t>
            </w:r>
            <w:r>
              <w:rPr>
                <w:rFonts w:ascii="Times New Roman" w:hAnsi="Times New Roman"/>
                <w:sz w:val="17"/>
              </w:rPr>
              <w:t xml:space="preserve"> Quy trình kỹ thuật cơ bản để phát triển giải pháp học máy.</w:t>
            </w:r>
          </w:p>
          <w:p>
            <w:pPr>
              <w:spacing w:line="276" w:lineRule="auto" w:after="40"/>
            </w:pPr>
            <w:r>
              <w:rPr>
                <w:rFonts w:ascii="Times New Roman" w:hAnsi="Times New Roman"/>
                <w:b/>
                <w:color w:val="003366"/>
                <w:sz w:val="17"/>
              </w:rPr>
              <w:t>• UNESCO (AI System Design - Understand Level):</w:t>
            </w:r>
            <w:r>
              <w:rPr>
                <w:rFonts w:ascii="Times New Roman" w:hAnsi="Times New Roman"/>
                <w:sz w:val="17"/>
              </w:rPr>
              <w:t xml:space="preserve"> Bước đầu làm quen với vòng đời phát triển hệ thống AI.</w:t>
            </w:r>
          </w:p>
        </w:tc>
      </w:tr>
      <w:tr>
        <w:tc>
          <w:tcPr>
            <w:tcW w:type="dxa" w:w="864"/>
            <w:tcMar>
              <w:top w:w="80" w:type="dxa"/>
              <w:bottom w:w="80" w:type="dxa"/>
              <w:left w:w="90" w:type="dxa"/>
              <w:right w:w="90" w:type="dxa"/>
            </w:tcMar>
            <w:shd w:fill="F7F9FC"/>
          </w:tcPr>
          <w:p>
            <w:pPr>
              <w:jc w:val="center"/>
            </w:pPr>
            <w:r>
              <w:rPr>
                <w:rFonts w:ascii="Times New Roman" w:hAnsi="Times New Roman"/>
                <w:b/>
                <w:sz w:val="19"/>
              </w:rPr>
              <w:t>22</w:t>
            </w:r>
          </w:p>
        </w:tc>
        <w:tc>
          <w:tcPr>
            <w:tcW w:type="dxa" w:w="1296"/>
            <w:tcMar>
              <w:top w:w="80" w:type="dxa"/>
              <w:bottom w:w="80" w:type="dxa"/>
              <w:left w:w="90" w:type="dxa"/>
              <w:right w:w="90" w:type="dxa"/>
            </w:tcMar>
            <w:shd w:fill="F7F9FC"/>
          </w:tcPr>
          <w:p>
            <w:pPr>
              <w:jc w:val="center"/>
            </w:pPr>
            <w:r>
              <w:rPr>
                <w:rFonts w:ascii="Times New Roman" w:hAnsi="Times New Roman"/>
                <w:b/>
                <w:color w:val="002060"/>
                <w:sz w:val="19"/>
              </w:rPr>
              <w:t>5.D1.MR1</w:t>
            </w:r>
          </w:p>
        </w:tc>
        <w:tc>
          <w:tcPr>
            <w:tcW w:type="dxa" w:w="3312"/>
            <w:tcMar>
              <w:top w:w="80" w:type="dxa"/>
              <w:bottom w:w="80" w:type="dxa"/>
              <w:left w:w="90" w:type="dxa"/>
              <w:right w:w="90" w:type="dxa"/>
            </w:tcMar>
            <w:shd w:fill="F7F9FC"/>
          </w:tcPr>
          <w:p>
            <w:pPr>
              <w:spacing w:line="276" w:lineRule="auto" w:after="40"/>
            </w:pPr>
            <w:r>
              <w:rPr>
                <w:rFonts w:ascii="Times New Roman" w:hAnsi="Times New Roman"/>
                <w:b/>
                <w:sz w:val="18"/>
              </w:rPr>
              <w:t>D. Thiết kế hệ thống AI</w:t>
              <w:br/>
            </w:r>
            <w:r>
              <w:rPr>
                <w:rFonts w:ascii="Times New Roman" w:hAnsi="Times New Roman"/>
                <w:i/>
                <w:color w:val="3C3C3C"/>
                <w:sz w:val="17"/>
              </w:rPr>
              <w:t>• Nhận diện và hình thành giải pháp – Quy trình huấn luyện AI</w:t>
            </w:r>
          </w:p>
        </w:tc>
        <w:tc>
          <w:tcPr>
            <w:tcW w:type="dxa" w:w="4752"/>
            <w:tcMar>
              <w:top w:w="80" w:type="dxa"/>
              <w:bottom w:w="80" w:type="dxa"/>
              <w:left w:w="90" w:type="dxa"/>
              <w:right w:w="90" w:type="dxa"/>
            </w:tcMar>
            <w:shd w:fill="F7F9FC"/>
          </w:tcPr>
          <w:p>
            <w:pPr>
              <w:spacing w:line="276" w:lineRule="auto"/>
            </w:pPr>
            <w:r>
              <w:rPr>
                <w:rFonts w:ascii="Times New Roman" w:hAnsi="Times New Roman"/>
                <w:sz w:val="18"/>
              </w:rPr>
              <w:t>Thực hành thu thập dữ liệu nhằm huấn luyện mô hình AI giải quyết một vấn đề đơn giản.</w:t>
            </w:r>
          </w:p>
        </w:tc>
        <w:tc>
          <w:tcPr>
            <w:tcW w:type="dxa" w:w="4896"/>
            <w:tcMar>
              <w:top w:w="80" w:type="dxa"/>
              <w:bottom w:w="80" w:type="dxa"/>
              <w:left w:w="90" w:type="dxa"/>
              <w:right w:w="90" w:type="dxa"/>
            </w:tcMar>
            <w:shd w:fill="F7F9FC"/>
          </w:tcPr>
          <w:p>
            <w:pPr>
              <w:spacing w:line="276" w:lineRule="auto"/>
            </w:pPr>
            <w:r>
              <w:rPr>
                <w:rFonts w:ascii="Times New Roman" w:hAnsi="Times New Roman"/>
                <w:b/>
                <w:color w:val="003366"/>
                <w:sz w:val="17"/>
              </w:rPr>
              <w:t>• Google DeepMind &amp; MIT Day of AI (Hands-on Data Collection Lab):</w:t>
            </w:r>
            <w:r>
              <w:rPr>
                <w:rFonts w:ascii="Times New Roman" w:hAnsi="Times New Roman"/>
                <w:sz w:val="17"/>
              </w:rPr>
              <w:t xml:space="preserve"> Thực hành chụp ảnh, thu âm hoặc sưu tập mẫu dữ liệu thực tế theo yêu cầu đề bài để làm dữ liệu huấn luyện.</w:t>
            </w:r>
          </w:p>
          <w:p>
            <w:pPr>
              <w:spacing w:line="276" w:lineRule="auto" w:after="40"/>
            </w:pPr>
            <w:r>
              <w:rPr>
                <w:rFonts w:ascii="Times New Roman" w:hAnsi="Times New Roman"/>
                <w:b/>
                <w:color w:val="003366"/>
                <w:sz w:val="17"/>
              </w:rPr>
              <w:t>• UNESCO (AI System Design - Apply Level):</w:t>
            </w:r>
            <w:r>
              <w:rPr>
                <w:rFonts w:ascii="Times New Roman" w:hAnsi="Times New Roman"/>
                <w:sz w:val="17"/>
              </w:rPr>
              <w:t xml:space="preserve"> Kỹ năng thực hiện bước chuẩn bị dữ liệu trong chu trình AI.</w:t>
            </w:r>
          </w:p>
          <w:p>
            <w:pPr>
              <w:spacing w:line="276" w:lineRule="auto" w:after="40"/>
            </w:pPr>
            <w:r>
              <w:rPr>
                <w:rFonts w:ascii="Times New Roman" w:hAnsi="Times New Roman"/>
                <w:b/>
                <w:color w:val="003366"/>
                <w:sz w:val="17"/>
              </w:rPr>
              <w:t>• Singapore MOE (Computational Practice):</w:t>
            </w:r>
            <w:r>
              <w:rPr>
                <w:rFonts w:ascii="Times New Roman" w:hAnsi="Times New Roman"/>
                <w:sz w:val="17"/>
              </w:rPr>
              <w:t xml:space="preserve"> Rèn luyện tính cẩn thận và kiên trì khi thu thập dữ liệu.</w:t>
            </w:r>
          </w:p>
        </w:tc>
      </w:tr>
      <w:tr>
        <w:tc>
          <w:tcPr>
            <w:tcW w:type="dxa" w:w="864"/>
            <w:tcMar>
              <w:top w:w="80" w:type="dxa"/>
              <w:bottom w:w="80" w:type="dxa"/>
              <w:left w:w="90" w:type="dxa"/>
              <w:right w:w="90" w:type="dxa"/>
            </w:tcMar>
            <w:shd w:fill="FFFFFF"/>
          </w:tcPr>
          <w:p>
            <w:pPr>
              <w:jc w:val="center"/>
            </w:pPr>
            <w:r>
              <w:rPr>
                <w:rFonts w:ascii="Times New Roman" w:hAnsi="Times New Roman"/>
                <w:b/>
                <w:sz w:val="19"/>
              </w:rPr>
              <w:t>23</w:t>
            </w:r>
          </w:p>
        </w:tc>
        <w:tc>
          <w:tcPr>
            <w:tcW w:type="dxa" w:w="1296"/>
            <w:tcMar>
              <w:top w:w="80" w:type="dxa"/>
              <w:bottom w:w="80" w:type="dxa"/>
              <w:left w:w="90" w:type="dxa"/>
              <w:right w:w="90" w:type="dxa"/>
            </w:tcMar>
            <w:shd w:fill="FFFFFF"/>
          </w:tcPr>
          <w:p>
            <w:pPr>
              <w:jc w:val="center"/>
            </w:pPr>
            <w:r>
              <w:rPr>
                <w:rFonts w:ascii="Times New Roman" w:hAnsi="Times New Roman"/>
                <w:b/>
                <w:color w:val="002060"/>
                <w:sz w:val="19"/>
              </w:rPr>
              <w:t>5.D2.1</w:t>
            </w:r>
          </w:p>
        </w:tc>
        <w:tc>
          <w:tcPr>
            <w:tcW w:type="dxa" w:w="3312"/>
            <w:tcMar>
              <w:top w:w="80" w:type="dxa"/>
              <w:bottom w:w="80" w:type="dxa"/>
              <w:left w:w="90" w:type="dxa"/>
              <w:right w:w="90" w:type="dxa"/>
            </w:tcMar>
            <w:shd w:fill="FFFFFF"/>
          </w:tcPr>
          <w:p>
            <w:pPr>
              <w:spacing w:line="276" w:lineRule="auto" w:after="40"/>
            </w:pPr>
            <w:r>
              <w:rPr>
                <w:rFonts w:ascii="Times New Roman" w:hAnsi="Times New Roman"/>
                <w:b/>
                <w:sz w:val="18"/>
              </w:rPr>
              <w:t>D. Thiết kế hệ thống AI</w:t>
              <w:br/>
            </w:r>
            <w:r>
              <w:rPr>
                <w:rFonts w:ascii="Times New Roman" w:hAnsi="Times New Roman"/>
                <w:i/>
                <w:color w:val="3C3C3C"/>
                <w:sz w:val="17"/>
              </w:rPr>
              <w:t>• Cấu trúc và tương tác, cải tiến hệ thống – Cải tiến hệ thống AI bằng dữ liệu</w:t>
            </w:r>
          </w:p>
        </w:tc>
        <w:tc>
          <w:tcPr>
            <w:tcW w:type="dxa" w:w="4752"/>
            <w:tcMar>
              <w:top w:w="80" w:type="dxa"/>
              <w:bottom w:w="80" w:type="dxa"/>
              <w:left w:w="90" w:type="dxa"/>
              <w:right w:w="90" w:type="dxa"/>
            </w:tcMar>
            <w:shd w:fill="FFFFFF"/>
          </w:tcPr>
          <w:p>
            <w:pPr>
              <w:spacing w:line="276" w:lineRule="auto"/>
            </w:pPr>
            <w:r>
              <w:rPr>
                <w:rFonts w:ascii="Times New Roman" w:hAnsi="Times New Roman"/>
                <w:sz w:val="18"/>
              </w:rPr>
              <w:t>Giải thích được bằng ví dụ rằng hệ thống AI có thể được cải tiến và hoạt động tốt hơn khi dữ liệu được bổ sung và cập nhật thường xuyên.</w:t>
            </w:r>
          </w:p>
        </w:tc>
        <w:tc>
          <w:tcPr>
            <w:tcW w:type="dxa" w:w="4896"/>
            <w:tcMar>
              <w:top w:w="80" w:type="dxa"/>
              <w:bottom w:w="80" w:type="dxa"/>
              <w:left w:w="90" w:type="dxa"/>
              <w:right w:w="90" w:type="dxa"/>
            </w:tcMar>
            <w:shd w:fill="FFFFFF"/>
          </w:tcPr>
          <w:p>
            <w:pPr>
              <w:spacing w:line="276" w:lineRule="auto"/>
            </w:pPr>
            <w:r>
              <w:rPr>
                <w:rFonts w:ascii="Times New Roman" w:hAnsi="Times New Roman"/>
                <w:b/>
                <w:color w:val="003366"/>
                <w:sz w:val="17"/>
              </w:rPr>
              <w:t>• Google DeepMind (Experience AI - Improving AI with Data):</w:t>
            </w:r>
            <w:r>
              <w:rPr>
                <w:rFonts w:ascii="Times New Roman" w:hAnsi="Times New Roman"/>
                <w:sz w:val="17"/>
              </w:rPr>
              <w:t xml:space="preserve"> Hiểu rằng hệ thống AI có thể được cải tiến khi dữ liệu được bổ sung, cập nhật và hệ thống được huấn luyện, điều chỉnh phù hợp.</w:t>
            </w:r>
          </w:p>
          <w:p>
            <w:pPr>
              <w:spacing w:line="276" w:lineRule="auto" w:after="40"/>
            </w:pPr>
            <w:r>
              <w:rPr>
                <w:rFonts w:ascii="Times New Roman" w:hAnsi="Times New Roman"/>
                <w:b/>
                <w:color w:val="003366"/>
                <w:sz w:val="17"/>
              </w:rPr>
              <w:t>• AI4K12 (Big Idea 3):</w:t>
            </w:r>
            <w:r>
              <w:rPr>
                <w:rFonts w:ascii="Times New Roman" w:hAnsi="Times New Roman"/>
                <w:sz w:val="17"/>
              </w:rPr>
              <w:t xml:space="preserve"> Nhận biết việc bổ sung dữ liệu mới, phong phú và chính xác giúp mô hình AI phân loại tốt hơn.</w:t>
            </w:r>
          </w:p>
          <w:p>
            <w:pPr>
              <w:spacing w:line="276" w:lineRule="auto" w:after="40"/>
            </w:pPr>
            <w:r>
              <w:rPr>
                <w:rFonts w:ascii="Times New Roman" w:hAnsi="Times New Roman"/>
                <w:b/>
                <w:color w:val="003366"/>
                <w:sz w:val="17"/>
              </w:rPr>
              <w:t>• OECD (Adaptive Technology Systems):</w:t>
            </w:r>
            <w:r>
              <w:rPr>
                <w:rFonts w:ascii="Times New Roman" w:hAnsi="Times New Roman"/>
                <w:sz w:val="17"/>
              </w:rPr>
              <w:t xml:space="preserve"> Tính thích ứng và cải tiến của hệ thống công nghệ.</w:t>
            </w:r>
          </w:p>
        </w:tc>
      </w:tr>
      <w:tr>
        <w:tc>
          <w:tcPr>
            <w:tcW w:type="dxa" w:w="864"/>
            <w:tcMar>
              <w:top w:w="80" w:type="dxa"/>
              <w:bottom w:w="80" w:type="dxa"/>
              <w:left w:w="90" w:type="dxa"/>
              <w:right w:w="90" w:type="dxa"/>
            </w:tcMar>
            <w:shd w:fill="F7F9FC"/>
          </w:tcPr>
          <w:p>
            <w:pPr>
              <w:jc w:val="center"/>
            </w:pPr>
            <w:r>
              <w:rPr>
                <w:rFonts w:ascii="Times New Roman" w:hAnsi="Times New Roman"/>
                <w:b/>
                <w:sz w:val="19"/>
              </w:rPr>
              <w:t>24</w:t>
            </w:r>
          </w:p>
        </w:tc>
        <w:tc>
          <w:tcPr>
            <w:tcW w:type="dxa" w:w="1296"/>
            <w:tcMar>
              <w:top w:w="80" w:type="dxa"/>
              <w:bottom w:w="80" w:type="dxa"/>
              <w:left w:w="90" w:type="dxa"/>
              <w:right w:w="90" w:type="dxa"/>
            </w:tcMar>
            <w:shd w:fill="F7F9FC"/>
          </w:tcPr>
          <w:p>
            <w:pPr>
              <w:jc w:val="center"/>
            </w:pPr>
            <w:r>
              <w:rPr>
                <w:rFonts w:ascii="Times New Roman" w:hAnsi="Times New Roman"/>
                <w:b/>
                <w:color w:val="002060"/>
                <w:sz w:val="19"/>
              </w:rPr>
              <w:t>5.D2.MR1</w:t>
            </w:r>
          </w:p>
        </w:tc>
        <w:tc>
          <w:tcPr>
            <w:tcW w:type="dxa" w:w="3312"/>
            <w:tcMar>
              <w:top w:w="80" w:type="dxa"/>
              <w:bottom w:w="80" w:type="dxa"/>
              <w:left w:w="90" w:type="dxa"/>
              <w:right w:w="90" w:type="dxa"/>
            </w:tcMar>
            <w:shd w:fill="F7F9FC"/>
          </w:tcPr>
          <w:p>
            <w:pPr>
              <w:spacing w:line="276" w:lineRule="auto" w:after="40"/>
            </w:pPr>
            <w:r>
              <w:rPr>
                <w:rFonts w:ascii="Times New Roman" w:hAnsi="Times New Roman"/>
                <w:b/>
                <w:sz w:val="18"/>
              </w:rPr>
              <w:t>D. Thiết kế hệ thống AI</w:t>
              <w:br/>
            </w:r>
            <w:r>
              <w:rPr>
                <w:rFonts w:ascii="Times New Roman" w:hAnsi="Times New Roman"/>
                <w:i/>
                <w:color w:val="3C3C3C"/>
                <w:sz w:val="17"/>
              </w:rPr>
              <w:t>• Cấu trúc và tương tác, cải tiến hệ thống – Cải tiến hệ thống AI bằng dữ liệu</w:t>
            </w:r>
          </w:p>
        </w:tc>
        <w:tc>
          <w:tcPr>
            <w:tcW w:type="dxa" w:w="4752"/>
            <w:tcMar>
              <w:top w:w="80" w:type="dxa"/>
              <w:bottom w:w="80" w:type="dxa"/>
              <w:left w:w="90" w:type="dxa"/>
              <w:right w:w="90" w:type="dxa"/>
            </w:tcMar>
            <w:shd w:fill="F7F9FC"/>
          </w:tcPr>
          <w:p>
            <w:pPr>
              <w:spacing w:line="276" w:lineRule="auto"/>
            </w:pPr>
            <w:r>
              <w:rPr>
                <w:rFonts w:ascii="Times New Roman" w:hAnsi="Times New Roman"/>
                <w:sz w:val="18"/>
              </w:rPr>
              <w:t>Thực hành cải tiến hệ thống AI bằng cách bổ sung dữ liệu.</w:t>
            </w:r>
          </w:p>
        </w:tc>
        <w:tc>
          <w:tcPr>
            <w:tcW w:type="dxa" w:w="4896"/>
            <w:tcMar>
              <w:top w:w="80" w:type="dxa"/>
              <w:bottom w:w="80" w:type="dxa"/>
              <w:left w:w="90" w:type="dxa"/>
              <w:right w:w="90" w:type="dxa"/>
            </w:tcMar>
            <w:shd w:fill="F7F9FC"/>
          </w:tcPr>
          <w:p>
            <w:pPr>
              <w:spacing w:line="276" w:lineRule="auto"/>
            </w:pPr>
            <w:r>
              <w:rPr>
                <w:rFonts w:ascii="Times New Roman" w:hAnsi="Times New Roman"/>
                <w:b/>
                <w:color w:val="003366"/>
                <w:sz w:val="17"/>
              </w:rPr>
              <w:t>• Google DeepMind (Experience AI - Iterative Retraining Lab):</w:t>
            </w:r>
            <w:r>
              <w:rPr>
                <w:rFonts w:ascii="Times New Roman" w:hAnsi="Times New Roman"/>
                <w:sz w:val="17"/>
              </w:rPr>
              <w:t xml:space="preserve"> Thao tác thực hành bổ sung thêm các mẫu ảnh mới vào tập dữ liệu, thực hiện tái huấn luyện (Retrain) và kiểm tra lại xem kết quả phân loại của mô hình có được cải thiện hay không.</w:t>
            </w:r>
          </w:p>
          <w:p>
            <w:pPr>
              <w:spacing w:line="276" w:lineRule="auto" w:after="40"/>
            </w:pPr>
            <w:r>
              <w:rPr>
                <w:rFonts w:ascii="Times New Roman" w:hAnsi="Times New Roman"/>
                <w:b/>
                <w:color w:val="003366"/>
                <w:sz w:val="17"/>
              </w:rPr>
              <w:t>• MIT Day of AI (Model Debugging):</w:t>
            </w:r>
            <w:r>
              <w:rPr>
                <w:rFonts w:ascii="Times New Roman" w:hAnsi="Times New Roman"/>
                <w:sz w:val="17"/>
              </w:rPr>
              <w:t xml:space="preserve"> Kỹ năng tinh chỉnh và gỡ lỗi mô hình AI thông qua việc làm giàu tập dữ liệu.</w:t>
            </w:r>
          </w:p>
          <w:p>
            <w:pPr>
              <w:spacing w:line="276" w:lineRule="auto" w:after="40"/>
            </w:pPr>
            <w:r>
              <w:rPr>
                <w:rFonts w:ascii="Times New Roman" w:hAnsi="Times New Roman"/>
                <w:b/>
                <w:color w:val="003366"/>
                <w:sz w:val="17"/>
              </w:rPr>
              <w:t>• Singapore MOE (Computational Thinking - Iterative Problem Solving):</w:t>
            </w:r>
            <w:r>
              <w:rPr>
                <w:rFonts w:ascii="Times New Roman" w:hAnsi="Times New Roman"/>
                <w:sz w:val="17"/>
              </w:rPr>
              <w:t xml:space="preserve"> Rèn luyện thói quen thử nghiệm và cải tiến lặp lại.</w:t>
            </w:r>
          </w:p>
        </w:tc>
      </w:tr>
    </w:tbl>
    <w:sectPr w:rsidR="00FC693F" w:rsidRPr="0006063C" w:rsidSect="00034616">
      <w:pgSz w:w="16834" w:h="11909"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