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KHUNG NỘI DUNG GIÁO DỤC TRÍ TUỆ NHÂN TẠO – LỚP 5</w:t>
      </w:r>
    </w:p>
    <w:p>
      <w:pPr>
        <w:spacing w:after="240"/>
        <w:jc w:val="center"/>
      </w:pPr>
      <w:r>
        <w:rPr>
          <w:rFonts w:ascii="Times New Roman" w:hAnsi="Times New Roman"/>
          <w:i/>
          <w:color w:val="505050"/>
          <w:sz w:val="20"/>
        </w:rPr>
        <w:t>(Bản rút gọn chuẩn hóa: Mạch năng lực, Chủ đề con và Yêu cầu cần đạt đầu 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73"/>
        <w:gridCol w:w="2473"/>
        <w:gridCol w:w="2473"/>
        <w:gridCol w:w="2473"/>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20"/>
              </w:rPr>
              <w:t>STT</w:t>
            </w:r>
          </w:p>
        </w:tc>
        <w:tc>
          <w:tcPr>
            <w:tcW w:type="dxa" w:w="2592"/>
            <w:tcMar>
              <w:top w:w="120" w:type="dxa"/>
              <w:bottom w:w="120" w:type="dxa"/>
              <w:left w:w="100" w:type="dxa"/>
              <w:right w:w="100" w:type="dxa"/>
            </w:tcMar>
            <w:shd w:fill="1B365D"/>
          </w:tcPr>
          <w:p>
            <w:pPr>
              <w:jc w:val="center"/>
            </w:pPr>
            <w:r>
              <w:rPr>
                <w:rFonts w:ascii="Times New Roman" w:hAnsi="Times New Roman"/>
                <w:b/>
                <w:color w:val="FFFFFF"/>
                <w:sz w:val="20"/>
              </w:rPr>
              <w:t>Mạch năng lực</w:t>
            </w:r>
          </w:p>
        </w:tc>
        <w:tc>
          <w:tcPr>
            <w:tcW w:type="dxa" w:w="2880"/>
            <w:tcMar>
              <w:top w:w="120" w:type="dxa"/>
              <w:bottom w:w="120" w:type="dxa"/>
              <w:left w:w="100" w:type="dxa"/>
              <w:right w:w="100" w:type="dxa"/>
            </w:tcMar>
            <w:shd w:fill="1B365D"/>
          </w:tcPr>
          <w:p>
            <w:pPr>
              <w:jc w:val="center"/>
            </w:pPr>
            <w:r>
              <w:rPr>
                <w:rFonts w:ascii="Times New Roman" w:hAnsi="Times New Roman"/>
                <w:b/>
                <w:color w:val="FFFFFF"/>
                <w:sz w:val="20"/>
              </w:rPr>
              <w:t>Chủ đề con</w:t>
            </w:r>
          </w:p>
        </w:tc>
        <w:tc>
          <w:tcPr>
            <w:tcW w:type="dxa" w:w="3600"/>
            <w:tcMar>
              <w:top w:w="120" w:type="dxa"/>
              <w:bottom w:w="120" w:type="dxa"/>
              <w:left w:w="100" w:type="dxa"/>
              <w:right w:w="100" w:type="dxa"/>
            </w:tcMar>
            <w:shd w:fill="1B365D"/>
          </w:tcPr>
          <w:p>
            <w:pPr>
              <w:jc w:val="center"/>
            </w:pPr>
            <w:r>
              <w:rPr>
                <w:rFonts w:ascii="Times New Roman" w:hAnsi="Times New Roman"/>
                <w:b/>
                <w:color w:val="FFFFFF"/>
                <w:sz w:val="20"/>
              </w:rPr>
              <w:t>YCCĐ</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Con người chịu trách nhiệm</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Trình bày được vai trò của tự động hóa thông minh trong các công việc lặp lại, nguy hiểm hoặc đòi hỏi độ chính xác cao (robot nhà máy, kiểm tra lỗi sản xuất, xe tự lái).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Tính chủ động của con người – Con người chịu trách nhiệm</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ví dụ cụ thể khẳng định trách nhiệm của con người: khi AI chẩn đoán nhầm bệnh, bác sĩ phải kiểm tra lại và chịu trách nhiệm điều chỉnh.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Tính chủ động của con người – Con người chịu trách nhiệm</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Trình bày được con người chịu trách nhiệm cuối cùng về mọi quyết định hoặc kết quả do AI tạo ra; không phó mặc hay đổ lỗi cho máy tính.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không thay thế con người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Giải thích được rằng mục đích chính của AI là hỗ trợ con người, không thể thay thế vai trò, tư duy, cảm xúc và trách nhiệm của con người trong xã hội.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không thay thế con người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Khẳng định những năng lực con người giữ vai trò trung tâm: sáng tạo, thấu cảm, phán đoán đạo đức – con người luôn cần kiểm soát sự phát triển của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AI vì sự tiến bộ của con người – AI phục vụ lợi ích chung</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rằng AI được tạo ra nhằm phục vụ lợi ích chung của xã hội, cải thiện chất lượng cuộc sống và giải quyết các vấn đề phức tạp.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AI vì sự tiến bộ của con người – AI phục vụ lợi ích chung</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ví dụ cụ thể về việc AI mang lại lợi ích cho cộng đồng trong các lĩnh vực: y tế, giáo dục và bảo vệ môi trường.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Công dân trong kỉ nguyên AI – Con người trong kỉ nguyên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rằng mọi công dân thuộc mọi thế hệ (trẻ em, người lớn, người cao tuổi) đều cần hiểu và biết cách sử dụng AI an toàn, hiệu quả.</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Công dân trong kỉ nguyên AI – Con người trong kỉ nguyên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Trình bày được việc sử dụng AI phải phù hợp nhu cầu, tránh lạm dụng, không chia sẻ thông tin cá nhân và không tin tưởng tuyệt đối vào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A. Tư duy lấy con người làm trung tâm</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Công dân trong kỉ nguyên AI – Con người trong kỉ nguyên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Trình bày được ý tưởng về một số tình huống trong tương lai mà AI hỗ trợ trẻ em, người lớn hoặc người cao tuổi trong đời sống.</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Các khía cạnh đạo đức của AI – Hệ thống AI công bằng</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ví dụ về sự công bằng hoặc không công bằng trong một số tình huống đơn giản trong đời sống và khi AI phục vụ con người.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Các khía cạnh đạo đức của AI – Hệ thống AI công bằng</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Giải thích được rằng AI cần phục vụ con người công bằng, không phân biệt giới tính, vùng miền hay điều kiện kinh tế.</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Sử dụng AI an toàn và có trách nhiệm – Giúp AI công bằng</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Nêu được một số cách giúp AI hoạt động công bằng hơn: sử dụng dữ liệu đa dạng, tránh định kiến và kiểm tra kết quả trên nhiều trường hợp/nhóm khác nhau.</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Sử dụng AI an toàn và có trách nhiệm – Giúp AI công bằng</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Đề xuất được một số quy tắc khi thu thập dữ liệu nhằm đảm bảo tính đại diện đa dạng và giảm thiểu thiên lệch dữ liệu.</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B. Đạo đức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Nguyên tắc đạo đức và trách nhiệm xã hội – Cần hiểu cách AI suy nghĩ</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Giải thích được vì sao con người cần hiểu cách AI đưa ra quyết định để đảm bảo tính minh bạch và độ tin cậy khi sử dụng AI.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Kĩ thuật và thuật toán AI – Thuật toán AI dựa trên luật</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Nêu được cách sử dụng cấu trúc 'Nếu … thì …' trong lập trình thuật toán AI đơn giản để phản hồi thông minh theo quy tắc.</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Kĩ thuật và thuật toán AI – Thuật toán AI dựa trên luật</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Thực hành sử dụng cấu trúc 'Nếu … thì …' trong lập trình khối lệnh Scratch/Blockly để tạo nhân vật phản hồi thông minh theo luật.</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Kĩ thuật và thuật toán AI – Làm quen với một số công cụ ứng dụng học máy trực quan</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Thực hiện được các thao tác cơ bản trên công cụ trải nghiệm AI trực quan: tạo nhóm nhãn, nạp mẫu và quan sát kết quả dự đoán (có thể quan sát điểm số tin cậy nếu có).</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Kĩ thuật và thuật toán AI – Làm quen với một số công cụ ứng dụng học máy trực quan</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Huấn luyện được một mô hình phân loại đơn giản trên công cụ học máy trực quan (ví dụ: phân loại ảnh lá cây khỏe mạnh và lá cây sâu bệnh).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C. Các kĩ thuật và ứng dụng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Kĩ thuật và thuật toán AI – Làm quen với một số công cụ ứng dụng học máy trực quan</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Kiểm tra được kết quả do mô hình đưa ra với các mẫu ảnh mới và chỉ ra được những trường hợp mô hình phân loại sai.</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Nhận diện và hình thành giải pháp – Quy trình huấn luyện AI</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Mô tả được ở mức độ đơn giản 4 bước trong quy trình huấn luyện AI: Xác định vấn đề → Thu thập dữ liệu → Dạy máy học → Kiểm tra và đánh giá kết quả.</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22</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Nhận diện và hình thành giải pháp – Quy trình huấn luyện AI</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Thực hành thu thập và chuẩn bị dữ liệu mẫu nhằm huấn luyện mô hình AI giải quyết một vấn đề đơn giản.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23</w:t>
            </w:r>
          </w:p>
        </w:tc>
        <w:tc>
          <w:tcPr>
            <w:tcW w:type="dxa" w:w="2592"/>
            <w:tcMar>
              <w:top w:w="80" w:type="dxa"/>
              <w:bottom w:w="80" w:type="dxa"/>
              <w:left w:w="90" w:type="dxa"/>
              <w:right w:w="90" w:type="dxa"/>
            </w:tcMar>
            <w:shd w:fill="FFFFFF"/>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FFFFF"/>
          </w:tcPr>
          <w:p>
            <w:pPr>
              <w:spacing w:line="276" w:lineRule="auto"/>
            </w:pPr>
            <w:r>
              <w:rPr>
                <w:rFonts w:ascii="Times New Roman" w:hAnsi="Times New Roman"/>
                <w:sz w:val="19"/>
              </w:rPr>
              <w:t>Cấu trúc và tương tác, cải tiến hệ thống – Cải tiến hệ thống AI bằng dữ liệu</w:t>
            </w:r>
          </w:p>
        </w:tc>
        <w:tc>
          <w:tcPr>
            <w:tcW w:type="dxa" w:w="3600"/>
            <w:tcMar>
              <w:top w:w="80" w:type="dxa"/>
              <w:bottom w:w="80" w:type="dxa"/>
              <w:left w:w="90" w:type="dxa"/>
              <w:right w:w="90" w:type="dxa"/>
            </w:tcMar>
            <w:shd w:fill="FFFFFF"/>
          </w:tcPr>
          <w:p>
            <w:pPr>
              <w:spacing w:line="276" w:lineRule="auto"/>
            </w:pPr>
            <w:r>
              <w:rPr>
                <w:rFonts w:ascii="Times New Roman" w:hAnsi="Times New Roman"/>
                <w:sz w:val="19"/>
              </w:rPr>
              <w:t>Giải thích được bằng ví dụ rằng hệ thống AI có thể được cải tiến khi dữ liệu được bổ sung, cập nhật và hệ thống được huấn luyện, điều chỉnh phù hợp.</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24</w:t>
            </w:r>
          </w:p>
        </w:tc>
        <w:tc>
          <w:tcPr>
            <w:tcW w:type="dxa" w:w="2592"/>
            <w:tcMar>
              <w:top w:w="80" w:type="dxa"/>
              <w:bottom w:w="80" w:type="dxa"/>
              <w:left w:w="90" w:type="dxa"/>
              <w:right w:w="90" w:type="dxa"/>
            </w:tcMar>
            <w:shd w:fill="F7F9FC"/>
          </w:tcPr>
          <w:p>
            <w:pPr>
              <w:spacing w:line="276" w:lineRule="auto"/>
            </w:pPr>
            <w:r>
              <w:rPr>
                <w:rFonts w:ascii="Times New Roman" w:hAnsi="Times New Roman"/>
                <w:b/>
                <w:sz w:val="19"/>
              </w:rPr>
              <w:t>D. Thiết kế hệ thống AI</w:t>
            </w:r>
          </w:p>
        </w:tc>
        <w:tc>
          <w:tcPr>
            <w:tcW w:type="dxa" w:w="2880"/>
            <w:tcMar>
              <w:top w:w="80" w:type="dxa"/>
              <w:bottom w:w="80" w:type="dxa"/>
              <w:left w:w="90" w:type="dxa"/>
              <w:right w:w="90" w:type="dxa"/>
            </w:tcMar>
            <w:shd w:fill="F7F9FC"/>
          </w:tcPr>
          <w:p>
            <w:pPr>
              <w:spacing w:line="276" w:lineRule="auto"/>
            </w:pPr>
            <w:r>
              <w:rPr>
                <w:rFonts w:ascii="Times New Roman" w:hAnsi="Times New Roman"/>
                <w:sz w:val="19"/>
              </w:rPr>
              <w:t>Cấu trúc và tương tác, cải tiến hệ thống – Cải tiến hệ thống AI bằng dữ liệu</w:t>
            </w:r>
          </w:p>
        </w:tc>
        <w:tc>
          <w:tcPr>
            <w:tcW w:type="dxa" w:w="3600"/>
            <w:tcMar>
              <w:top w:w="80" w:type="dxa"/>
              <w:bottom w:w="80" w:type="dxa"/>
              <w:left w:w="90" w:type="dxa"/>
              <w:right w:w="90" w:type="dxa"/>
            </w:tcMar>
            <w:shd w:fill="F7F9FC"/>
          </w:tcPr>
          <w:p>
            <w:pPr>
              <w:spacing w:line="276" w:lineRule="auto"/>
            </w:pPr>
            <w:r>
              <w:rPr>
                <w:rFonts w:ascii="Times New Roman" w:hAnsi="Times New Roman"/>
                <w:sz w:val="19"/>
              </w:rPr>
              <w:t>Thực hành cải tiến hệ thống AI bằng cách bổ sung dữ liệu mới, thực hiện tái huấn luyện (Retrain) và kiểm tra xem kết quả có cải thiện hay không.</w:t>
            </w:r>
          </w:p>
        </w:tc>
      </w:tr>
    </w:tbl>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