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f187484daa2dbbc60e156b6e00eade81d964f7"/>
    <w:p>
      <w:pPr>
        <w:pStyle w:val="Heading1"/>
      </w:pPr>
      <w:r>
        <w:t xml:space="preserve">API Spec — Webhook IPN thông báo giao dịch từ đối tác</w:t>
      </w:r>
    </w:p>
    <w:bookmarkStart w:id="9" w:name="bảng-ghi-nhận-thay-đổi-tài-liệu"/>
    <w:p>
      <w:pPr>
        <w:pStyle w:val="Heading2"/>
      </w:pPr>
      <w:r>
        <w:t xml:space="preserve">Bảng ghi nhận thay đổi tài liệu</w:t>
      </w:r>
    </w:p>
    <w:p>
      <w:pPr>
        <w:pStyle w:val="FirstParagraph"/>
      </w:pPr>
      <w:r>
        <w:rPr>
          <w:i/>
          <w:iCs/>
        </w:rPr>
        <w:t xml:space="preserve">A – Tạo mới, M – Sửa đổi, D – Xóa bỏ</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7"/>
        <w:gridCol w:w="1402"/>
        <w:gridCol w:w="577"/>
        <w:gridCol w:w="1155"/>
        <w:gridCol w:w="1402"/>
        <w:gridCol w:w="1237"/>
        <w:gridCol w:w="907"/>
      </w:tblGrid>
      <w:tr>
        <w:trPr>
          <w:tblHeader w:val="on"/>
        </w:trPr>
        <w:tc>
          <w:tcPr>
            <w:tcW w:type="dxa" w:w="983"/>
          </w:tcPr>
          <w:p>
            <w:pPr>
              <w:pStyle w:val="Compact"/>
            </w:pPr>
            <w:r>
              <w:rPr>
                <w:b/>
              </w:rPr>
              <w:t xml:space="preserve">Ngày thay đổi</w:t>
            </w:r>
          </w:p>
        </w:tc>
        <w:tc>
          <w:tcPr>
            <w:tcW w:type="dxa" w:w="983"/>
          </w:tcPr>
          <w:p>
            <w:pPr>
              <w:pStyle w:val="Compact"/>
            </w:pPr>
            <w:r>
              <w:rPr>
                <w:b/>
              </w:rPr>
              <w:t xml:space="preserve">Vị trí thay đổi</w:t>
            </w:r>
          </w:p>
        </w:tc>
        <w:tc>
          <w:tcPr>
            <w:tcW w:type="dxa" w:w="983"/>
          </w:tcPr>
          <w:p>
            <w:pPr>
              <w:pStyle w:val="Compact"/>
            </w:pPr>
            <w:r>
              <w:rPr>
                <w:b/>
              </w:rPr>
              <w:t xml:space="preserve">A/M/D</w:t>
            </w:r>
          </w:p>
        </w:tc>
        <w:tc>
          <w:tcPr>
            <w:tcW w:type="dxa" w:w="983"/>
          </w:tcPr>
          <w:p>
            <w:pPr>
              <w:pStyle w:val="Compact"/>
            </w:pPr>
            <w:r>
              <w:rPr>
                <w:b/>
              </w:rPr>
              <w:t xml:space="preserve">Phiên bản cũ</w:t>
            </w:r>
          </w:p>
        </w:tc>
        <w:tc>
          <w:tcPr>
            <w:tcW w:type="dxa" w:w="3175"/>
          </w:tcPr>
          <w:p>
            <w:pPr>
              <w:pStyle w:val="Compact"/>
            </w:pPr>
            <w:r>
              <w:rPr>
                <w:b/>
              </w:rPr>
              <w:t xml:space="preserve">Mô tả thay đổi</w:t>
            </w:r>
          </w:p>
        </w:tc>
        <w:tc>
          <w:tcPr>
            <w:tcW w:type="dxa" w:w="983"/>
          </w:tcPr>
          <w:p>
            <w:pPr>
              <w:pStyle w:val="Compact"/>
            </w:pPr>
            <w:r>
              <w:rPr>
                <w:b/>
              </w:rPr>
              <w:t xml:space="preserve">Phiên bản mới</w:t>
            </w:r>
          </w:p>
        </w:tc>
        <w:tc>
          <w:tcPr>
            <w:tcW w:type="dxa" w:w="983"/>
          </w:tcPr>
          <w:p>
            <w:pPr>
              <w:pStyle w:val="Compact"/>
            </w:pPr>
            <w:r>
              <w:rPr>
                <w:b/>
              </w:rPr>
              <w:t xml:space="preserve">Thực hiện</w:t>
            </w:r>
          </w:p>
        </w:tc>
      </w:tr>
      <w:tr>
        <w:tc>
          <w:tcPr>
            <w:tcW w:type="dxa" w:w="983"/>
          </w:tcPr>
          <w:p>
            <w:pPr>
              <w:pStyle w:val="Compact"/>
            </w:pPr>
            <w:r>
              <w:t xml:space="preserve">03/07/2026</w:t>
            </w:r>
          </w:p>
        </w:tc>
        <w:tc>
          <w:tcPr>
            <w:tcW w:type="dxa" w:w="983"/>
          </w:tcPr>
          <w:p>
            <w:pPr>
              <w:pStyle w:val="Compact"/>
            </w:pPr>
            <w:r>
              <w:t xml:space="preserve">Toàn bộ</w:t>
            </w:r>
          </w:p>
        </w:tc>
        <w:tc>
          <w:tcPr>
            <w:tcW w:type="dxa" w:w="983"/>
          </w:tcPr>
          <w:p>
            <w:pPr>
              <w:pStyle w:val="Compact"/>
            </w:pPr>
            <w:r>
              <w:t xml:space="preserve">A</w:t>
            </w:r>
          </w:p>
        </w:tc>
        <w:tc>
          <w:tcPr>
            <w:tcW w:type="dxa" w:w="983"/>
          </w:tcPr>
          <w:p>
            <w:pPr>
              <w:pStyle w:val="Compact"/>
            </w:pPr>
            <w:r>
              <w:t xml:space="preserve">—</w:t>
            </w:r>
          </w:p>
        </w:tc>
        <w:tc>
          <w:tcPr>
            <w:tcW w:type="dxa" w:w="3175"/>
          </w:tcPr>
          <w:p>
            <w:pPr>
              <w:pStyle w:val="Compact"/>
            </w:pPr>
            <w:r>
              <w:t xml:space="preserve">Khởi tạo tài liệu spec IPN</w:t>
            </w:r>
          </w:p>
        </w:tc>
        <w:tc>
          <w:tcPr>
            <w:tcW w:type="dxa" w:w="983"/>
          </w:tcPr>
          <w:p>
            <w:pPr>
              <w:pStyle w:val="Compact"/>
            </w:pPr>
            <w:r>
              <w:t xml:space="preserve">1.0</w:t>
            </w:r>
          </w:p>
        </w:tc>
        <w:tc>
          <w:tcPr>
            <w:tcW w:type="dxa" w:w="983"/>
          </w:tcPr>
          <w:p>
            <w:pPr>
              <w:pStyle w:val="Compact"/>
            </w:pPr>
            <w:r>
              <w:t xml:space="preserve">FRT</w:t>
            </w:r>
          </w:p>
        </w:tc>
      </w:tr>
      <w:tr>
        <w:tc>
          <w:tcPr>
            <w:tcW w:type="dxa" w:w="983"/>
          </w:tcPr>
          <w:p>
            <w:pPr>
              <w:pStyle w:val="Compact"/>
            </w:pPr>
            <w:r>
              <w:t xml:space="preserve">06/07/2026</w:t>
            </w:r>
          </w:p>
        </w:tc>
        <w:tc>
          <w:tcPr>
            <w:tcW w:type="dxa" w:w="983"/>
          </w:tcPr>
          <w:p>
            <w:pPr>
              <w:pStyle w:val="Compact"/>
            </w:pPr>
            <w:r>
              <w:t xml:space="preserve">Mục 3.1</w:t>
            </w:r>
          </w:p>
        </w:tc>
        <w:tc>
          <w:tcPr>
            <w:tcW w:type="dxa" w:w="983"/>
          </w:tcPr>
          <w:p>
            <w:pPr>
              <w:pStyle w:val="Compact"/>
            </w:pPr>
            <w:r>
              <w:t xml:space="preserve">M</w:t>
            </w:r>
          </w:p>
        </w:tc>
        <w:tc>
          <w:tcPr>
            <w:tcW w:type="dxa" w:w="983"/>
          </w:tcPr>
          <w:p>
            <w:pPr>
              <w:pStyle w:val="Compact"/>
            </w:pPr>
            <w:r>
              <w:t xml:space="preserve">1.0</w:t>
            </w:r>
          </w:p>
        </w:tc>
        <w:tc>
          <w:tcPr>
            <w:tcW w:type="dxa" w:w="3175"/>
          </w:tcPr>
          <w:p>
            <w:pPr>
              <w:pStyle w:val="Compact"/>
            </w:pPr>
            <w:r>
              <w:t xml:space="preserve">Loại bỏ các field thừa:</w:t>
            </w:r>
            <w:r>
              <w:t xml:space="preserve"> </w:t>
            </w:r>
            <w:r>
              <w:rPr>
                <w:rStyle w:val="VerbatimChar"/>
              </w:rPr>
              <w:t xml:space="preserve">bankType</w:t>
            </w:r>
            <w:r>
              <w:t xml:space="preserve">,</w:t>
            </w:r>
            <w:r>
              <w:t xml:space="preserve"> </w:t>
            </w:r>
            <w:r>
              <w:rPr>
                <w:rStyle w:val="VerbatimChar"/>
              </w:rPr>
              <w:t xml:space="preserve">buyerEmail</w:t>
            </w:r>
            <w:r>
              <w:t xml:space="preserve">,</w:t>
            </w:r>
            <w:r>
              <w:t xml:space="preserve"> </w:t>
            </w:r>
            <w:r>
              <w:rPr>
                <w:rStyle w:val="VerbatimChar"/>
              </w:rPr>
              <w:t xml:space="preserve">buyerName</w:t>
            </w:r>
            <w:r>
              <w:t xml:space="preserve">,</w:t>
            </w:r>
            <w:r>
              <w:t xml:space="preserve"> </w:t>
            </w:r>
            <w:r>
              <w:rPr>
                <w:rStyle w:val="VerbatimChar"/>
              </w:rPr>
              <w:t xml:space="preserve">buyerPhone</w:t>
            </w:r>
            <w:r>
              <w:t xml:space="preserve">,</w:t>
            </w:r>
            <w:r>
              <w:t xml:space="preserve"> </w:t>
            </w:r>
            <w:r>
              <w:rPr>
                <w:rStyle w:val="VerbatimChar"/>
              </w:rPr>
              <w:t xml:space="preserve">cardHolderName</w:t>
            </w:r>
          </w:p>
        </w:tc>
        <w:tc>
          <w:tcPr>
            <w:tcW w:type="dxa" w:w="983"/>
          </w:tcPr>
          <w:p>
            <w:pPr>
              <w:pStyle w:val="Compact"/>
            </w:pPr>
            <w:r>
              <w:t xml:space="preserve">1.1</w:t>
            </w:r>
          </w:p>
        </w:tc>
        <w:tc>
          <w:tcPr>
            <w:tcW w:type="dxa" w:w="983"/>
          </w:tcPr>
          <w:p>
            <w:pPr>
              <w:pStyle w:val="Compact"/>
            </w:pPr>
            <w:r>
              <w:t xml:space="preserve">FRT</w:t>
            </w:r>
          </w:p>
        </w:tc>
      </w:tr>
      <w:tr>
        <w:tc>
          <w:tcPr>
            <w:tcW w:type="dxa" w:w="983"/>
          </w:tcPr>
          <w:p>
            <w:pPr>
              <w:pStyle w:val="Compact"/>
            </w:pPr>
            <w:r>
              <w:t xml:space="preserve">06/07/2026</w:t>
            </w:r>
          </w:p>
        </w:tc>
        <w:tc>
          <w:tcPr>
            <w:tcW w:type="dxa" w:w="983"/>
          </w:tcPr>
          <w:p>
            <w:pPr>
              <w:pStyle w:val="Compact"/>
            </w:pPr>
            <w:r>
              <w:t xml:space="preserve">Mục 3.1</w:t>
            </w:r>
          </w:p>
        </w:tc>
        <w:tc>
          <w:tcPr>
            <w:tcW w:type="dxa" w:w="983"/>
          </w:tcPr>
          <w:p>
            <w:pPr>
              <w:pStyle w:val="Compact"/>
            </w:pPr>
            <w:r>
              <w:t xml:space="preserve">M</w:t>
            </w:r>
          </w:p>
        </w:tc>
        <w:tc>
          <w:tcPr>
            <w:tcW w:type="dxa" w:w="983"/>
          </w:tcPr>
          <w:p>
            <w:pPr>
              <w:pStyle w:val="Compact"/>
            </w:pPr>
            <w:r>
              <w:t xml:space="preserve">1.1</w:t>
            </w:r>
          </w:p>
        </w:tc>
        <w:tc>
          <w:tcPr>
            <w:tcW w:type="dxa" w:w="3175"/>
          </w:tcPr>
          <w:p>
            <w:pPr>
              <w:pStyle w:val="Compact"/>
            </w:pPr>
            <w:r>
              <w:t xml:space="preserve">Bổ sung giá trị</w:t>
            </w:r>
            <w:r>
              <w:t xml:space="preserve"> </w:t>
            </w:r>
            <w:r>
              <w:rPr>
                <w:rStyle w:val="VerbatimChar"/>
              </w:rPr>
              <w:t xml:space="preserve">BNPL</w:t>
            </w:r>
            <w:r>
              <w:t xml:space="preserve"> </w:t>
            </w:r>
            <w:r>
              <w:t xml:space="preserve">cho field</w:t>
            </w:r>
            <w:r>
              <w:t xml:space="preserve"> </w:t>
            </w:r>
            <w:r>
              <w:rPr>
                <w:rStyle w:val="VerbatimChar"/>
              </w:rPr>
              <w:t xml:space="preserve">method</w:t>
            </w:r>
          </w:p>
        </w:tc>
        <w:tc>
          <w:tcPr>
            <w:tcW w:type="dxa" w:w="983"/>
          </w:tcPr>
          <w:p>
            <w:pPr>
              <w:pStyle w:val="Compact"/>
            </w:pPr>
            <w:r>
              <w:t xml:space="preserve">1.2</w:t>
            </w:r>
          </w:p>
        </w:tc>
        <w:tc>
          <w:tcPr>
            <w:tcW w:type="dxa" w:w="983"/>
          </w:tcPr>
          <w:p>
            <w:pPr>
              <w:pStyle w:val="Compact"/>
            </w:pPr>
            <w:r>
              <w:t xml:space="preserve">FRT</w:t>
            </w:r>
          </w:p>
        </w:tc>
      </w:tr>
      <w:tr>
        <w:tc>
          <w:tcPr>
            <w:tcW w:type="dxa" w:w="983"/>
          </w:tcPr>
          <w:p>
            <w:pPr>
              <w:pStyle w:val="Compact"/>
            </w:pPr>
            <w:r>
              <w:t xml:space="preserve">06/07/2026</w:t>
            </w:r>
          </w:p>
        </w:tc>
        <w:tc>
          <w:tcPr>
            <w:tcW w:type="dxa" w:w="983"/>
          </w:tcPr>
          <w:p>
            <w:pPr>
              <w:pStyle w:val="Compact"/>
            </w:pPr>
            <w:r>
              <w:t xml:space="preserve">Mục 3.1</w:t>
            </w:r>
          </w:p>
        </w:tc>
        <w:tc>
          <w:tcPr>
            <w:tcW w:type="dxa" w:w="983"/>
          </w:tcPr>
          <w:p>
            <w:pPr>
              <w:pStyle w:val="Compact"/>
            </w:pPr>
            <w:r>
              <w:t xml:space="preserve">M</w:t>
            </w:r>
          </w:p>
        </w:tc>
        <w:tc>
          <w:tcPr>
            <w:tcW w:type="dxa" w:w="983"/>
          </w:tcPr>
          <w:p>
            <w:pPr>
              <w:pStyle w:val="Compact"/>
            </w:pPr>
            <w:r>
              <w:t xml:space="preserve">1.2</w:t>
            </w:r>
          </w:p>
        </w:tc>
        <w:tc>
          <w:tcPr>
            <w:tcW w:type="dxa" w:w="3175"/>
          </w:tcPr>
          <w:p>
            <w:pPr>
              <w:pStyle w:val="Compact"/>
            </w:pPr>
            <w:r>
              <w:t xml:space="preserve">Chuyển</w:t>
            </w:r>
            <w:r>
              <w:t xml:space="preserve"> </w:t>
            </w:r>
            <w:r>
              <w:rPr>
                <w:rStyle w:val="VerbatimChar"/>
              </w:rPr>
              <w:t xml:space="preserve">successTime</w:t>
            </w:r>
            <w:r>
              <w:t xml:space="preserve"> </w:t>
            </w:r>
            <w:r>
              <w:t xml:space="preserve">thành không bắt buộc</w:t>
            </w:r>
          </w:p>
        </w:tc>
        <w:tc>
          <w:tcPr>
            <w:tcW w:type="dxa" w:w="983"/>
          </w:tcPr>
          <w:p>
            <w:pPr>
              <w:pStyle w:val="Compact"/>
            </w:pPr>
            <w:r>
              <w:t xml:space="preserve">1.3</w:t>
            </w:r>
          </w:p>
        </w:tc>
        <w:tc>
          <w:tcPr>
            <w:tcW w:type="dxa" w:w="983"/>
          </w:tcPr>
          <w:p>
            <w:pPr>
              <w:pStyle w:val="Compact"/>
            </w:pPr>
            <w:r>
              <w:t xml:space="preserve">FRT</w:t>
            </w:r>
          </w:p>
        </w:tc>
      </w:tr>
      <w:tr>
        <w:tc>
          <w:tcPr>
            <w:tcW w:type="dxa" w:w="983"/>
          </w:tcPr>
          <w:p>
            <w:pPr>
              <w:pStyle w:val="Compact"/>
            </w:pPr>
            <w:r>
              <w:t xml:space="preserve">06/07/2026</w:t>
            </w:r>
          </w:p>
        </w:tc>
        <w:tc>
          <w:tcPr>
            <w:tcW w:type="dxa" w:w="983"/>
          </w:tcPr>
          <w:p>
            <w:pPr>
              <w:pStyle w:val="Compact"/>
            </w:pPr>
            <w:r>
              <w:t xml:space="preserve">Mục 3.2</w:t>
            </w:r>
          </w:p>
        </w:tc>
        <w:tc>
          <w:tcPr>
            <w:tcW w:type="dxa" w:w="983"/>
          </w:tcPr>
          <w:p>
            <w:pPr>
              <w:pStyle w:val="Compact"/>
            </w:pPr>
            <w:r>
              <w:t xml:space="preserve">M</w:t>
            </w:r>
          </w:p>
        </w:tc>
        <w:tc>
          <w:tcPr>
            <w:tcW w:type="dxa" w:w="983"/>
          </w:tcPr>
          <w:p>
            <w:pPr>
              <w:pStyle w:val="Compact"/>
            </w:pPr>
            <w:r>
              <w:t xml:space="preserve">1.3</w:t>
            </w:r>
          </w:p>
        </w:tc>
        <w:tc>
          <w:tcPr>
            <w:tcW w:type="dxa" w:w="3175"/>
          </w:tcPr>
          <w:p>
            <w:pPr>
              <w:pStyle w:val="Compact"/>
            </w:pPr>
            <w:r>
              <w:t xml:space="preserve">Đổi checksum từ MD5 sang</w:t>
            </w:r>
            <w:r>
              <w:t xml:space="preserve"> </w:t>
            </w:r>
            <w:r>
              <w:rPr>
                <w:rStyle w:val="VerbatimChar"/>
              </w:rPr>
              <w:t xml:space="preserve">Base64(HMAC-SHA256)</w:t>
            </w:r>
            <w:r>
              <w:t xml:space="preserve"> </w:t>
            </w:r>
            <w:r>
              <w:t xml:space="preserve">theo yêu cầu TPBank</w:t>
            </w:r>
          </w:p>
        </w:tc>
        <w:tc>
          <w:tcPr>
            <w:tcW w:type="dxa" w:w="983"/>
          </w:tcPr>
          <w:p>
            <w:pPr>
              <w:pStyle w:val="Compact"/>
            </w:pPr>
            <w:r>
              <w:t xml:space="preserve">1.4</w:t>
            </w:r>
          </w:p>
        </w:tc>
        <w:tc>
          <w:tcPr>
            <w:tcW w:type="dxa" w:w="983"/>
          </w:tcPr>
          <w:p>
            <w:pPr>
              <w:pStyle w:val="Compact"/>
            </w:pPr>
            <w:r>
              <w:t xml:space="preserve">FRT</w:t>
            </w:r>
          </w:p>
        </w:tc>
      </w:tr>
      <w:tr>
        <w:tc>
          <w:tcPr>
            <w:tcW w:type="dxa" w:w="983"/>
          </w:tcPr>
          <w:p>
            <w:pPr>
              <w:pStyle w:val="Compact"/>
            </w:pPr>
            <w:r>
              <w:t xml:space="preserve">06/07/2026</w:t>
            </w:r>
          </w:p>
        </w:tc>
        <w:tc>
          <w:tcPr>
            <w:tcW w:type="dxa" w:w="983"/>
          </w:tcPr>
          <w:p>
            <w:pPr>
              <w:pStyle w:val="Compact"/>
            </w:pPr>
            <w:r>
              <w:t xml:space="preserve">Mục 4</w:t>
            </w:r>
          </w:p>
        </w:tc>
        <w:tc>
          <w:tcPr>
            <w:tcW w:type="dxa" w:w="983"/>
          </w:tcPr>
          <w:p>
            <w:pPr>
              <w:pStyle w:val="Compact"/>
            </w:pPr>
            <w:r>
              <w:t xml:space="preserve">M</w:t>
            </w:r>
          </w:p>
        </w:tc>
        <w:tc>
          <w:tcPr>
            <w:tcW w:type="dxa" w:w="983"/>
          </w:tcPr>
          <w:p>
            <w:pPr>
              <w:pStyle w:val="Compact"/>
            </w:pPr>
            <w:r>
              <w:t xml:space="preserve">1.4</w:t>
            </w:r>
          </w:p>
        </w:tc>
        <w:tc>
          <w:tcPr>
            <w:tcW w:type="dxa" w:w="3175"/>
          </w:tcPr>
          <w:p>
            <w:pPr>
              <w:pStyle w:val="Compact"/>
            </w:pPr>
            <w:r>
              <w:t xml:space="preserve">Loại bỏ status</w:t>
            </w:r>
            <w:r>
              <w:t xml:space="preserve"> </w:t>
            </w:r>
            <w:r>
              <w:rPr>
                <w:rStyle w:val="VerbatimChar"/>
              </w:rPr>
              <w:t xml:space="preserve">150</w:t>
            </w:r>
            <w:r>
              <w:t xml:space="preserve">, thêm note yêu cầu đối tác cung cấp đầy đủ danh sách status</w:t>
            </w:r>
          </w:p>
        </w:tc>
        <w:tc>
          <w:tcPr>
            <w:tcW w:type="dxa" w:w="983"/>
          </w:tcPr>
          <w:p>
            <w:pPr>
              <w:pStyle w:val="Compact"/>
            </w:pPr>
            <w:r>
              <w:t xml:space="preserve">1.5</w:t>
            </w:r>
          </w:p>
        </w:tc>
        <w:tc>
          <w:tcPr>
            <w:tcW w:type="dxa" w:w="983"/>
          </w:tcPr>
          <w:p>
            <w:pPr>
              <w:pStyle w:val="Compact"/>
            </w:pPr>
            <w:r>
              <w:t xml:space="preserve">FRT</w:t>
            </w:r>
          </w:p>
        </w:tc>
      </w:tr>
      <w:tr>
        <w:tc>
          <w:tcPr>
            <w:tcW w:type="dxa" w:w="983"/>
          </w:tcPr>
          <w:p>
            <w:pPr>
              <w:pStyle w:val="Compact"/>
            </w:pPr>
            <w:r>
              <w:t xml:space="preserve">06/07/2026</w:t>
            </w:r>
          </w:p>
        </w:tc>
        <w:tc>
          <w:tcPr>
            <w:tcW w:type="dxa" w:w="983"/>
          </w:tcPr>
          <w:p>
            <w:pPr>
              <w:pStyle w:val="Compact"/>
            </w:pPr>
            <w:r>
              <w:t xml:space="preserve">Mục 6</w:t>
            </w:r>
          </w:p>
        </w:tc>
        <w:tc>
          <w:tcPr>
            <w:tcW w:type="dxa" w:w="983"/>
          </w:tcPr>
          <w:p>
            <w:pPr>
              <w:pStyle w:val="Compact"/>
            </w:pPr>
            <w:r>
              <w:t xml:space="preserve">M</w:t>
            </w:r>
          </w:p>
        </w:tc>
        <w:tc>
          <w:tcPr>
            <w:tcW w:type="dxa" w:w="983"/>
          </w:tcPr>
          <w:p>
            <w:pPr>
              <w:pStyle w:val="Compact"/>
            </w:pPr>
            <w:r>
              <w:t xml:space="preserve">1.5</w:t>
            </w:r>
          </w:p>
        </w:tc>
        <w:tc>
          <w:tcPr>
            <w:tcW w:type="dxa" w:w="3175"/>
          </w:tcPr>
          <w:p>
            <w:pPr>
              <w:pStyle w:val="Compact"/>
            </w:pPr>
            <w:r>
              <w:t xml:space="preserve">Cập nhật ví dụ request khớp với bảng spec</w:t>
            </w:r>
          </w:p>
        </w:tc>
        <w:tc>
          <w:tcPr>
            <w:tcW w:type="dxa" w:w="983"/>
          </w:tcPr>
          <w:p>
            <w:pPr>
              <w:pStyle w:val="Compact"/>
            </w:pPr>
            <w:r>
              <w:t xml:space="preserve">1.6</w:t>
            </w:r>
          </w:p>
        </w:tc>
        <w:tc>
          <w:tcPr>
            <w:tcW w:type="dxa" w:w="983"/>
          </w:tcPr>
          <w:p>
            <w:pPr>
              <w:pStyle w:val="Compact"/>
            </w:pPr>
            <w:r>
              <w:t xml:space="preserve">FRT</w:t>
            </w:r>
          </w:p>
        </w:tc>
      </w:tr>
    </w:tbl>
    <w:p>
      <w:r>
        <w:br w:type="page"/>
      </w:r>
    </w:p>
    <w:bookmarkEnd w:id="9"/>
    <w:bookmarkStart w:id="10" w:name="tổng-quan"/>
    <w:p>
      <w:pPr>
        <w:pStyle w:val="Heading2"/>
      </w:pPr>
      <w:r>
        <w:t xml:space="preserve">1. Tổng quan</w:t>
      </w:r>
    </w:p>
    <w:p>
      <w:pPr>
        <w:pStyle w:val="FirstParagraph"/>
      </w:pPr>
      <w:r>
        <w:t xml:space="preserve">Khi giao dịch thanh toán thành công hoặc có thay đổi trạng thái (duyệt/không duyệt trả góp, duyệt/không duyệt thẻ review, liên kết thẻ thành công,…), đối tác gọi callback (IPN) về URL webhook mà merchant đã khai báo trên trang quản trị để thông báo thông tin giao dịch.</w:t>
      </w:r>
    </w:p>
    <w:bookmarkEnd w:id="10"/>
    <w:bookmarkStart w:id="11" w:name="endpoint"/>
    <w:p>
      <w:pPr>
        <w:pStyle w:val="Heading2"/>
      </w:pPr>
      <w:r>
        <w:t xml:space="preserve">2. Endpoint</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b/>
              </w:rPr>
              <w:t xml:space="preserve">Thuộc tính</w:t>
            </w:r>
          </w:p>
        </w:tc>
        <w:tc>
          <w:tcPr/>
          <w:p>
            <w:pPr>
              <w:pStyle w:val="Compact"/>
            </w:pPr>
            <w:r>
              <w:rPr>
                <w:b/>
              </w:rPr>
              <w:t xml:space="preserve">Giá trị</w:t>
            </w:r>
          </w:p>
        </w:tc>
      </w:tr>
      <w:tr>
        <w:tc>
          <w:tcPr/>
          <w:p>
            <w:pPr>
              <w:pStyle w:val="Compact"/>
            </w:pPr>
            <w:r>
              <w:t xml:space="preserve">Method</w:t>
            </w:r>
          </w:p>
        </w:tc>
        <w:tc>
          <w:tcPr/>
          <w:p>
            <w:pPr>
              <w:pStyle w:val="Compact"/>
            </w:pPr>
            <w:r>
              <w:rPr>
                <w:rStyle w:val="VerbatimChar"/>
              </w:rPr>
              <w:t xml:space="preserve">POST</w:t>
            </w:r>
          </w:p>
        </w:tc>
      </w:tr>
      <w:tr>
        <w:tc>
          <w:tcPr/>
          <w:p>
            <w:pPr>
              <w:pStyle w:val="Compact"/>
            </w:pPr>
            <w:r>
              <w:t xml:space="preserve">Path</w:t>
            </w:r>
          </w:p>
        </w:tc>
        <w:tc>
          <w:tcPr/>
          <w:p>
            <w:pPr>
              <w:pStyle w:val="Compact"/>
            </w:pPr>
            <w:r>
              <w:rPr>
                <w:rStyle w:val="VerbatimChar"/>
              </w:rPr>
              <w:t xml:space="preserve">/webhook/ict-tpnow</w:t>
            </w:r>
          </w:p>
        </w:tc>
      </w:tr>
      <w:tr>
        <w:tc>
          <w:tcPr/>
          <w:p>
            <w:pPr>
              <w:pStyle w:val="Compact"/>
            </w:pPr>
            <w:r>
              <w:t xml:space="preserve">Content-Type</w:t>
            </w:r>
          </w:p>
        </w:tc>
        <w:tc>
          <w:tcPr/>
          <w:p>
            <w:pPr>
              <w:pStyle w:val="Compact"/>
            </w:pPr>
            <w:r>
              <w:rPr>
                <w:rStyle w:val="VerbatimChar"/>
              </w:rPr>
              <w:t xml:space="preserve">application/json</w:t>
            </w:r>
          </w:p>
        </w:tc>
      </w:tr>
      <w:tr>
        <w:tc>
          <w:tcPr/>
          <w:p>
            <w:pPr>
              <w:pStyle w:val="Compact"/>
            </w:pPr>
            <w:r>
              <w:t xml:space="preserve">Authentication</w:t>
            </w:r>
          </w:p>
        </w:tc>
        <w:tc>
          <w:tcPr/>
          <w:p>
            <w:pPr>
              <w:pStyle w:val="Compact"/>
            </w:pPr>
            <w:r>
              <w:t xml:space="preserve">Không (xác thực bằng</w:t>
            </w:r>
            <w:r>
              <w:t xml:space="preserve"> </w:t>
            </w:r>
            <w:r>
              <w:rPr>
                <w:rStyle w:val="VerbatimChar"/>
              </w:rPr>
              <w:t xml:space="preserve">checksum</w:t>
            </w:r>
            <w:r>
              <w:t xml:space="preserve"> </w:t>
            </w:r>
            <w:r>
              <w:t xml:space="preserve">trong body)</w:t>
            </w:r>
          </w:p>
        </w:tc>
      </w:tr>
      <w:tr>
        <w:tc>
          <w:tcPr/>
          <w:p>
            <w:pPr>
              <w:pStyle w:val="Compact"/>
            </w:pPr>
            <w:r>
              <w:t xml:space="preserve">Caller</w:t>
            </w:r>
          </w:p>
        </w:tc>
        <w:tc>
          <w:tcPr/>
          <w:p>
            <w:pPr>
              <w:pStyle w:val="Compact"/>
            </w:pPr>
            <w:r>
              <w:t xml:space="preserve">Đối tác (IPN server-to-server)</w:t>
            </w:r>
          </w:p>
        </w:tc>
      </w:tr>
    </w:tbl>
    <w:bookmarkEnd w:id="11"/>
    <w:bookmarkStart w:id="14" w:name="body-request"/>
    <w:p>
      <w:pPr>
        <w:pStyle w:val="Heading2"/>
      </w:pPr>
      <w:r>
        <w:t xml:space="preserve">3. Body Request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3"/>
        <w:gridCol w:w="1532"/>
        <w:gridCol w:w="2554"/>
        <w:gridCol w:w="1788"/>
      </w:tblGrid>
      <w:tr>
        <w:trPr>
          <w:tblHeader w:val="on"/>
        </w:trPr>
        <w:tc>
          <w:tcPr>
            <w:tcW w:type="dxa" w:w="1512"/>
          </w:tcPr>
          <w:p>
            <w:pPr>
              <w:pStyle w:val="Compact"/>
            </w:pPr>
            <w:r>
              <w:rPr>
                <w:b/>
              </w:rPr>
              <w:t xml:space="preserve">Trường</w:t>
            </w:r>
          </w:p>
        </w:tc>
        <w:tc>
          <w:tcPr>
            <w:tcW w:type="dxa" w:w="1512"/>
          </w:tcPr>
          <w:p>
            <w:pPr>
              <w:pStyle w:val="Compact"/>
            </w:pPr>
            <w:r>
              <w:rPr>
                <w:b/>
              </w:rPr>
              <w:t xml:space="preserve">Kiểu</w:t>
            </w:r>
          </w:p>
        </w:tc>
        <w:tc>
          <w:tcPr>
            <w:tcW w:type="dxa" w:w="1512"/>
          </w:tcPr>
          <w:p>
            <w:pPr>
              <w:pStyle w:val="Compact"/>
            </w:pPr>
            <w:r>
              <w:rPr>
                <w:b/>
              </w:rPr>
              <w:t xml:space="preserve">Bắt buộc</w:t>
            </w:r>
          </w:p>
        </w:tc>
        <w:tc>
          <w:tcPr>
            <w:tcW w:type="dxa" w:w="4535"/>
          </w:tcPr>
          <w:p>
            <w:pPr>
              <w:pStyle w:val="Compact"/>
            </w:pPr>
            <w:r>
              <w:rPr>
                <w:b/>
              </w:rPr>
              <w:t xml:space="preserve">Mô tả</w:t>
            </w:r>
          </w:p>
        </w:tc>
      </w:tr>
      <w:tr>
        <w:tc>
          <w:tcPr>
            <w:tcW w:type="dxa" w:w="1512"/>
          </w:tcPr>
          <w:p>
            <w:pPr>
              <w:pStyle w:val="Compact"/>
            </w:pPr>
            <w:r>
              <w:rPr>
                <w:rStyle w:val="VerbatimChar"/>
              </w:rPr>
              <w:t xml:space="preserve">transactionInfo</w:t>
            </w:r>
          </w:p>
        </w:tc>
        <w:tc>
          <w:tcPr>
            <w:tcW w:type="dxa" w:w="1512"/>
          </w:tcPr>
          <w:p>
            <w:pPr>
              <w:pStyle w:val="Compact"/>
            </w:pPr>
            <w:r>
              <w:t xml:space="preserve">object</w:t>
            </w:r>
          </w:p>
        </w:tc>
        <w:tc>
          <w:tcPr>
            <w:tcW w:type="dxa" w:w="1512"/>
          </w:tcPr>
          <w:p>
            <w:pPr>
              <w:pStyle w:val="Compact"/>
            </w:pPr>
            <w:r>
              <w:t xml:space="preserve">Có</w:t>
            </w:r>
          </w:p>
        </w:tc>
        <w:tc>
          <w:tcPr>
            <w:tcW w:type="dxa" w:w="4535"/>
          </w:tcPr>
          <w:p>
            <w:pPr>
              <w:pStyle w:val="Compact"/>
            </w:pPr>
            <w:r>
              <w:t xml:space="preserve">Thông tin chi tiết giao dịch. Xem mục 3.1</w:t>
            </w:r>
          </w:p>
        </w:tc>
      </w:tr>
      <w:tr>
        <w:tc>
          <w:tcPr>
            <w:tcW w:type="dxa" w:w="1512"/>
          </w:tcPr>
          <w:p>
            <w:pPr>
              <w:pStyle w:val="Compact"/>
            </w:pPr>
            <w:r>
              <w:rPr>
                <w:rStyle w:val="VerbatimChar"/>
              </w:rPr>
              <w:t xml:space="preserve">checksum</w:t>
            </w:r>
          </w:p>
        </w:tc>
        <w:tc>
          <w:tcPr>
            <w:tcW w:type="dxa" w:w="1512"/>
          </w:tcPr>
          <w:p>
            <w:pPr>
              <w:pStyle w:val="Compact"/>
            </w:pPr>
            <w:r>
              <w:t xml:space="preserve">string</w:t>
            </w:r>
          </w:p>
        </w:tc>
        <w:tc>
          <w:tcPr>
            <w:tcW w:type="dxa" w:w="1512"/>
          </w:tcPr>
          <w:p>
            <w:pPr>
              <w:pStyle w:val="Compact"/>
            </w:pPr>
            <w:r>
              <w:t xml:space="preserve">Có</w:t>
            </w:r>
          </w:p>
        </w:tc>
        <w:tc>
          <w:tcPr>
            <w:tcW w:type="dxa" w:w="4535"/>
          </w:tcPr>
          <w:p>
            <w:pPr>
              <w:pStyle w:val="Compact"/>
            </w:pPr>
            <w:r>
              <w:t xml:space="preserve">Mã checksum xác thực tính toàn vẹn dữ liệu. Xem mục 3.2</w:t>
            </w:r>
          </w:p>
        </w:tc>
      </w:tr>
    </w:tbl>
    <w:bookmarkStart w:id="12" w:name="đối-tượng-transactioninfo"/>
    <w:p>
      <w:pPr>
        <w:pStyle w:val="Heading3"/>
      </w:pPr>
      <w:r>
        <w:t xml:space="preserve">3.1. Đối tượng</w:t>
      </w:r>
      <w:r>
        <w:t xml:space="preserve"> </w:t>
      </w:r>
      <w:r>
        <w:rPr>
          <w:rStyle w:val="VerbatimChar"/>
        </w:rPr>
        <w:t xml:space="preserve">transactionInfo</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3"/>
        <w:gridCol w:w="1532"/>
        <w:gridCol w:w="2554"/>
        <w:gridCol w:w="1788"/>
      </w:tblGrid>
      <w:tr>
        <w:trPr>
          <w:tblHeader w:val="on"/>
        </w:trPr>
        <w:tc>
          <w:tcPr>
            <w:tcW w:type="dxa" w:w="1512"/>
          </w:tcPr>
          <w:p>
            <w:pPr>
              <w:pStyle w:val="Compact"/>
            </w:pPr>
            <w:r>
              <w:rPr>
                <w:b/>
              </w:rPr>
              <w:t xml:space="preserve">Trường</w:t>
            </w:r>
          </w:p>
        </w:tc>
        <w:tc>
          <w:tcPr>
            <w:tcW w:type="dxa" w:w="1512"/>
          </w:tcPr>
          <w:p>
            <w:pPr>
              <w:pStyle w:val="Compact"/>
            </w:pPr>
            <w:r>
              <w:rPr>
                <w:b/>
              </w:rPr>
              <w:t xml:space="preserve">Kiểu</w:t>
            </w:r>
          </w:p>
        </w:tc>
        <w:tc>
          <w:tcPr>
            <w:tcW w:type="dxa" w:w="1512"/>
          </w:tcPr>
          <w:p>
            <w:pPr>
              <w:pStyle w:val="Compact"/>
            </w:pPr>
            <w:r>
              <w:rPr>
                <w:b/>
              </w:rPr>
              <w:t xml:space="preserve">Bắt buộc</w:t>
            </w:r>
          </w:p>
        </w:tc>
        <w:tc>
          <w:tcPr>
            <w:tcW w:type="dxa" w:w="4535"/>
          </w:tcPr>
          <w:p>
            <w:pPr>
              <w:pStyle w:val="Compact"/>
            </w:pPr>
            <w:r>
              <w:rPr>
                <w:b/>
              </w:rPr>
              <w:t xml:space="preserve">Mô tả</w:t>
            </w:r>
          </w:p>
        </w:tc>
      </w:tr>
      <w:tr>
        <w:tc>
          <w:tcPr>
            <w:tcW w:type="dxa" w:w="1512"/>
          </w:tcPr>
          <w:p>
            <w:pPr>
              <w:pStyle w:val="Compact"/>
            </w:pPr>
            <w:r>
              <w:rPr>
                <w:rStyle w:val="VerbatimChar"/>
              </w:rPr>
              <w:t xml:space="preserve">amount</w:t>
            </w:r>
          </w:p>
        </w:tc>
        <w:tc>
          <w:tcPr>
            <w:tcW w:type="dxa" w:w="1512"/>
          </w:tcPr>
          <w:p>
            <w:pPr>
              <w:pStyle w:val="Compact"/>
            </w:pPr>
            <w:r>
              <w:t xml:space="preserve">double</w:t>
            </w:r>
          </w:p>
        </w:tc>
        <w:tc>
          <w:tcPr>
            <w:tcW w:type="dxa" w:w="1512"/>
          </w:tcPr>
          <w:p>
            <w:pPr>
              <w:pStyle w:val="Compact"/>
            </w:pPr>
            <w:r>
              <w:t xml:space="preserve">Có</w:t>
            </w:r>
          </w:p>
        </w:tc>
        <w:tc>
          <w:tcPr>
            <w:tcW w:type="dxa" w:w="4535"/>
          </w:tcPr>
          <w:p>
            <w:pPr>
              <w:pStyle w:val="Compact"/>
            </w:pPr>
            <w:r>
              <w:t xml:space="preserve">Giá trị đơn hàng (nếu</w:t>
            </w:r>
            <w:r>
              <w:t xml:space="preserve"> </w:t>
            </w:r>
            <w:r>
              <w:rPr>
                <w:rStyle w:val="VerbatimChar"/>
              </w:rPr>
              <w:t xml:space="preserve">currency</w:t>
            </w:r>
            <w:r>
              <w:t xml:space="preserve"> </w:t>
            </w:r>
            <w:r>
              <w:t xml:space="preserve">là VND thì làm tròn đến 1 VND)</w:t>
            </w:r>
          </w:p>
        </w:tc>
      </w:tr>
      <w:tr>
        <w:tc>
          <w:tcPr>
            <w:tcW w:type="dxa" w:w="1512"/>
          </w:tcPr>
          <w:p>
            <w:pPr>
              <w:pStyle w:val="Compact"/>
            </w:pPr>
            <w:r>
              <w:rPr>
                <w:rStyle w:val="VerbatimChar"/>
              </w:rPr>
              <w:t xml:space="preserve">authenCode</w:t>
            </w:r>
          </w:p>
        </w:tc>
        <w:tc>
          <w:tcPr>
            <w:tcW w:type="dxa" w:w="1512"/>
          </w:tcPr>
          <w:p>
            <w:pPr>
              <w:pStyle w:val="Compact"/>
            </w:pPr>
            <w:r>
              <w:t xml:space="preserve">string</w:t>
            </w:r>
          </w:p>
        </w:tc>
        <w:tc>
          <w:tcPr>
            <w:tcW w:type="dxa" w:w="1512"/>
          </w:tcPr>
          <w:p>
            <w:pPr>
              <w:pStyle w:val="Compact"/>
            </w:pPr>
            <w:r>
              <w:t xml:space="preserve">Không</w:t>
            </w:r>
          </w:p>
        </w:tc>
        <w:tc>
          <w:tcPr>
            <w:tcW w:type="dxa" w:w="4535"/>
          </w:tcPr>
          <w:p>
            <w:pPr>
              <w:pStyle w:val="Compact"/>
            </w:pPr>
            <w:r>
              <w:t xml:space="preserve">Mã chuẩn chi (nếu có)</w:t>
            </w:r>
          </w:p>
        </w:tc>
      </w:tr>
      <w:tr>
        <w:tc>
          <w:tcPr>
            <w:tcW w:type="dxa" w:w="1512"/>
          </w:tcPr>
          <w:p>
            <w:pPr>
              <w:pStyle w:val="Compact"/>
            </w:pPr>
            <w:r>
              <w:rPr>
                <w:rStyle w:val="VerbatimChar"/>
              </w:rPr>
              <w:t xml:space="preserve">bankCode</w:t>
            </w:r>
          </w:p>
        </w:tc>
        <w:tc>
          <w:tcPr>
            <w:tcW w:type="dxa" w:w="1512"/>
          </w:tcPr>
          <w:p>
            <w:pPr>
              <w:pStyle w:val="Compact"/>
            </w:pPr>
            <w:r>
              <w:t xml:space="preserve">string</w:t>
            </w:r>
          </w:p>
        </w:tc>
        <w:tc>
          <w:tcPr>
            <w:tcW w:type="dxa" w:w="1512"/>
          </w:tcPr>
          <w:p>
            <w:pPr>
              <w:pStyle w:val="Compact"/>
            </w:pPr>
            <w:r>
              <w:t xml:space="preserve">Không</w:t>
            </w:r>
          </w:p>
        </w:tc>
        <w:tc>
          <w:tcPr>
            <w:tcW w:type="dxa" w:w="4535"/>
          </w:tcPr>
          <w:p>
            <w:pPr>
              <w:pStyle w:val="Compact"/>
            </w:pPr>
            <w:r>
              <w:t xml:space="preserve">Mã ngân hàng trả góp</w:t>
            </w:r>
          </w:p>
        </w:tc>
      </w:tr>
      <w:tr>
        <w:tc>
          <w:tcPr>
            <w:tcW w:type="dxa" w:w="1512"/>
          </w:tcPr>
          <w:p>
            <w:pPr>
              <w:pStyle w:val="Compact"/>
            </w:pPr>
            <w:r>
              <w:rPr>
                <w:rStyle w:val="VerbatimChar"/>
              </w:rPr>
              <w:t xml:space="preserve">bankName</w:t>
            </w:r>
          </w:p>
        </w:tc>
        <w:tc>
          <w:tcPr>
            <w:tcW w:type="dxa" w:w="1512"/>
          </w:tcPr>
          <w:p>
            <w:pPr>
              <w:pStyle w:val="Compact"/>
            </w:pPr>
            <w:r>
              <w:t xml:space="preserve">string</w:t>
            </w:r>
          </w:p>
        </w:tc>
        <w:tc>
          <w:tcPr>
            <w:tcW w:type="dxa" w:w="1512"/>
          </w:tcPr>
          <w:p>
            <w:pPr>
              <w:pStyle w:val="Compact"/>
            </w:pPr>
            <w:r>
              <w:t xml:space="preserve">Không</w:t>
            </w:r>
          </w:p>
        </w:tc>
        <w:tc>
          <w:tcPr>
            <w:tcW w:type="dxa" w:w="4535"/>
          </w:tcPr>
          <w:p>
            <w:pPr>
              <w:pStyle w:val="Compact"/>
            </w:pPr>
            <w:r>
              <w:t xml:space="preserve">Tên ngân hàng trả góp</w:t>
            </w:r>
          </w:p>
        </w:tc>
      </w:tr>
      <w:tr>
        <w:tc>
          <w:tcPr>
            <w:tcW w:type="dxa" w:w="1512"/>
          </w:tcPr>
          <w:p>
            <w:pPr>
              <w:pStyle w:val="Compact"/>
            </w:pPr>
            <w:r>
              <w:rPr>
                <w:rStyle w:val="VerbatimChar"/>
              </w:rPr>
              <w:t xml:space="preserve">currency</w:t>
            </w:r>
          </w:p>
        </w:tc>
        <w:tc>
          <w:tcPr>
            <w:tcW w:type="dxa" w:w="1512"/>
          </w:tcPr>
          <w:p>
            <w:pPr>
              <w:pStyle w:val="Compact"/>
            </w:pPr>
            <w:r>
              <w:t xml:space="preserve">string</w:t>
            </w:r>
          </w:p>
        </w:tc>
        <w:tc>
          <w:tcPr>
            <w:tcW w:type="dxa" w:w="1512"/>
          </w:tcPr>
          <w:p>
            <w:pPr>
              <w:pStyle w:val="Compact"/>
            </w:pPr>
            <w:r>
              <w:t xml:space="preserve">Có</w:t>
            </w:r>
          </w:p>
        </w:tc>
        <w:tc>
          <w:tcPr>
            <w:tcW w:type="dxa" w:w="4535"/>
          </w:tcPr>
          <w:p>
            <w:pPr>
              <w:pStyle w:val="Compact"/>
            </w:pPr>
            <w:r>
              <w:t xml:space="preserve">Loại tiền tệ (</w:t>
            </w:r>
            <w:r>
              <w:rPr>
                <w:rStyle w:val="VerbatimChar"/>
              </w:rPr>
              <w:t xml:space="preserve">VND</w:t>
            </w:r>
            <w:r>
              <w:t xml:space="preserve">,</w:t>
            </w:r>
            <w:r>
              <w:t xml:space="preserve"> </w:t>
            </w:r>
            <w:r>
              <w:rPr>
                <w:rStyle w:val="VerbatimChar"/>
              </w:rPr>
              <w:t xml:space="preserve">USD</w:t>
            </w:r>
            <w:r>
              <w:t xml:space="preserve">)</w:t>
            </w:r>
          </w:p>
        </w:tc>
      </w:tr>
      <w:tr>
        <w:tc>
          <w:tcPr>
            <w:tcW w:type="dxa" w:w="1512"/>
          </w:tcPr>
          <w:p>
            <w:pPr>
              <w:pStyle w:val="Compact"/>
            </w:pPr>
            <w:r>
              <w:rPr>
                <w:rStyle w:val="VerbatimChar"/>
              </w:rPr>
              <w:t xml:space="preserve">customerFeeAmount</w:t>
            </w:r>
          </w:p>
        </w:tc>
        <w:tc>
          <w:tcPr>
            <w:tcW w:type="dxa" w:w="1512"/>
          </w:tcPr>
          <w:p>
            <w:pPr>
              <w:pStyle w:val="Compact"/>
            </w:pPr>
            <w:r>
              <w:t xml:space="preserve">double</w:t>
            </w:r>
          </w:p>
        </w:tc>
        <w:tc>
          <w:tcPr>
            <w:tcW w:type="dxa" w:w="1512"/>
          </w:tcPr>
          <w:p>
            <w:pPr>
              <w:pStyle w:val="Compact"/>
            </w:pPr>
            <w:r>
              <w:t xml:space="preserve">Có</w:t>
            </w:r>
          </w:p>
        </w:tc>
        <w:tc>
          <w:tcPr>
            <w:tcW w:type="dxa" w:w="4535"/>
          </w:tcPr>
          <w:p>
            <w:pPr>
              <w:pStyle w:val="Compact"/>
            </w:pPr>
            <w:r>
              <w:t xml:space="preserve">Phí khách hàng phải trả</w:t>
            </w:r>
          </w:p>
        </w:tc>
      </w:tr>
      <w:tr>
        <w:tc>
          <w:tcPr>
            <w:tcW w:type="dxa" w:w="1512"/>
          </w:tcPr>
          <w:p>
            <w:pPr>
              <w:pStyle w:val="Compact"/>
            </w:pPr>
            <w:r>
              <w:rPr>
                <w:rStyle w:val="VerbatimChar"/>
              </w:rPr>
              <w:t xml:space="preserve">installment</w:t>
            </w:r>
          </w:p>
        </w:tc>
        <w:tc>
          <w:tcPr>
            <w:tcW w:type="dxa" w:w="1512"/>
          </w:tcPr>
          <w:p>
            <w:pPr>
              <w:pStyle w:val="Compact"/>
            </w:pPr>
            <w:r>
              <w:t xml:space="preserve">boolean</w:t>
            </w:r>
          </w:p>
        </w:tc>
        <w:tc>
          <w:tcPr>
            <w:tcW w:type="dxa" w:w="1512"/>
          </w:tcPr>
          <w:p>
            <w:pPr>
              <w:pStyle w:val="Compact"/>
            </w:pPr>
            <w:r>
              <w:t xml:space="preserve">Có</w:t>
            </w:r>
          </w:p>
        </w:tc>
        <w:tc>
          <w:tcPr>
            <w:tcW w:type="dxa" w:w="4535"/>
          </w:tcPr>
          <w:p>
            <w:pPr>
              <w:pStyle w:val="Compact"/>
            </w:pPr>
            <w:r>
              <w:rPr>
                <w:rStyle w:val="VerbatimChar"/>
              </w:rPr>
              <w:t xml:space="preserve">true</w:t>
            </w:r>
            <w:r>
              <w:t xml:space="preserve">: giao dịch trả góp,</w:t>
            </w:r>
            <w:r>
              <w:t xml:space="preserve"> </w:t>
            </w:r>
            <w:r>
              <w:rPr>
                <w:rStyle w:val="VerbatimChar"/>
              </w:rPr>
              <w:t xml:space="preserve">false</w:t>
            </w:r>
            <w:r>
              <w:t xml:space="preserve">: giao dịch thường</w:t>
            </w:r>
          </w:p>
        </w:tc>
      </w:tr>
      <w:tr>
        <w:tc>
          <w:tcPr>
            <w:tcW w:type="dxa" w:w="1512"/>
          </w:tcPr>
          <w:p>
            <w:pPr>
              <w:pStyle w:val="Compact"/>
            </w:pPr>
            <w:r>
              <w:rPr>
                <w:rStyle w:val="VerbatimChar"/>
              </w:rPr>
              <w:t xml:space="preserve">merchantFee</w:t>
            </w:r>
          </w:p>
        </w:tc>
        <w:tc>
          <w:tcPr>
            <w:tcW w:type="dxa" w:w="1512"/>
          </w:tcPr>
          <w:p>
            <w:pPr>
              <w:pStyle w:val="Compact"/>
            </w:pPr>
            <w:r>
              <w:t xml:space="preserve">double</w:t>
            </w:r>
          </w:p>
        </w:tc>
        <w:tc>
          <w:tcPr>
            <w:tcW w:type="dxa" w:w="1512"/>
          </w:tcPr>
          <w:p>
            <w:pPr>
              <w:pStyle w:val="Compact"/>
            </w:pPr>
            <w:r>
              <w:t xml:space="preserve">Có</w:t>
            </w:r>
          </w:p>
        </w:tc>
        <w:tc>
          <w:tcPr>
            <w:tcW w:type="dxa" w:w="4535"/>
          </w:tcPr>
          <w:p>
            <w:pPr>
              <w:pStyle w:val="Compact"/>
            </w:pPr>
            <w:r>
              <w:t xml:space="preserve">Phí Merchant phải trả/giao dịch theo thỏa thuận hợp đồng (bằng</w:t>
            </w:r>
            <w:r>
              <w:t xml:space="preserve"> </w:t>
            </w:r>
            <w:r>
              <w:rPr>
                <w:rStyle w:val="VerbatimChar"/>
              </w:rPr>
              <w:t xml:space="preserve">0</w:t>
            </w:r>
            <w:r>
              <w:t xml:space="preserve"> </w:t>
            </w:r>
            <w:r>
              <w:t xml:space="preserve">nếu cấu hình phí đối soát ngoài)</w:t>
            </w:r>
          </w:p>
        </w:tc>
      </w:tr>
      <w:tr>
        <w:tc>
          <w:tcPr>
            <w:tcW w:type="dxa" w:w="1512"/>
          </w:tcPr>
          <w:p>
            <w:pPr>
              <w:pStyle w:val="Compact"/>
            </w:pPr>
            <w:r>
              <w:rPr>
                <w:rStyle w:val="VerbatimChar"/>
              </w:rPr>
              <w:t xml:space="preserve">message</w:t>
            </w:r>
          </w:p>
        </w:tc>
        <w:tc>
          <w:tcPr>
            <w:tcW w:type="dxa" w:w="1512"/>
          </w:tcPr>
          <w:p>
            <w:pPr>
              <w:pStyle w:val="Compact"/>
            </w:pPr>
            <w:r>
              <w:t xml:space="preserve">string</w:t>
            </w:r>
          </w:p>
        </w:tc>
        <w:tc>
          <w:tcPr>
            <w:tcW w:type="dxa" w:w="1512"/>
          </w:tcPr>
          <w:p>
            <w:pPr>
              <w:pStyle w:val="Compact"/>
            </w:pPr>
            <w:r>
              <w:t xml:space="preserve">Không</w:t>
            </w:r>
          </w:p>
        </w:tc>
        <w:tc>
          <w:tcPr>
            <w:tcW w:type="dxa" w:w="4535"/>
          </w:tcPr>
          <w:p>
            <w:pPr>
              <w:pStyle w:val="Compact"/>
            </w:pPr>
            <w:r>
              <w:t xml:space="preserve">Mô tả trạng thái giao dịch</w:t>
            </w:r>
          </w:p>
        </w:tc>
      </w:tr>
      <w:tr>
        <w:tc>
          <w:tcPr>
            <w:tcW w:type="dxa" w:w="1512"/>
          </w:tcPr>
          <w:p>
            <w:pPr>
              <w:pStyle w:val="Compact"/>
            </w:pPr>
            <w:r>
              <w:rPr>
                <w:rStyle w:val="VerbatimChar"/>
              </w:rPr>
              <w:t xml:space="preserve">method</w:t>
            </w:r>
          </w:p>
        </w:tc>
        <w:tc>
          <w:tcPr>
            <w:tcW w:type="dxa" w:w="1512"/>
          </w:tcPr>
          <w:p>
            <w:pPr>
              <w:pStyle w:val="Compact"/>
            </w:pPr>
            <w:r>
              <w:t xml:space="preserve">string</w:t>
            </w:r>
          </w:p>
        </w:tc>
        <w:tc>
          <w:tcPr>
            <w:tcW w:type="dxa" w:w="1512"/>
          </w:tcPr>
          <w:p>
            <w:pPr>
              <w:pStyle w:val="Compact"/>
            </w:pPr>
            <w:r>
              <w:t xml:space="preserve">Có</w:t>
            </w:r>
          </w:p>
        </w:tc>
        <w:tc>
          <w:tcPr>
            <w:tcW w:type="dxa" w:w="4535"/>
          </w:tcPr>
          <w:p>
            <w:pPr>
              <w:pStyle w:val="Compact"/>
            </w:pPr>
            <w:r>
              <w:t xml:space="preserve">Loại thẻ (</w:t>
            </w:r>
            <w:r>
              <w:rPr>
                <w:rStyle w:val="VerbatimChar"/>
              </w:rPr>
              <w:t xml:space="preserve">VISA</w:t>
            </w:r>
            <w:r>
              <w:t xml:space="preserve">,</w:t>
            </w:r>
            <w:r>
              <w:t xml:space="preserve"> </w:t>
            </w:r>
            <w:r>
              <w:rPr>
                <w:rStyle w:val="VerbatimChar"/>
              </w:rPr>
              <w:t xml:space="preserve">MASTERCARD</w:t>
            </w:r>
            <w:r>
              <w:t xml:space="preserve">,</w:t>
            </w:r>
            <w:r>
              <w:t xml:space="preserve"> </w:t>
            </w:r>
            <w:r>
              <w:rPr>
                <w:rStyle w:val="VerbatimChar"/>
              </w:rPr>
              <w:t xml:space="preserve">JCB</w:t>
            </w:r>
            <w:r>
              <w:t xml:space="preserve">,</w:t>
            </w:r>
            <w:r>
              <w:t xml:space="preserve"> </w:t>
            </w:r>
            <w:r>
              <w:rPr>
                <w:rStyle w:val="VerbatimChar"/>
              </w:rPr>
              <w:t xml:space="preserve">BNPL</w:t>
            </w:r>
            <w:r>
              <w:t xml:space="preserve">…)</w:t>
            </w:r>
          </w:p>
        </w:tc>
      </w:tr>
      <w:tr>
        <w:tc>
          <w:tcPr>
            <w:tcW w:type="dxa" w:w="1512"/>
          </w:tcPr>
          <w:p>
            <w:pPr>
              <w:pStyle w:val="Compact"/>
            </w:pPr>
            <w:r>
              <w:rPr>
                <w:rStyle w:val="VerbatimChar"/>
              </w:rPr>
              <w:t xml:space="preserve">month</w:t>
            </w:r>
          </w:p>
        </w:tc>
        <w:tc>
          <w:tcPr>
            <w:tcW w:type="dxa" w:w="1512"/>
          </w:tcPr>
          <w:p>
            <w:pPr>
              <w:pStyle w:val="Compact"/>
            </w:pPr>
            <w:r>
              <w:t xml:space="preserve">double</w:t>
            </w:r>
          </w:p>
        </w:tc>
        <w:tc>
          <w:tcPr>
            <w:tcW w:type="dxa" w:w="1512"/>
          </w:tcPr>
          <w:p>
            <w:pPr>
              <w:pStyle w:val="Compact"/>
            </w:pPr>
            <w:r>
              <w:t xml:space="preserve">Không</w:t>
            </w:r>
          </w:p>
        </w:tc>
        <w:tc>
          <w:tcPr>
            <w:tcW w:type="dxa" w:w="4535"/>
          </w:tcPr>
          <w:p>
            <w:pPr>
              <w:pStyle w:val="Compact"/>
            </w:pPr>
            <w:r>
              <w:t xml:space="preserve">Kỳ hạn trả góp</w:t>
            </w:r>
          </w:p>
        </w:tc>
      </w:tr>
      <w:tr>
        <w:tc>
          <w:tcPr>
            <w:tcW w:type="dxa" w:w="1512"/>
          </w:tcPr>
          <w:p>
            <w:pPr>
              <w:pStyle w:val="Compact"/>
            </w:pPr>
            <w:r>
              <w:rPr>
                <w:rStyle w:val="VerbatimChar"/>
              </w:rPr>
              <w:t xml:space="preserve">orderCode</w:t>
            </w:r>
          </w:p>
        </w:tc>
        <w:tc>
          <w:tcPr>
            <w:tcW w:type="dxa" w:w="1512"/>
          </w:tcPr>
          <w:p>
            <w:pPr>
              <w:pStyle w:val="Compact"/>
            </w:pPr>
            <w:r>
              <w:t xml:space="preserve">string</w:t>
            </w:r>
          </w:p>
        </w:tc>
        <w:tc>
          <w:tcPr>
            <w:tcW w:type="dxa" w:w="1512"/>
          </w:tcPr>
          <w:p>
            <w:pPr>
              <w:pStyle w:val="Compact"/>
            </w:pPr>
            <w:r>
              <w:t xml:space="preserve">Có</w:t>
            </w:r>
          </w:p>
        </w:tc>
        <w:tc>
          <w:tcPr>
            <w:tcW w:type="dxa" w:w="4535"/>
          </w:tcPr>
          <w:p>
            <w:pPr>
              <w:pStyle w:val="Compact"/>
            </w:pPr>
            <w:r>
              <w:t xml:space="preserve">Mã đơn hàng của Merchant</w:t>
            </w:r>
          </w:p>
        </w:tc>
      </w:tr>
      <w:tr>
        <w:tc>
          <w:tcPr>
            <w:tcW w:type="dxa" w:w="1512"/>
          </w:tcPr>
          <w:p>
            <w:pPr>
              <w:pStyle w:val="Compact"/>
            </w:pPr>
            <w:r>
              <w:rPr>
                <w:rStyle w:val="VerbatimChar"/>
              </w:rPr>
              <w:t xml:space="preserve">paymentRequestCode</w:t>
            </w:r>
          </w:p>
        </w:tc>
        <w:tc>
          <w:tcPr>
            <w:tcW w:type="dxa" w:w="1512"/>
          </w:tcPr>
          <w:p>
            <w:pPr>
              <w:pStyle w:val="Compact"/>
            </w:pPr>
            <w:r>
              <w:t xml:space="preserve">string</w:t>
            </w:r>
          </w:p>
        </w:tc>
        <w:tc>
          <w:tcPr>
            <w:tcW w:type="dxa" w:w="1512"/>
          </w:tcPr>
          <w:p>
            <w:pPr>
              <w:pStyle w:val="Compact"/>
            </w:pPr>
            <w:r>
              <w:t xml:space="preserve">Có</w:t>
            </w:r>
          </w:p>
        </w:tc>
        <w:tc>
          <w:tcPr>
            <w:tcW w:type="dxa" w:w="4535"/>
          </w:tcPr>
          <w:p>
            <w:pPr>
              <w:pStyle w:val="Compact"/>
            </w:pPr>
            <w:r>
              <w:t xml:space="preserve">Mã giao dịch của payment FRT với đối tác</w:t>
            </w:r>
          </w:p>
        </w:tc>
      </w:tr>
      <w:tr>
        <w:tc>
          <w:tcPr>
            <w:tcW w:type="dxa" w:w="1512"/>
          </w:tcPr>
          <w:p>
            <w:pPr>
              <w:pStyle w:val="Compact"/>
            </w:pPr>
            <w:r>
              <w:rPr>
                <w:rStyle w:val="VerbatimChar"/>
              </w:rPr>
              <w:t xml:space="preserve">reason</w:t>
            </w:r>
          </w:p>
        </w:tc>
        <w:tc>
          <w:tcPr>
            <w:tcW w:type="dxa" w:w="1512"/>
          </w:tcPr>
          <w:p>
            <w:pPr>
              <w:pStyle w:val="Compact"/>
            </w:pPr>
            <w:r>
              <w:t xml:space="preserve">string</w:t>
            </w:r>
          </w:p>
        </w:tc>
        <w:tc>
          <w:tcPr>
            <w:tcW w:type="dxa" w:w="1512"/>
          </w:tcPr>
          <w:p>
            <w:pPr>
              <w:pStyle w:val="Compact"/>
            </w:pPr>
            <w:r>
              <w:t xml:space="preserve">Không</w:t>
            </w:r>
          </w:p>
        </w:tc>
        <w:tc>
          <w:tcPr>
            <w:tcW w:type="dxa" w:w="4535"/>
          </w:tcPr>
          <w:p>
            <w:pPr>
              <w:pStyle w:val="Compact"/>
            </w:pPr>
            <w:r>
              <w:t xml:space="preserve">Lý do thất bại hoặc cảnh báo (nếu có)</w:t>
            </w:r>
          </w:p>
        </w:tc>
      </w:tr>
      <w:tr>
        <w:tc>
          <w:tcPr>
            <w:tcW w:type="dxa" w:w="1512"/>
          </w:tcPr>
          <w:p>
            <w:pPr>
              <w:pStyle w:val="Compact"/>
            </w:pPr>
            <w:r>
              <w:rPr>
                <w:rStyle w:val="VerbatimChar"/>
              </w:rPr>
              <w:t xml:space="preserve">status</w:t>
            </w:r>
          </w:p>
        </w:tc>
        <w:tc>
          <w:tcPr>
            <w:tcW w:type="dxa" w:w="1512"/>
          </w:tcPr>
          <w:p>
            <w:pPr>
              <w:pStyle w:val="Compact"/>
            </w:pPr>
            <w:r>
              <w:t xml:space="preserve">string</w:t>
            </w:r>
          </w:p>
        </w:tc>
        <w:tc>
          <w:tcPr>
            <w:tcW w:type="dxa" w:w="1512"/>
          </w:tcPr>
          <w:p>
            <w:pPr>
              <w:pStyle w:val="Compact"/>
            </w:pPr>
            <w:r>
              <w:t xml:space="preserve">Có</w:t>
            </w:r>
          </w:p>
        </w:tc>
        <w:tc>
          <w:tcPr>
            <w:tcW w:type="dxa" w:w="4535"/>
          </w:tcPr>
          <w:p>
            <w:pPr>
              <w:pStyle w:val="Compact"/>
            </w:pPr>
            <w:r>
              <w:rPr>
                <w:b/>
                <w:bCs/>
              </w:rPr>
              <w:t xml:space="preserve">Tình trạng giao dịch</w:t>
            </w:r>
            <w:r>
              <w:t xml:space="preserve"> </w:t>
            </w:r>
            <w:r>
              <w:t xml:space="preserve">(theo bảng mã lỗi mục 4). Dùng để biết giao dịch đã thành công hay chưa</w:t>
            </w:r>
          </w:p>
        </w:tc>
      </w:tr>
      <w:tr>
        <w:tc>
          <w:tcPr>
            <w:tcW w:type="dxa" w:w="1512"/>
          </w:tcPr>
          <w:p>
            <w:pPr>
              <w:pStyle w:val="Compact"/>
            </w:pPr>
            <w:r>
              <w:rPr>
                <w:rStyle w:val="VerbatimChar"/>
              </w:rPr>
              <w:t xml:space="preserve">successTime</w:t>
            </w:r>
          </w:p>
        </w:tc>
        <w:tc>
          <w:tcPr>
            <w:tcW w:type="dxa" w:w="1512"/>
          </w:tcPr>
          <w:p>
            <w:pPr>
              <w:pStyle w:val="Compact"/>
            </w:pPr>
            <w:r>
              <w:t xml:space="preserve">long</w:t>
            </w:r>
          </w:p>
        </w:tc>
        <w:tc>
          <w:tcPr>
            <w:tcW w:type="dxa" w:w="1512"/>
          </w:tcPr>
          <w:p>
            <w:pPr>
              <w:pStyle w:val="Compact"/>
            </w:pPr>
            <w:r>
              <w:t xml:space="preserve">Không</w:t>
            </w:r>
          </w:p>
        </w:tc>
        <w:tc>
          <w:tcPr>
            <w:tcW w:type="dxa" w:w="4535"/>
          </w:tcPr>
          <w:p>
            <w:pPr>
              <w:pStyle w:val="Compact"/>
            </w:pPr>
            <w:r>
              <w:t xml:space="preserve">Thời gian thanh toán thành công (millisecond epoch, múi giờ UTC+7). Chỉ có giá trị khi giao dịch thành công (</w:t>
            </w:r>
            <w:r>
              <w:rPr>
                <w:rStyle w:val="VerbatimChar"/>
              </w:rPr>
              <w:t xml:space="preserve">status = "000"</w:t>
            </w:r>
            <w:r>
              <w:t xml:space="preserve">), trả</w:t>
            </w:r>
            <w:r>
              <w:t xml:space="preserve"> </w:t>
            </w:r>
            <w:r>
              <w:rPr>
                <w:rStyle w:val="VerbatimChar"/>
              </w:rPr>
              <w:t xml:space="preserve">null</w:t>
            </w:r>
            <w:r>
              <w:t xml:space="preserve"> </w:t>
            </w:r>
            <w:r>
              <w:t xml:space="preserve">khi thất bại hoặc pending</w:t>
            </w:r>
          </w:p>
        </w:tc>
      </w:tr>
      <w:tr>
        <w:tc>
          <w:tcPr>
            <w:tcW w:type="dxa" w:w="1512"/>
          </w:tcPr>
          <w:p>
            <w:pPr>
              <w:pStyle w:val="Compact"/>
            </w:pPr>
            <w:r>
              <w:rPr>
                <w:rStyle w:val="VerbatimChar"/>
              </w:rPr>
              <w:t xml:space="preserve">transactionCode</w:t>
            </w:r>
          </w:p>
        </w:tc>
        <w:tc>
          <w:tcPr>
            <w:tcW w:type="dxa" w:w="1512"/>
          </w:tcPr>
          <w:p>
            <w:pPr>
              <w:pStyle w:val="Compact"/>
            </w:pPr>
            <w:r>
              <w:t xml:space="preserve">string</w:t>
            </w:r>
          </w:p>
        </w:tc>
        <w:tc>
          <w:tcPr>
            <w:tcW w:type="dxa" w:w="1512"/>
          </w:tcPr>
          <w:p>
            <w:pPr>
              <w:pStyle w:val="Compact"/>
            </w:pPr>
            <w:r>
              <w:t xml:space="preserve">Có</w:t>
            </w:r>
          </w:p>
        </w:tc>
        <w:tc>
          <w:tcPr>
            <w:tcW w:type="dxa" w:w="4535"/>
          </w:tcPr>
          <w:p>
            <w:pPr>
              <w:pStyle w:val="Compact"/>
            </w:pPr>
            <w:r>
              <w:t xml:space="preserve">Mã giao dịch tại đối tác (chính là</w:t>
            </w:r>
            <w:r>
              <w:t xml:space="preserve"> </w:t>
            </w:r>
            <w:r>
              <w:rPr>
                <w:rStyle w:val="VerbatimChar"/>
              </w:rPr>
              <w:t xml:space="preserve">transactionId</w:t>
            </w:r>
            <w:r>
              <w:t xml:space="preserve"> </w:t>
            </w:r>
            <w:r>
              <w:t xml:space="preserve">của TPNow). Dùng mã này để thực hiện hoàn tiền với TPNow nếu có luồng refund</w:t>
            </w:r>
          </w:p>
        </w:tc>
      </w:tr>
      <w:tr>
        <w:tc>
          <w:tcPr>
            <w:tcW w:type="dxa" w:w="1512"/>
          </w:tcPr>
          <w:p>
            <w:pPr>
              <w:pStyle w:val="Compact"/>
            </w:pPr>
            <w:r>
              <w:rPr>
                <w:rStyle w:val="VerbatimChar"/>
              </w:rPr>
              <w:t xml:space="preserve">transactionTime</w:t>
            </w:r>
          </w:p>
        </w:tc>
        <w:tc>
          <w:tcPr>
            <w:tcW w:type="dxa" w:w="1512"/>
          </w:tcPr>
          <w:p>
            <w:pPr>
              <w:pStyle w:val="Compact"/>
            </w:pPr>
            <w:r>
              <w:t xml:space="preserve">long</w:t>
            </w:r>
          </w:p>
        </w:tc>
        <w:tc>
          <w:tcPr>
            <w:tcW w:type="dxa" w:w="1512"/>
          </w:tcPr>
          <w:p>
            <w:pPr>
              <w:pStyle w:val="Compact"/>
            </w:pPr>
            <w:r>
              <w:t xml:space="preserve">Có</w:t>
            </w:r>
          </w:p>
        </w:tc>
        <w:tc>
          <w:tcPr>
            <w:tcW w:type="dxa" w:w="4535"/>
          </w:tcPr>
          <w:p>
            <w:pPr>
              <w:pStyle w:val="Compact"/>
            </w:pPr>
            <w:r>
              <w:t xml:space="preserve">Thời gian thực hiện thanh toán (millisecond epoch, múi giờ UTC+7)</w:t>
            </w:r>
          </w:p>
        </w:tc>
      </w:tr>
    </w:tbl>
    <w:bookmarkEnd w:id="12"/>
    <w:bookmarkStart w:id="13" w:name="checksum"/>
    <w:p>
      <w:pPr>
        <w:pStyle w:val="Heading3"/>
      </w:pPr>
      <w:r>
        <w:t xml:space="preserve">3.2. Checksum</w:t>
      </w:r>
    </w:p>
    <w:p>
      <w:pPr>
        <w:pStyle w:val="FirstParagraph"/>
      </w:pPr>
      <w:r>
        <w:rPr>
          <w:rStyle w:val="VerbatimChar"/>
        </w:rPr>
        <w:t xml:space="preserve">checksum</w:t>
      </w:r>
      <w:r>
        <w:t xml:space="preserve"> </w:t>
      </w:r>
      <w:r>
        <w:t xml:space="preserve">dùng để kiểm tra tính chính xác của dữ liệu callback.</w:t>
      </w:r>
    </w:p>
    <w:p>
      <w:pPr>
        <w:pStyle w:val="SourceCode"/>
        <w:shd w:val="clear" w:color="auto" w:fill="E8E8E8"/>
        <w:pBdr>
          <w:top w:val="single" w:sz="4" w:space="2" w:color="4472C4"/>
          <w:left w:val="single" w:sz="4" w:space="4" w:color="4472C4"/>
          <w:bottom w:val="single" w:sz="4" w:space="2" w:color="4472C4"/>
          <w:right w:val="single" w:sz="4" w:space="4" w:color="4472C4"/>
        </w:pBdr>
      </w:pPr>
      <w:r>
        <w:rPr>
          <w:rStyle w:val="VerbatimChar"/>
          <w:b/>
          <w:sz w:val="25"/>
        </w:rPr>
        <w:t xml:space="preserve">data = orderCode + amount + transactionCode</w:t>
      </w:r>
      <w:r>
        <w:rPr>
          <w:b/>
          <w:sz w:val="25"/>
        </w:rPr>
        <w:br/>
      </w:r>
      <w:r>
        <w:rPr>
          <w:rStyle w:val="VerbatimChar"/>
          <w:b/>
          <w:sz w:val="25"/>
        </w:rPr>
        <w:t xml:space="preserve">checksum = Base64(HMAC-SHA256(data, secretKey))</w:t>
      </w:r>
    </w:p>
    <w:p>
      <w:pPr>
        <w:pStyle w:val="FirstParagraph"/>
      </w:pPr>
      <w:r>
        <w:t xml:space="preserve">Trong đó</w:t>
      </w:r>
      <w:r>
        <w:t xml:space="preserve"> </w:t>
      </w:r>
      <w:r>
        <w:rPr>
          <w:rStyle w:val="VerbatimChar"/>
        </w:rPr>
        <w:t xml:space="preserve">secretKey</w:t>
      </w:r>
      <w:r>
        <w:t xml:space="preserve"> </w:t>
      </w:r>
      <w:r>
        <w:t xml:space="preserve">là mã bí mật do đối tác cung cấp khi đăng ký tài khoản — cùng key được sử dụng để tạo signature khi gọi các API create / cancel / enquiry. Merchant phải tự tính lại checksum và so sánh với giá trị nhận được trước khi xử lý giao dịch.</w:t>
      </w:r>
    </w:p>
    <w:p>
      <w:pPr>
        <w:pStyle w:val="BlockText"/>
      </w:pPr>
      <w:r>
        <w:rPr>
          <w:b/>
          <w:bCs/>
        </w:rPr>
        <w:t xml:space="preserve">Lưu ý:</w:t>
      </w:r>
      <w:r>
        <w:t xml:space="preserve"> </w:t>
      </w:r>
      <w:r>
        <w:t xml:space="preserve">Sử dụng thuật toán</w:t>
      </w:r>
      <w:r>
        <w:t xml:space="preserve"> </w:t>
      </w:r>
      <w:r>
        <w:rPr>
          <w:b/>
          <w:bCs/>
        </w:rPr>
        <w:t xml:space="preserve">HMAC-SHA256</w:t>
      </w:r>
      <w:r>
        <w:t xml:space="preserve"> </w:t>
      </w:r>
      <w:r>
        <w:t xml:space="preserve">thay vì MD5 để đảm bảo an ninh bảo mật theo yêu cầu từ TPBank.</w:t>
      </w:r>
    </w:p>
    <w:bookmarkEnd w:id="13"/>
    <w:bookmarkEnd w:id="14"/>
    <w:bookmarkStart w:id="15" w:name="mã-trạng-thái-status"/>
    <w:p>
      <w:pPr>
        <w:pStyle w:val="Heading2"/>
      </w:pPr>
      <w:r>
        <w:t xml:space="preserve">4. Mã trạng thái (</w:t>
      </w:r>
      <w:r>
        <w:rPr>
          <w:rStyle w:val="VerbatimChar"/>
        </w:rPr>
        <w:t xml:space="preserve">status</w:t>
      </w:r>
      <w:r>
        <w:t xml:space="preserve">)</w:t>
      </w:r>
    </w:p>
    <w:p>
      <w:pPr>
        <w:pStyle w:val="BlockText"/>
      </w:pPr>
      <w:r>
        <w:rPr>
          <w:b/>
          <w:bCs/>
        </w:rPr>
        <w:t xml:space="preserve">Lưu ý:</w:t>
      </w:r>
      <w:r>
        <w:t xml:space="preserve"> </w:t>
      </w:r>
      <w:r>
        <w:t xml:space="preserve">Đối tác cần cung cấp đầy đủ danh sách tất cả các trạng thái giao dịch mà đối tác đang có, bao gồm phân loại rõ ràng: trạng thái nào là</w:t>
      </w:r>
      <w:r>
        <w:t xml:space="preserve"> </w:t>
      </w:r>
      <w:r>
        <w:rPr>
          <w:b/>
          <w:bCs/>
        </w:rPr>
        <w:t xml:space="preserve">thành công</w:t>
      </w:r>
      <w:r>
        <w:t xml:space="preserve">, trạng thái nào là</w:t>
      </w:r>
      <w:r>
        <w:t xml:space="preserve"> </w:t>
      </w:r>
      <w:r>
        <w:rPr>
          <w:b/>
          <w:bCs/>
        </w:rPr>
        <w:t xml:space="preserve">thất bại</w:t>
      </w:r>
      <w:r>
        <w:t xml:space="preserve">, trạng thái nào là</w:t>
      </w:r>
      <w:r>
        <w:t xml:space="preserve"> </w:t>
      </w:r>
      <w:r>
        <w:rPr>
          <w:b/>
          <w:bCs/>
        </w:rPr>
        <w:t xml:space="preserve">pending</w:t>
      </w:r>
      <w:r>
        <w:t xml:space="preserve"> </w:t>
      </w:r>
      <w:r>
        <w:t xml:space="preserve">(đang xử lý).</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type="dxa" w:w="2268"/>
          </w:tcPr>
          <w:p>
            <w:pPr>
              <w:pStyle w:val="Compact"/>
            </w:pPr>
            <w:r>
              <w:rPr>
                <w:b/>
              </w:rPr>
              <w:t xml:space="preserve">Mã</w:t>
            </w:r>
          </w:p>
        </w:tc>
        <w:tc>
          <w:tcPr>
            <w:tcW w:type="dxa" w:w="2268"/>
          </w:tcPr>
          <w:p>
            <w:pPr>
              <w:pStyle w:val="Compact"/>
            </w:pPr>
            <w:r>
              <w:rPr>
                <w:b/>
              </w:rPr>
              <w:t xml:space="preserve">Ý nghĩa</w:t>
            </w:r>
          </w:p>
        </w:tc>
        <w:tc>
          <w:tcPr>
            <w:tcW w:type="dxa" w:w="4535"/>
          </w:tcPr>
          <w:p>
            <w:pPr>
              <w:pStyle w:val="Compact"/>
            </w:pPr>
            <w:r>
              <w:rPr>
                <w:b/>
              </w:rPr>
              <w:t xml:space="preserve">Phân loại</w:t>
            </w:r>
          </w:p>
        </w:tc>
      </w:tr>
      <w:tr>
        <w:tc>
          <w:tcPr>
            <w:tcW w:type="dxa" w:w="2268"/>
          </w:tcPr>
          <w:p>
            <w:pPr>
              <w:pStyle w:val="Compact"/>
            </w:pPr>
            <w:r>
              <w:rPr>
                <w:rStyle w:val="VerbatimChar"/>
              </w:rPr>
              <w:t xml:space="preserve">000</w:t>
            </w:r>
          </w:p>
        </w:tc>
        <w:tc>
          <w:tcPr>
            <w:tcW w:type="dxa" w:w="2268"/>
          </w:tcPr>
          <w:p>
            <w:pPr>
              <w:pStyle w:val="Compact"/>
            </w:pPr>
            <w:r>
              <w:t xml:space="preserve">Thành công</w:t>
            </w:r>
          </w:p>
        </w:tc>
        <w:tc>
          <w:tcPr>
            <w:tcW w:type="dxa" w:w="4535"/>
          </w:tcPr>
          <w:p>
            <w:pPr>
              <w:pStyle w:val="Compact"/>
            </w:pPr>
            <w:r>
              <w:t xml:space="preserve">✅ Thành công</w:t>
            </w:r>
          </w:p>
        </w:tc>
      </w:tr>
      <w:tr>
        <w:tc>
          <w:tcPr>
            <w:tcW w:type="dxa" w:w="2268"/>
          </w:tcPr>
          <w:p>
            <w:pPr>
              <w:pStyle w:val="Compact"/>
            </w:pPr>
            <w:r>
              <w:rPr>
                <w:rStyle w:val="VerbatimChar"/>
              </w:rPr>
              <w:t xml:space="preserve">107</w:t>
            </w:r>
          </w:p>
        </w:tc>
        <w:tc>
          <w:tcPr>
            <w:tcW w:type="dxa" w:w="2268"/>
          </w:tcPr>
          <w:p>
            <w:pPr>
              <w:pStyle w:val="Compact"/>
            </w:pPr>
            <w:r>
              <w:t xml:space="preserve">Giao dịch đang được xử lý</w:t>
            </w:r>
          </w:p>
        </w:tc>
        <w:tc>
          <w:tcPr>
            <w:tcW w:type="dxa" w:w="4535"/>
          </w:tcPr>
          <w:p>
            <w:pPr>
              <w:pStyle w:val="Compact"/>
            </w:pPr>
            <w:r>
              <w:t xml:space="preserve">⏳ Pending</w:t>
            </w:r>
          </w:p>
        </w:tc>
      </w:tr>
      <w:tr>
        <w:tc>
          <w:tcPr>
            <w:tcW w:type="dxa" w:w="2268"/>
          </w:tcPr>
          <w:p>
            <w:pPr>
              <w:pStyle w:val="Compact"/>
            </w:pPr>
            <w:r>
              <w:rPr>
                <w:rStyle w:val="VerbatimChar"/>
              </w:rPr>
              <w:t xml:space="preserve">155</w:t>
            </w:r>
          </w:p>
        </w:tc>
        <w:tc>
          <w:tcPr>
            <w:tcW w:type="dxa" w:w="2268"/>
          </w:tcPr>
          <w:p>
            <w:pPr>
              <w:pStyle w:val="Compact"/>
            </w:pPr>
            <w:r>
              <w:t xml:space="preserve">Đợi người mua xác nhận trả góp</w:t>
            </w:r>
          </w:p>
        </w:tc>
        <w:tc>
          <w:tcPr>
            <w:tcW w:type="dxa" w:w="4535"/>
          </w:tcPr>
          <w:p>
            <w:pPr>
              <w:pStyle w:val="Compact"/>
            </w:pPr>
            <w:r>
              <w:t xml:space="preserve">⏳ Pending</w:t>
            </w:r>
          </w:p>
        </w:tc>
      </w:tr>
      <w:tr>
        <w:tc>
          <w:tcPr>
            <w:tcW w:type="dxa" w:w="2268"/>
          </w:tcPr>
          <w:p>
            <w:pPr>
              <w:pStyle w:val="Compact"/>
            </w:pPr>
            <w:r>
              <w:rPr>
                <w:rStyle w:val="VerbatimChar"/>
              </w:rPr>
              <w:t xml:space="preserve">111</w:t>
            </w:r>
          </w:p>
        </w:tc>
        <w:tc>
          <w:tcPr>
            <w:tcW w:type="dxa" w:w="2268"/>
          </w:tcPr>
          <w:p>
            <w:pPr>
              <w:pStyle w:val="Compact"/>
            </w:pPr>
            <w:r>
              <w:t xml:space="preserve">Giao dịch thất bại</w:t>
            </w:r>
          </w:p>
        </w:tc>
        <w:tc>
          <w:tcPr>
            <w:tcW w:type="dxa" w:w="4535"/>
          </w:tcPr>
          <w:p>
            <w:pPr>
              <w:pStyle w:val="Compact"/>
            </w:pPr>
            <w:r>
              <w:t xml:space="preserve">❌ Thất bại</w:t>
            </w:r>
          </w:p>
        </w:tc>
      </w:tr>
      <w:tr>
        <w:tc>
          <w:tcPr>
            <w:tcW w:type="dxa" w:w="2268"/>
          </w:tcPr>
          <w:p>
            <w:pPr>
              <w:pStyle w:val="Compact"/>
            </w:pPr>
            <w:r>
              <w:rPr>
                <w:rStyle w:val="VerbatimChar"/>
              </w:rPr>
              <w:t xml:space="preserve">101</w:t>
            </w:r>
          </w:p>
        </w:tc>
        <w:tc>
          <w:tcPr>
            <w:tcW w:type="dxa" w:w="2268"/>
          </w:tcPr>
          <w:p>
            <w:pPr>
              <w:pStyle w:val="Compact"/>
            </w:pPr>
            <w:r>
              <w:t xml:space="preserve">Checksum không hợp lệ</w:t>
            </w:r>
          </w:p>
        </w:tc>
        <w:tc>
          <w:tcPr>
            <w:tcW w:type="dxa" w:w="4535"/>
          </w:tcPr>
          <w:p>
            <w:pPr>
              <w:pStyle w:val="Compact"/>
            </w:pPr>
            <w:r>
              <w:t xml:space="preserve">❌ Thất bại</w:t>
            </w:r>
          </w:p>
        </w:tc>
      </w:tr>
      <w:tr>
        <w:tc>
          <w:tcPr>
            <w:tcW w:type="dxa" w:w="2268"/>
          </w:tcPr>
          <w:p>
            <w:pPr>
              <w:pStyle w:val="Compact"/>
            </w:pPr>
            <w:r>
              <w:rPr>
                <w:rStyle w:val="VerbatimChar"/>
              </w:rPr>
              <w:t xml:space="preserve">999</w:t>
            </w:r>
          </w:p>
        </w:tc>
        <w:tc>
          <w:tcPr>
            <w:tcW w:type="dxa" w:w="2268"/>
          </w:tcPr>
          <w:p>
            <w:pPr>
              <w:pStyle w:val="Compact"/>
            </w:pPr>
            <w:r>
              <w:t xml:space="preserve">Lỗi không xác định</w:t>
            </w:r>
          </w:p>
        </w:tc>
        <w:tc>
          <w:tcPr>
            <w:tcW w:type="dxa" w:w="4535"/>
          </w:tcPr>
          <w:p>
            <w:pPr>
              <w:pStyle w:val="Compact"/>
            </w:pPr>
            <w:r>
              <w:t xml:space="preserve">❌ Thất bại</w:t>
            </w:r>
          </w:p>
        </w:tc>
      </w:tr>
    </w:tbl>
    <w:bookmarkEnd w:id="15"/>
    <w:bookmarkStart w:id="16" w:name="body-response"/>
    <w:p>
      <w:pPr>
        <w:pStyle w:val="Heading2"/>
      </w:pPr>
      <w:r>
        <w:t xml:space="preserve">5. Body Response</w:t>
      </w:r>
    </w:p>
    <w:p>
      <w:pPr>
        <w:pStyle w:val="FirstParagraph"/>
      </w:pPr>
      <w:r>
        <w:t xml:space="preserve">Đối tượng trả về cho đối tác:</w:t>
      </w:r>
      <w:r>
        <w:t xml:space="preserve"> </w:t>
      </w:r>
      <w:r>
        <w:rPr>
          <w:rStyle w:val="VerbatimChar"/>
        </w:rPr>
        <w:t xml:space="preserve">IpnResponse</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type="dxa" w:w="2268"/>
          </w:tcPr>
          <w:p>
            <w:pPr>
              <w:pStyle w:val="Compact"/>
            </w:pPr>
            <w:r>
              <w:rPr>
                <w:b/>
              </w:rPr>
              <w:t xml:space="preserve">Trường</w:t>
            </w:r>
          </w:p>
        </w:tc>
        <w:tc>
          <w:tcPr>
            <w:tcW w:type="dxa" w:w="2268"/>
          </w:tcPr>
          <w:p>
            <w:pPr>
              <w:pStyle w:val="Compact"/>
            </w:pPr>
            <w:r>
              <w:rPr>
                <w:b/>
              </w:rPr>
              <w:t xml:space="preserve">Kiểu</w:t>
            </w:r>
          </w:p>
        </w:tc>
        <w:tc>
          <w:tcPr>
            <w:tcW w:type="dxa" w:w="4535"/>
          </w:tcPr>
          <w:p>
            <w:pPr>
              <w:pStyle w:val="Compact"/>
            </w:pPr>
            <w:r>
              <w:rPr>
                <w:b/>
              </w:rPr>
              <w:t xml:space="preserve">Mô tả</w:t>
            </w:r>
          </w:p>
        </w:tc>
      </w:tr>
      <w:tr>
        <w:tc>
          <w:tcPr>
            <w:tcW w:type="dxa" w:w="2268"/>
          </w:tcPr>
          <w:p>
            <w:pPr>
              <w:pStyle w:val="Compact"/>
            </w:pPr>
            <w:r>
              <w:rPr>
                <w:rStyle w:val="VerbatimChar"/>
              </w:rPr>
              <w:t xml:space="preserve">code</w:t>
            </w:r>
          </w:p>
        </w:tc>
        <w:tc>
          <w:tcPr>
            <w:tcW w:type="dxa" w:w="2268"/>
          </w:tcPr>
          <w:p>
            <w:pPr>
              <w:pStyle w:val="Compact"/>
            </w:pPr>
            <w:r>
              <w:t xml:space="preserve">string</w:t>
            </w:r>
          </w:p>
        </w:tc>
        <w:tc>
          <w:tcPr>
            <w:tcW w:type="dxa" w:w="4535"/>
          </w:tcPr>
          <w:p>
            <w:pPr>
              <w:pStyle w:val="Compact"/>
            </w:pPr>
            <w:r>
              <w:t xml:space="preserve">Mã kết quả xử lý phía FRT</w:t>
            </w:r>
          </w:p>
        </w:tc>
      </w:tr>
      <w:tr>
        <w:tc>
          <w:tcPr>
            <w:tcW w:type="dxa" w:w="2268"/>
          </w:tcPr>
          <w:p>
            <w:pPr>
              <w:pStyle w:val="Compact"/>
            </w:pPr>
            <w:r>
              <w:rPr>
                <w:rStyle w:val="VerbatimChar"/>
              </w:rPr>
              <w:t xml:space="preserve">message</w:t>
            </w:r>
          </w:p>
        </w:tc>
        <w:tc>
          <w:tcPr>
            <w:tcW w:type="dxa" w:w="2268"/>
          </w:tcPr>
          <w:p>
            <w:pPr>
              <w:pStyle w:val="Compact"/>
            </w:pPr>
            <w:r>
              <w:t xml:space="preserve">string</w:t>
            </w:r>
          </w:p>
        </w:tc>
        <w:tc>
          <w:tcPr>
            <w:tcW w:type="dxa" w:w="4535"/>
          </w:tcPr>
          <w:p>
            <w:pPr>
              <w:pStyle w:val="Compact"/>
            </w:pPr>
            <w:r>
              <w:t xml:space="preserve">Mô tả kết quả</w:t>
            </w:r>
          </w:p>
        </w:tc>
      </w:tr>
    </w:tbl>
    <w:p>
      <w:pPr>
        <w:pStyle w:val="BodyText"/>
      </w:pPr>
      <w:r>
        <w:t xml:space="preserve">Giá trị</w:t>
      </w:r>
      <w:r>
        <w:t xml:space="preserve"> </w:t>
      </w:r>
      <w:r>
        <w:rPr>
          <w:rStyle w:val="VerbatimChar"/>
        </w:rPr>
        <w:t xml:space="preserve">code</w:t>
      </w:r>
      <w:r>
        <w:t xml:space="preserve"> </w:t>
      </w:r>
      <w:r>
        <w:t xml:space="preserve">(theo</w:t>
      </w:r>
      <w:r>
        <w:t xml:space="preserve"> </w:t>
      </w:r>
      <w:r>
        <w:rPr>
          <w:rStyle w:val="VerbatimChar"/>
        </w:rPr>
        <w:t xml:space="preserve">IpnResponseDto</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5483"/>
      </w:tblGrid>
      <w:tr>
        <w:trPr>
          <w:tblHeader w:val="on"/>
        </w:trPr>
        <w:tc>
          <w:tcPr/>
          <w:p>
            <w:pPr>
              <w:pStyle w:val="Compact"/>
            </w:pPr>
            <w:r>
              <w:rPr>
                <w:b/>
              </w:rPr>
              <w:t xml:space="preserve">Mã</w:t>
            </w:r>
          </w:p>
        </w:tc>
        <w:tc>
          <w:tcPr/>
          <w:p>
            <w:pPr>
              <w:pStyle w:val="Compact"/>
            </w:pPr>
            <w:r>
              <w:rPr>
                <w:b/>
              </w:rPr>
              <w:t xml:space="preserve">Ý nghĩa</w:t>
            </w:r>
          </w:p>
        </w:tc>
      </w:tr>
      <w:tr>
        <w:tc>
          <w:tcPr/>
          <w:p>
            <w:pPr>
              <w:pStyle w:val="Compact"/>
            </w:pPr>
            <w:r>
              <w:rPr>
                <w:rStyle w:val="VerbatimChar"/>
              </w:rPr>
              <w:t xml:space="preserve">00</w:t>
            </w:r>
          </w:p>
        </w:tc>
        <w:tc>
          <w:tcPr/>
          <w:p>
            <w:pPr>
              <w:pStyle w:val="Compact"/>
            </w:pPr>
            <w:r>
              <w:t xml:space="preserve">Xử lý thành công</w:t>
            </w:r>
          </w:p>
        </w:tc>
      </w:tr>
      <w:tr>
        <w:tc>
          <w:tcPr/>
          <w:p>
            <w:pPr>
              <w:pStyle w:val="Compact"/>
            </w:pPr>
            <w:r>
              <w:rPr>
                <w:rStyle w:val="VerbatimChar"/>
              </w:rPr>
              <w:t xml:space="preserve">01</w:t>
            </w:r>
          </w:p>
        </w:tc>
        <w:tc>
          <w:tcPr/>
          <w:p>
            <w:pPr>
              <w:pStyle w:val="Compact"/>
            </w:pPr>
            <w:r>
              <w:t xml:space="preserve">Xử lý thất bại</w:t>
            </w:r>
          </w:p>
        </w:tc>
      </w:tr>
      <w:tr>
        <w:tc>
          <w:tcPr/>
          <w:p>
            <w:pPr>
              <w:pStyle w:val="Compact"/>
            </w:pPr>
            <w:r>
              <w:rPr>
                <w:rStyle w:val="VerbatimChar"/>
              </w:rPr>
              <w:t xml:space="preserve">02</w:t>
            </w:r>
          </w:p>
        </w:tc>
        <w:tc>
          <w:tcPr/>
          <w:p>
            <w:pPr>
              <w:pStyle w:val="Compact"/>
            </w:pPr>
            <w:r>
              <w:t xml:space="preserve">Giao dịch đang xử lý (pending/progressing) — FRT ghi nhận nhưng chưa thực hiện deposit</w:t>
            </w:r>
          </w:p>
        </w:tc>
      </w:tr>
      <w:tr>
        <w:tc>
          <w:tcPr/>
          <w:p>
            <w:pPr>
              <w:pStyle w:val="Compact"/>
            </w:pPr>
            <w:r>
              <w:rPr>
                <w:rStyle w:val="VerbatimChar"/>
              </w:rPr>
              <w:t xml:space="preserve">99</w:t>
            </w:r>
          </w:p>
        </w:tc>
        <w:tc>
          <w:tcPr/>
          <w:p>
            <w:pPr>
              <w:pStyle w:val="Compact"/>
            </w:pPr>
            <w:r>
              <w:t xml:space="preserve">Lỗi không xác định</w:t>
            </w:r>
          </w:p>
        </w:tc>
      </w:tr>
    </w:tbl>
    <w:bookmarkEnd w:id="16"/>
    <w:bookmarkStart w:id="17" w:name="ví-dụ-request"/>
    <w:p>
      <w:pPr>
        <w:pStyle w:val="Heading2"/>
      </w:pPr>
      <w:r>
        <w:t xml:space="preserve">6. Ví dụ Request</w:t>
      </w:r>
    </w:p>
    <w:p>
      <w:pPr>
        <w:pStyle w:val="SourceCode"/>
      </w:pPr>
      <w:r>
        <w:rPr>
          <w:rStyle w:val="FunctionTok"/>
        </w:rPr>
        <w:t xml:space="preserve">{</w:t>
      </w:r>
      <w:r>
        <w:br/>
      </w:r>
      <w:r>
        <w:rPr>
          <w:rStyle w:val="NormalTok"/>
        </w:rPr>
        <w:t xml:space="preserve">  </w:t>
      </w:r>
      <w:r>
        <w:rPr>
          <w:rStyle w:val="DataTypeTok"/>
        </w:rPr>
        <w:t xml:space="preserve">"transactionInfo"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13740000</w:t>
      </w:r>
      <w:r>
        <w:rPr>
          <w:rStyle w:val="FunctionTok"/>
        </w:rPr>
        <w:t xml:space="preserve">,</w:t>
      </w:r>
      <w:r>
        <w:br/>
      </w:r>
      <w:r>
        <w:rPr>
          <w:rStyle w:val="NormalTok"/>
        </w:rPr>
        <w:t xml:space="preserve">    </w:t>
      </w:r>
      <w:r>
        <w:rPr>
          <w:rStyle w:val="DataTypeTok"/>
        </w:rPr>
        <w:t xml:space="preserve">"authenCode"</w:t>
      </w:r>
      <w:r>
        <w:rPr>
          <w:rStyle w:val="FunctionTok"/>
        </w:rPr>
        <w:t xml:space="preserve">:</w:t>
      </w:r>
      <w:r>
        <w:rPr>
          <w:rStyle w:val="NormalTok"/>
        </w:rPr>
        <w:t xml:space="preserve"> </w:t>
      </w:r>
      <w:r>
        <w:rPr>
          <w:rStyle w:val="StringTok"/>
        </w:rPr>
        <w:t xml:space="preserve">"185237"</w:t>
      </w:r>
      <w:r>
        <w:rPr>
          <w:rStyle w:val="FunctionTok"/>
        </w:rPr>
        <w:t xml:space="preserve">,</w:t>
      </w:r>
      <w:r>
        <w:br/>
      </w:r>
      <w:r>
        <w:rPr>
          <w:rStyle w:val="NormalTok"/>
        </w:rPr>
        <w:t xml:space="preserve">    </w:t>
      </w:r>
      <w:r>
        <w:rPr>
          <w:rStyle w:val="DataTypeTok"/>
        </w:rPr>
        <w:t xml:space="preserve">"bankCode"</w:t>
      </w:r>
      <w:r>
        <w:rPr>
          <w:rStyle w:val="FunctionTok"/>
        </w:rPr>
        <w:t xml:space="preserve">:</w:t>
      </w:r>
      <w:r>
        <w:rPr>
          <w:rStyle w:val="NormalTok"/>
        </w:rPr>
        <w:t xml:space="preserve"> </w:t>
      </w:r>
      <w:r>
        <w:rPr>
          <w:rStyle w:val="StringTok"/>
        </w:rPr>
        <w:t xml:space="preserve">"TPBANK"</w:t>
      </w:r>
      <w:r>
        <w:rPr>
          <w:rStyle w:val="FunctionTok"/>
        </w:rPr>
        <w:t xml:space="preserve">,</w:t>
      </w:r>
      <w:r>
        <w:br/>
      </w:r>
      <w:r>
        <w:rPr>
          <w:rStyle w:val="NormalTok"/>
        </w:rPr>
        <w:t xml:space="preserve">    </w:t>
      </w:r>
      <w:r>
        <w:rPr>
          <w:rStyle w:val="DataTypeTok"/>
        </w:rPr>
        <w:t xml:space="preserve">"bankName"</w:t>
      </w:r>
      <w:r>
        <w:rPr>
          <w:rStyle w:val="FunctionTok"/>
        </w:rPr>
        <w:t xml:space="preserve">:</w:t>
      </w:r>
      <w:r>
        <w:rPr>
          <w:rStyle w:val="NormalTok"/>
        </w:rPr>
        <w:t xml:space="preserve"> </w:t>
      </w:r>
      <w:r>
        <w:rPr>
          <w:rStyle w:val="StringTok"/>
        </w:rPr>
        <w:t xml:space="preserve">"TPBANK"</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"VND"</w:t>
      </w:r>
      <w:r>
        <w:rPr>
          <w:rStyle w:val="FunctionTok"/>
        </w:rPr>
        <w:t xml:space="preserve">,</w:t>
      </w:r>
      <w:r>
        <w:br/>
      </w:r>
      <w:r>
        <w:rPr>
          <w:rStyle w:val="NormalTok"/>
        </w:rPr>
        <w:t xml:space="preserve">    </w:t>
      </w:r>
      <w:r>
        <w:rPr>
          <w:rStyle w:val="DataTypeTok"/>
        </w:rPr>
        <w:t xml:space="preserve">"customerFeeAmount"</w:t>
      </w:r>
      <w:r>
        <w:rPr>
          <w:rStyle w:val="FunctionTok"/>
        </w:rPr>
        <w:t xml:space="preserve">:</w:t>
      </w:r>
      <w:r>
        <w:rPr>
          <w:rStyle w:val="NormalTok"/>
        </w:rPr>
        <w:t xml:space="preserve"> </w:t>
      </w:r>
      <w:r>
        <w:rPr>
          <w:rStyle w:val="FloatTok"/>
        </w:rPr>
        <w:t xml:space="preserve">398460.0</w:t>
      </w:r>
      <w:r>
        <w:rPr>
          <w:rStyle w:val="FunctionTok"/>
        </w:rPr>
        <w:t xml:space="preserve">,</w:t>
      </w:r>
      <w:r>
        <w:br/>
      </w:r>
      <w:r>
        <w:rPr>
          <w:rStyle w:val="NormalTok"/>
        </w:rPr>
        <w:t xml:space="preserve">    </w:t>
      </w:r>
      <w:r>
        <w:rPr>
          <w:rStyle w:val="DataTypeTok"/>
        </w:rPr>
        <w:t xml:space="preserve">"installment"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"merchantFee"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"Thành công"</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"VISA"</w:t>
      </w:r>
      <w:r>
        <w:rPr>
          <w:rStyle w:val="FunctionTok"/>
        </w:rPr>
        <w:t xml:space="preserve">,</w:t>
      </w:r>
      <w:r>
        <w:br/>
      </w:r>
      <w:r>
        <w:rPr>
          <w:rStyle w:val="NormalTok"/>
        </w:rPr>
        <w:t xml:space="preserve">    </w:t>
      </w:r>
      <w:r>
        <w:rPr>
          <w:rStyle w:val="DataTypeTok"/>
        </w:rPr>
        <w:t xml:space="preserve">"month"</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"orderCode"</w:t>
      </w:r>
      <w:r>
        <w:rPr>
          <w:rStyle w:val="FunctionTok"/>
        </w:rPr>
        <w:t xml:space="preserve">:</w:t>
      </w:r>
      <w:r>
        <w:rPr>
          <w:rStyle w:val="NormalTok"/>
        </w:rPr>
        <w:t xml:space="preserve"> </w:t>
      </w:r>
      <w:r>
        <w:rPr>
          <w:rStyle w:val="StringTok"/>
        </w:rPr>
        <w:t xml:space="preserve">"314381048801781055791506"</w:t>
      </w:r>
      <w:r>
        <w:rPr>
          <w:rStyle w:val="FunctionTok"/>
        </w:rPr>
        <w:t xml:space="preserve">,</w:t>
      </w:r>
      <w:r>
        <w:br/>
      </w:r>
      <w:r>
        <w:rPr>
          <w:rStyle w:val="NormalTok"/>
        </w:rPr>
        <w:t xml:space="preserve">    </w:t>
      </w:r>
      <w:r>
        <w:rPr>
          <w:rStyle w:val="DataTypeTok"/>
        </w:rPr>
        <w:t xml:space="preserve">"paymentRequestCode"</w:t>
      </w:r>
      <w:r>
        <w:rPr>
          <w:rStyle w:val="FunctionTok"/>
        </w:rPr>
        <w:t xml:space="preserve">:</w:t>
      </w:r>
      <w:r>
        <w:rPr>
          <w:rStyle w:val="NormalTok"/>
        </w:rPr>
        <w:t xml:space="preserve"> </w:t>
      </w:r>
      <w:r>
        <w:rPr>
          <w:rStyle w:val="StringTok"/>
        </w:rPr>
        <w:t xml:space="preserve">"ED0651-1781075890187"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"successTime"</w:t>
      </w:r>
      <w:r>
        <w:rPr>
          <w:rStyle w:val="FunctionTok"/>
        </w:rPr>
        <w:t xml:space="preserve">:</w:t>
      </w:r>
      <w:r>
        <w:rPr>
          <w:rStyle w:val="NormalTok"/>
        </w:rPr>
        <w:t xml:space="preserve"> </w:t>
      </w:r>
      <w:r>
        <w:rPr>
          <w:rStyle w:val="DecValTok"/>
        </w:rPr>
        <w:t xml:space="preserve">1501130650759</w:t>
      </w:r>
      <w:r>
        <w:rPr>
          <w:rStyle w:val="FunctionTok"/>
        </w:rPr>
        <w:t xml:space="preserve">,</w:t>
      </w:r>
      <w:r>
        <w:br/>
      </w:r>
      <w:r>
        <w:rPr>
          <w:rStyle w:val="NormalTok"/>
        </w:rPr>
        <w:t xml:space="preserve">    </w:t>
      </w:r>
      <w:r>
        <w:rPr>
          <w:rStyle w:val="DataTypeTok"/>
        </w:rPr>
        <w:t xml:space="preserve">"transactionCode"</w:t>
      </w:r>
      <w:r>
        <w:rPr>
          <w:rStyle w:val="FunctionTok"/>
        </w:rPr>
        <w:t xml:space="preserve">:</w:t>
      </w:r>
      <w:r>
        <w:rPr>
          <w:rStyle w:val="NormalTok"/>
        </w:rPr>
        <w:t xml:space="preserve"> </w:t>
      </w:r>
      <w:r>
        <w:rPr>
          <w:rStyle w:val="StringTok"/>
        </w:rPr>
        <w:t xml:space="preserve">"TPN1501130624199"</w:t>
      </w:r>
      <w:r>
        <w:rPr>
          <w:rStyle w:val="FunctionTok"/>
        </w:rPr>
        <w:t xml:space="preserve">,</w:t>
      </w:r>
      <w:r>
        <w:br/>
      </w:r>
      <w:r>
        <w:rPr>
          <w:rStyle w:val="NormalTok"/>
        </w:rPr>
        <w:t xml:space="preserve">    </w:t>
      </w:r>
      <w:r>
        <w:rPr>
          <w:rStyle w:val="DataTypeTok"/>
        </w:rPr>
        <w:t xml:space="preserve">"transactionTime"</w:t>
      </w:r>
      <w:r>
        <w:rPr>
          <w:rStyle w:val="FunctionTok"/>
        </w:rPr>
        <w:t xml:space="preserve">:</w:t>
      </w:r>
      <w:r>
        <w:rPr>
          <w:rStyle w:val="NormalTok"/>
        </w:rPr>
        <w:t xml:space="preserve"> </w:t>
      </w:r>
      <w:r>
        <w:rPr>
          <w:rStyle w:val="DecValTok"/>
        </w:rPr>
        <w:t xml:space="preserve">1501130648119</w:t>
      </w:r>
      <w:r>
        <w:br/>
      </w:r>
      <w:r>
        <w:rPr>
          <w:rStyle w:val="NormalTok"/>
        </w:rPr>
        <w:t xml:space="preserve">  </w:t>
      </w:r>
      <w:r>
        <w:rPr>
          <w:rStyle w:val="FunctionTok"/>
        </w:rPr>
        <w:t xml:space="preserve">},</w:t>
      </w:r>
      <w:r>
        <w:br/>
      </w:r>
      <w:r>
        <w:rPr>
          <w:rStyle w:val="NormalTok"/>
        </w:rPr>
        <w:t xml:space="preserve">  </w:t>
      </w:r>
      <w:r>
        <w:rPr>
          <w:rStyle w:val="DataTypeTok"/>
        </w:rPr>
        <w:t xml:space="preserve">"checksum"</w:t>
      </w:r>
      <w:r>
        <w:rPr>
          <w:rStyle w:val="FunctionTok"/>
        </w:rPr>
        <w:t xml:space="preserve">:</w:t>
      </w:r>
      <w:r>
        <w:rPr>
          <w:rStyle w:val="NormalTok"/>
        </w:rPr>
        <w:t xml:space="preserve"> </w:t>
      </w:r>
      <w:r>
        <w:rPr>
          <w:rStyle w:val="StringTok"/>
        </w:rPr>
        <w:t xml:space="preserve">"1424gg23gaee150113063ff50759"</w:t>
      </w:r>
      <w:r>
        <w:br/>
      </w:r>
      <w:r>
        <w:rPr>
          <w:rStyle w:val="FunctionTok"/>
        </w:rPr>
        <w:t xml:space="preserve">}</w:t>
      </w:r>
    </w:p>
    <w:p>
      <w:pPr>
        <w:pStyle w:val="FirstParagraph"/>
      </w:pPr>
      <w:r>
        <w:rPr>
          <w:b/>
          <w:bCs/>
        </w:rPr>
        <w:t xml:space="preserve">Ví dụ 2 — Giao dịch trả góp đang chờ xác nhận (status 155):</w:t>
      </w:r>
    </w:p>
    <w:p>
      <w:pPr>
        <w:pStyle w:val="SourceCode"/>
      </w:pPr>
      <w:r>
        <w:rPr>
          <w:rStyle w:val="FunctionTok"/>
        </w:rPr>
        <w:t xml:space="preserve">{</w:t>
      </w:r>
      <w:r>
        <w:br/>
      </w:r>
      <w:r>
        <w:rPr>
          <w:rStyle w:val="NormalTok"/>
        </w:rPr>
        <w:t xml:space="preserve">  </w:t>
      </w:r>
      <w:r>
        <w:rPr>
          <w:rStyle w:val="DataTypeTok"/>
        </w:rPr>
        <w:t xml:space="preserve">"transactionInfo"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48990000</w:t>
      </w:r>
      <w:r>
        <w:rPr>
          <w:rStyle w:val="FunctionTok"/>
        </w:rPr>
        <w:t xml:space="preserve">,</w:t>
      </w:r>
      <w:r>
        <w:br/>
      </w:r>
      <w:r>
        <w:rPr>
          <w:rStyle w:val="NormalTok"/>
        </w:rPr>
        <w:t xml:space="preserve">    </w:t>
      </w:r>
      <w:r>
        <w:rPr>
          <w:rStyle w:val="DataTypeTok"/>
        </w:rPr>
        <w:t xml:space="preserve">"authenCode"</w:t>
      </w:r>
      <w:r>
        <w:rPr>
          <w:rStyle w:val="FunctionTok"/>
        </w:rPr>
        <w:t xml:space="preserve">:</w:t>
      </w:r>
      <w:r>
        <w:rPr>
          <w:rStyle w:val="NormalTok"/>
        </w:rPr>
        <w:t xml:space="preserve"> </w:t>
      </w:r>
      <w:r>
        <w:rPr>
          <w:rStyle w:val="StringTok"/>
        </w:rPr>
        <w:t xml:space="preserve">"181059"</w:t>
      </w:r>
      <w:r>
        <w:rPr>
          <w:rStyle w:val="FunctionTok"/>
        </w:rPr>
        <w:t xml:space="preserve">,</w:t>
      </w:r>
      <w:r>
        <w:br/>
      </w:r>
      <w:r>
        <w:rPr>
          <w:rStyle w:val="NormalTok"/>
        </w:rPr>
        <w:t xml:space="preserve">    </w:t>
      </w:r>
      <w:r>
        <w:rPr>
          <w:rStyle w:val="DataTypeTok"/>
        </w:rPr>
        <w:t xml:space="preserve">"bankCode"</w:t>
      </w:r>
      <w:r>
        <w:rPr>
          <w:rStyle w:val="FunctionTok"/>
        </w:rPr>
        <w:t xml:space="preserve">:</w:t>
      </w:r>
      <w:r>
        <w:rPr>
          <w:rStyle w:val="NormalTok"/>
        </w:rPr>
        <w:t xml:space="preserve"> </w:t>
      </w:r>
      <w:r>
        <w:rPr>
          <w:rStyle w:val="StringTok"/>
        </w:rPr>
        <w:t xml:space="preserve">"TECHCOMBANK"</w:t>
      </w:r>
      <w:r>
        <w:rPr>
          <w:rStyle w:val="FunctionTok"/>
        </w:rPr>
        <w:t xml:space="preserve">,</w:t>
      </w:r>
      <w:r>
        <w:br/>
      </w:r>
      <w:r>
        <w:rPr>
          <w:rStyle w:val="NormalTok"/>
        </w:rPr>
        <w:t xml:space="preserve">    </w:t>
      </w:r>
      <w:r>
        <w:rPr>
          <w:rStyle w:val="DataTypeTok"/>
        </w:rPr>
        <w:t xml:space="preserve">"bankName"</w:t>
      </w:r>
      <w:r>
        <w:rPr>
          <w:rStyle w:val="FunctionTok"/>
        </w:rPr>
        <w:t xml:space="preserve">:</w:t>
      </w:r>
      <w:r>
        <w:rPr>
          <w:rStyle w:val="NormalTok"/>
        </w:rPr>
        <w:t xml:space="preserve"> </w:t>
      </w:r>
      <w:r>
        <w:rPr>
          <w:rStyle w:val="StringTok"/>
        </w:rPr>
        <w:t xml:space="preserve">"NH TMCP Kỹ thương Việt Nam"</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"VND"</w:t>
      </w:r>
      <w:r>
        <w:rPr>
          <w:rStyle w:val="FunctionTok"/>
        </w:rPr>
        <w:t xml:space="preserve">,</w:t>
      </w:r>
      <w:r>
        <w:br/>
      </w:r>
      <w:r>
        <w:rPr>
          <w:rStyle w:val="NormalTok"/>
        </w:rPr>
        <w:t xml:space="preserve">    </w:t>
      </w:r>
      <w:r>
        <w:rPr>
          <w:rStyle w:val="DataTypeTok"/>
        </w:rPr>
        <w:t xml:space="preserve">"customerFeeAmount"</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"installment"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"merchantFee"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"Đợi người mua xác nhận trả góp."</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"VISA"</w:t>
      </w:r>
      <w:r>
        <w:rPr>
          <w:rStyle w:val="FunctionTok"/>
        </w:rPr>
        <w:t xml:space="preserve">,</w:t>
      </w:r>
      <w:r>
        <w:br/>
      </w:r>
      <w:r>
        <w:rPr>
          <w:rStyle w:val="NormalTok"/>
        </w:rPr>
        <w:t xml:space="preserve">    </w:t>
      </w:r>
      <w:r>
        <w:rPr>
          <w:rStyle w:val="DataTypeTok"/>
        </w:rPr>
        <w:t xml:space="preserve">"month"</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"orderCode"</w:t>
      </w:r>
      <w:r>
        <w:rPr>
          <w:rStyle w:val="FunctionTok"/>
        </w:rPr>
        <w:t xml:space="preserve">:</w:t>
      </w:r>
      <w:r>
        <w:rPr>
          <w:rStyle w:val="NormalTok"/>
        </w:rPr>
        <w:t xml:space="preserve"> </w:t>
      </w:r>
      <w:r>
        <w:rPr>
          <w:rStyle w:val="StringTok"/>
        </w:rPr>
        <w:t xml:space="preserve">"573A83-1781076656479"</w:t>
      </w:r>
      <w:r>
        <w:rPr>
          <w:rStyle w:val="FunctionTok"/>
        </w:rPr>
        <w:t xml:space="preserve">,</w:t>
      </w:r>
      <w:r>
        <w:br/>
      </w:r>
      <w:r>
        <w:rPr>
          <w:rStyle w:val="NormalTok"/>
        </w:rPr>
        <w:t xml:space="preserve">    </w:t>
      </w:r>
      <w:r>
        <w:rPr>
          <w:rStyle w:val="DataTypeTok"/>
        </w:rPr>
        <w:t xml:space="preserve">"paymentRequestCode"</w:t>
      </w:r>
      <w:r>
        <w:rPr>
          <w:rStyle w:val="FunctionTok"/>
        </w:rPr>
        <w:t xml:space="preserve">:</w:t>
      </w:r>
      <w:r>
        <w:rPr>
          <w:rStyle w:val="NormalTok"/>
        </w:rPr>
        <w:t xml:space="preserve"> </w:t>
      </w:r>
      <w:r>
        <w:rPr>
          <w:rStyle w:val="StringTok"/>
        </w:rPr>
        <w:t xml:space="preserve">"TPB789-1781076656479"</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"Thẻ đã bị trừ tiền, tuy nhiên do một số cảnh báo từ cổng quốc tế, chúng tôi sẽ kiểm tra thông tin trước khi hoàn tất giao dịch của bạn"</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"155"</w:t>
      </w:r>
      <w:r>
        <w:rPr>
          <w:rStyle w:val="FunctionTok"/>
        </w:rPr>
        <w:t xml:space="preserve">,</w:t>
      </w:r>
      <w:r>
        <w:br/>
      </w:r>
      <w:r>
        <w:rPr>
          <w:rStyle w:val="NormalTok"/>
        </w:rPr>
        <w:t xml:space="preserve">    </w:t>
      </w:r>
      <w:r>
        <w:rPr>
          <w:rStyle w:val="DataTypeTok"/>
        </w:rPr>
        <w:t xml:space="preserve">"successTime"</w:t>
      </w:r>
      <w:r>
        <w:rPr>
          <w:rStyle w:val="FunctionTok"/>
        </w:rPr>
        <w:t xml:space="preserve">:</w:t>
      </w:r>
      <w:r>
        <w:rPr>
          <w:rStyle w:val="NormalTok"/>
        </w:rPr>
        <w:t xml:space="preserve"> </w:t>
      </w:r>
      <w:r>
        <w:rPr>
          <w:rStyle w:val="DecValTok"/>
        </w:rPr>
        <w:t xml:space="preserve">1781076824988</w:t>
      </w:r>
      <w:r>
        <w:rPr>
          <w:rStyle w:val="FunctionTok"/>
        </w:rPr>
        <w:t xml:space="preserve">,</w:t>
      </w:r>
      <w:r>
        <w:br/>
      </w:r>
      <w:r>
        <w:rPr>
          <w:rStyle w:val="NormalTok"/>
        </w:rPr>
        <w:t xml:space="preserve">    </w:t>
      </w:r>
      <w:r>
        <w:rPr>
          <w:rStyle w:val="DataTypeTok"/>
        </w:rPr>
        <w:t xml:space="preserve">"transactionCode"</w:t>
      </w:r>
      <w:r>
        <w:rPr>
          <w:rStyle w:val="FunctionTok"/>
        </w:rPr>
        <w:t xml:space="preserve">:</w:t>
      </w:r>
      <w:r>
        <w:rPr>
          <w:rStyle w:val="NormalTok"/>
        </w:rPr>
        <w:t xml:space="preserve"> </w:t>
      </w:r>
      <w:r>
        <w:rPr>
          <w:rStyle w:val="StringTok"/>
        </w:rPr>
        <w:t xml:space="preserve">"FPT*TPN0H4SQZ"</w:t>
      </w:r>
      <w:r>
        <w:rPr>
          <w:rStyle w:val="FunctionTok"/>
        </w:rPr>
        <w:t xml:space="preserve">,</w:t>
      </w:r>
      <w:r>
        <w:br/>
      </w:r>
      <w:r>
        <w:rPr>
          <w:rStyle w:val="NormalTok"/>
        </w:rPr>
        <w:t xml:space="preserve">    </w:t>
      </w:r>
      <w:r>
        <w:rPr>
          <w:rStyle w:val="DataTypeTok"/>
        </w:rPr>
        <w:t xml:space="preserve">"transactionTime"</w:t>
      </w:r>
      <w:r>
        <w:rPr>
          <w:rStyle w:val="FunctionTok"/>
        </w:rPr>
        <w:t xml:space="preserve">:</w:t>
      </w:r>
      <w:r>
        <w:rPr>
          <w:rStyle w:val="NormalTok"/>
        </w:rPr>
        <w:t xml:space="preserve"> </w:t>
      </w:r>
      <w:r>
        <w:rPr>
          <w:rStyle w:val="DecValTok"/>
        </w:rPr>
        <w:t xml:space="preserve">1781076764988</w:t>
      </w:r>
      <w:r>
        <w:br/>
      </w:r>
      <w:r>
        <w:rPr>
          <w:rStyle w:val="NormalTok"/>
        </w:rPr>
        <w:t xml:space="preserve">  </w:t>
      </w:r>
      <w:r>
        <w:rPr>
          <w:rStyle w:val="FunctionTok"/>
        </w:rPr>
        <w:t xml:space="preserve">},</w:t>
      </w:r>
      <w:r>
        <w:br/>
      </w:r>
      <w:r>
        <w:rPr>
          <w:rStyle w:val="NormalTok"/>
        </w:rPr>
        <w:t xml:space="preserve">  </w:t>
      </w:r>
      <w:r>
        <w:rPr>
          <w:rStyle w:val="DataTypeTok"/>
        </w:rPr>
        <w:t xml:space="preserve">"checksum"</w:t>
      </w:r>
      <w:r>
        <w:rPr>
          <w:rStyle w:val="FunctionTok"/>
        </w:rPr>
        <w:t xml:space="preserve">:</w:t>
      </w:r>
      <w:r>
        <w:rPr>
          <w:rStyle w:val="NormalTok"/>
        </w:rPr>
        <w:t xml:space="preserve"> </w:t>
      </w:r>
      <w:r>
        <w:rPr>
          <w:rStyle w:val="StringTok"/>
        </w:rPr>
        <w:t xml:space="preserve">"71e1ab92e889dfc3b5524bc9292d136a"</w:t>
      </w:r>
      <w:r>
        <w:br/>
      </w:r>
      <w:r>
        <w:rPr>
          <w:rStyle w:val="FunctionTok"/>
        </w:rPr>
        <w:t xml:space="preserve">}</w:t>
      </w:r>
    </w:p>
    <w:bookmarkEnd w:id="17"/>
    <w:bookmarkStart w:id="18" w:name="ví-dụ-response"/>
    <w:p>
      <w:pPr>
        <w:pStyle w:val="Heading2"/>
      </w:pPr>
      <w:r>
        <w:t xml:space="preserve">7. Ví dụ Response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br/>
      </w:r>
      <w:r>
        <w:rPr>
          <w:rStyle w:val="FunctionTok"/>
        </w:rPr>
        <w:t xml:space="preserve">}</w:t>
      </w:r>
    </w:p>
    <w:bookmarkEnd w:id="18"/>
    <w:bookmarkStart w:id="20" w:name="cơ-chế-retry"/>
    <w:p>
      <w:pPr>
        <w:pStyle w:val="Heading2"/>
      </w:pPr>
      <w:r>
        <w:t xml:space="preserve">8. Cơ chế Retry</w:t>
      </w:r>
    </w:p>
    <w:p>
      <w:pPr>
        <w:pStyle w:val="FirstParagraph"/>
      </w:pPr>
      <w:r>
        <w:t xml:space="preserve">Đối tác sẽ thực hiện retry gọi lại webhook nếu không nhận được response hợp lệ.</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b/>
              </w:rPr>
              <w:t xml:space="preserve">Thuộc tính</w:t>
            </w:r>
          </w:p>
        </w:tc>
        <w:tc>
          <w:tcPr/>
          <w:p>
            <w:pPr>
              <w:pStyle w:val="Compact"/>
            </w:pPr>
            <w:r>
              <w:rPr>
                <w:b/>
              </w:rPr>
              <w:t xml:space="preserve">Giá trị</w:t>
            </w:r>
          </w:p>
        </w:tc>
      </w:tr>
      <w:tr>
        <w:tc>
          <w:tcPr/>
          <w:p>
            <w:pPr>
              <w:pStyle w:val="Compact"/>
            </w:pPr>
            <w:r>
              <w:t xml:space="preserve">Số lần retry tối đa</w:t>
            </w:r>
          </w:p>
        </w:tc>
        <w:tc>
          <w:tcPr/>
          <w:p>
            <w:pPr>
              <w:pStyle w:val="Compact"/>
            </w:pPr>
            <w:r>
              <w:t xml:space="preserve">3 lần</w:t>
            </w:r>
          </w:p>
        </w:tc>
      </w:tr>
      <w:tr>
        <w:tc>
          <w:tcPr/>
          <w:p>
            <w:pPr>
              <w:pStyle w:val="Compact"/>
            </w:pPr>
            <w:r>
              <w:t xml:space="preserve">Khoảng cách giữa các lần</w:t>
            </w:r>
          </w:p>
        </w:tc>
        <w:tc>
          <w:tcPr/>
          <w:p>
            <w:pPr>
              <w:pStyle w:val="Compact"/>
            </w:pPr>
            <w:r>
              <w:t xml:space="preserve">1 phút</w:t>
            </w:r>
          </w:p>
        </w:tc>
      </w:tr>
    </w:tbl>
    <w:bookmarkStart w:id="19" w:name="http-status-code-bị-ignore-không-retry"/>
    <w:p>
      <w:pPr>
        <w:pStyle w:val="Heading3"/>
      </w:pPr>
      <w:r>
        <w:t xml:space="preserve">8.1. HTTP Status Code bị ignore (không retry)</w:t>
      </w:r>
    </w:p>
    <w:p>
      <w:pPr>
        <w:pStyle w:val="FirstParagraph"/>
      </w:pPr>
      <w:r>
        <w:t xml:space="preserve">Các status code sau được coi là đã nhận xử lý, đối tác</w:t>
      </w:r>
      <w:r>
        <w:t xml:space="preserve"> </w:t>
      </w:r>
      <w:r>
        <w:rPr>
          <w:b/>
          <w:bCs/>
        </w:rPr>
        <w:t xml:space="preserve">sẽ không retry</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type="dxa" w:w="2268"/>
          </w:tcPr>
          <w:p>
            <w:pPr>
              <w:pStyle w:val="Compact"/>
            </w:pPr>
            <w:r>
              <w:rPr>
                <w:b/>
              </w:rPr>
              <w:t xml:space="preserve">#</w:t>
            </w:r>
          </w:p>
        </w:tc>
        <w:tc>
          <w:tcPr>
            <w:tcW w:type="dxa" w:w="2268"/>
          </w:tcPr>
          <w:p>
            <w:pPr>
              <w:pStyle w:val="Compact"/>
            </w:pPr>
            <w:r>
              <w:rPr>
                <w:b/>
              </w:rPr>
              <w:t xml:space="preserve">HTTP Status</w:t>
            </w:r>
          </w:p>
        </w:tc>
        <w:tc>
          <w:tcPr>
            <w:tcW w:type="dxa" w:w="4535"/>
          </w:tcPr>
          <w:p>
            <w:pPr>
              <w:pStyle w:val="Compact"/>
            </w:pPr>
            <w:r>
              <w:rPr>
                <w:b/>
              </w:rPr>
              <w:t xml:space="preserve">Ý nghĩa</w:t>
            </w:r>
          </w:p>
        </w:tc>
      </w:tr>
      <w:tr>
        <w:tc>
          <w:tcPr>
            <w:tcW w:type="dxa" w:w="2268"/>
          </w:tcPr>
          <w:p>
            <w:pPr>
              <w:pStyle w:val="Compact"/>
            </w:pPr>
            <w:r>
              <w:t xml:space="preserve">1</w:t>
            </w:r>
          </w:p>
        </w:tc>
        <w:tc>
          <w:tcPr>
            <w:tcW w:type="dxa" w:w="2268"/>
          </w:tcPr>
          <w:p>
            <w:pPr>
              <w:pStyle w:val="Compact"/>
            </w:pPr>
            <w:r>
              <w:rPr>
                <w:rStyle w:val="VerbatimChar"/>
              </w:rPr>
              <w:t xml:space="preserve">200</w:t>
            </w:r>
          </w:p>
        </w:tc>
        <w:tc>
          <w:tcPr>
            <w:tcW w:type="dxa" w:w="4535"/>
          </w:tcPr>
          <w:p>
            <w:pPr>
              <w:pStyle w:val="Compact"/>
            </w:pPr>
            <w:r>
              <w:t xml:space="preserve">OK — xử lý thành công</w:t>
            </w:r>
          </w:p>
        </w:tc>
      </w:tr>
      <w:tr>
        <w:tc>
          <w:tcPr>
            <w:tcW w:type="dxa" w:w="2268"/>
          </w:tcPr>
          <w:p>
            <w:pPr>
              <w:pStyle w:val="Compact"/>
            </w:pPr>
            <w:r>
              <w:t xml:space="preserve">2</w:t>
            </w:r>
          </w:p>
        </w:tc>
        <w:tc>
          <w:tcPr>
            <w:tcW w:type="dxa" w:w="2268"/>
          </w:tcPr>
          <w:p>
            <w:pPr>
              <w:pStyle w:val="Compact"/>
            </w:pPr>
            <w:r>
              <w:rPr>
                <w:rStyle w:val="VerbatimChar"/>
              </w:rPr>
              <w:t xml:space="preserve">401</w:t>
            </w:r>
          </w:p>
        </w:tc>
        <w:tc>
          <w:tcPr>
            <w:tcW w:type="dxa" w:w="4535"/>
          </w:tcPr>
          <w:p>
            <w:pPr>
              <w:pStyle w:val="Compact"/>
            </w:pPr>
            <w:r>
              <w:t xml:space="preserve">Unauthorized</w:t>
            </w:r>
          </w:p>
        </w:tc>
      </w:tr>
      <w:tr>
        <w:tc>
          <w:tcPr>
            <w:tcW w:type="dxa" w:w="2268"/>
          </w:tcPr>
          <w:p>
            <w:pPr>
              <w:pStyle w:val="Compact"/>
            </w:pPr>
            <w:r>
              <w:t xml:space="preserve">3</w:t>
            </w:r>
          </w:p>
        </w:tc>
        <w:tc>
          <w:tcPr>
            <w:tcW w:type="dxa" w:w="2268"/>
          </w:tcPr>
          <w:p>
            <w:pPr>
              <w:pStyle w:val="Compact"/>
            </w:pPr>
            <w:r>
              <w:rPr>
                <w:rStyle w:val="VerbatimChar"/>
              </w:rPr>
              <w:t xml:space="preserve">403</w:t>
            </w:r>
          </w:p>
        </w:tc>
        <w:tc>
          <w:tcPr>
            <w:tcW w:type="dxa" w:w="4535"/>
          </w:tcPr>
          <w:p>
            <w:pPr>
              <w:pStyle w:val="Compact"/>
            </w:pPr>
            <w:r>
              <w:t xml:space="preserve">Forbidden</w:t>
            </w:r>
          </w:p>
        </w:tc>
      </w:tr>
      <w:tr>
        <w:tc>
          <w:tcPr>
            <w:tcW w:type="dxa" w:w="2268"/>
          </w:tcPr>
          <w:p>
            <w:pPr>
              <w:pStyle w:val="Compact"/>
            </w:pPr>
            <w:r>
              <w:t xml:space="preserve">4</w:t>
            </w:r>
          </w:p>
        </w:tc>
        <w:tc>
          <w:tcPr>
            <w:tcW w:type="dxa" w:w="2268"/>
          </w:tcPr>
          <w:p>
            <w:pPr>
              <w:pStyle w:val="Compact"/>
            </w:pPr>
            <w:r>
              <w:rPr>
                <w:rStyle w:val="VerbatimChar"/>
              </w:rPr>
              <w:t xml:space="preserve">422</w:t>
            </w:r>
          </w:p>
        </w:tc>
        <w:tc>
          <w:tcPr>
            <w:tcW w:type="dxa" w:w="4535"/>
          </w:tcPr>
          <w:p>
            <w:pPr>
              <w:pStyle w:val="Compact"/>
            </w:pPr>
            <w:r>
              <w:t xml:space="preserve">Unprocessable Entity</w:t>
            </w:r>
          </w:p>
        </w:tc>
      </w:tr>
      <w:tr>
        <w:tc>
          <w:tcPr>
            <w:tcW w:type="dxa" w:w="2268"/>
          </w:tcPr>
          <w:p>
            <w:pPr>
              <w:pStyle w:val="Compact"/>
            </w:pPr>
            <w:r>
              <w:t xml:space="preserve">5</w:t>
            </w:r>
          </w:p>
        </w:tc>
        <w:tc>
          <w:tcPr>
            <w:tcW w:type="dxa" w:w="2268"/>
          </w:tcPr>
          <w:p>
            <w:pPr>
              <w:pStyle w:val="Compact"/>
            </w:pPr>
            <w:r>
              <w:rPr>
                <w:rStyle w:val="VerbatimChar"/>
              </w:rPr>
              <w:t xml:space="preserve">500</w:t>
            </w:r>
          </w:p>
        </w:tc>
        <w:tc>
          <w:tcPr>
            <w:tcW w:type="dxa" w:w="4535"/>
          </w:tcPr>
          <w:p>
            <w:pPr>
              <w:pStyle w:val="Compact"/>
            </w:pPr>
            <w:r>
              <w:t xml:space="preserve">Internal Server Error</w:t>
            </w:r>
          </w:p>
        </w:tc>
      </w:tr>
      <w:tr>
        <w:tc>
          <w:tcPr>
            <w:tcW w:type="dxa" w:w="2268"/>
          </w:tcPr>
          <w:p>
            <w:pPr>
              <w:pStyle w:val="Compact"/>
            </w:pPr>
            <w:r>
              <w:t xml:space="preserve">6</w:t>
            </w:r>
          </w:p>
        </w:tc>
        <w:tc>
          <w:tcPr>
            <w:tcW w:type="dxa" w:w="2268"/>
          </w:tcPr>
          <w:p>
            <w:pPr>
              <w:pStyle w:val="Compact"/>
            </w:pPr>
            <w:r>
              <w:rPr>
                <w:rStyle w:val="VerbatimChar"/>
              </w:rPr>
              <w:t xml:space="preserve">503</w:t>
            </w:r>
          </w:p>
        </w:tc>
        <w:tc>
          <w:tcPr>
            <w:tcW w:type="dxa" w:w="4535"/>
          </w:tcPr>
          <w:p>
            <w:pPr>
              <w:pStyle w:val="Compact"/>
            </w:pPr>
            <w:r>
              <w:t xml:space="preserve">Service Unavailable</w:t>
            </w:r>
          </w:p>
        </w:tc>
      </w:tr>
    </w:tbl>
    <w:p>
      <w:pPr>
        <w:pStyle w:val="BlockText"/>
      </w:pPr>
      <w:r>
        <w:t xml:space="preserve">Đối tác chỉ retry khi</w:t>
      </w:r>
      <w:r>
        <w:t xml:space="preserve"> </w:t>
      </w:r>
      <w:r>
        <w:rPr>
          <w:b/>
          <w:bCs/>
        </w:rPr>
        <w:t xml:space="preserve">không nhận được response</w:t>
      </w:r>
      <w:r>
        <w:t xml:space="preserve"> </w:t>
      </w:r>
      <w:r>
        <w:t xml:space="preserve">(timeout, connection refused, DNS failure…) hoặc nhận HTTP status ngoài danh sách trên.</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2026-07-06T03:44:28Z</dcterms:created>
  <dcterms:modified xsi:type="dcterms:W3CDTF">2026-07-06T03:44:28Z</dcterms:modified>
</cp:coreProperties>
</file>

<file path=docProps/custom.xml><?xml version="1.0" encoding="utf-8"?>
<Properties xmlns="http://schemas.openxmlformats.org/officeDocument/2006/custom-properties" xmlns:vt="http://schemas.openxmlformats.org/officeDocument/2006/docPropsVTypes"/>
</file>