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2E75B6"/>
          <w:sz w:val="48"/>
          <w:szCs w:val="48"/>
        </w:rPr>
        <w:t xml:space="preserve">PROPOSAL</w:t>
      </w:r>
    </w:p>
    <w:p>
      <w:pPr>
        <w:spacing w:after="720"/>
        <w:jc w:val="center"/>
      </w:pPr>
      <w:r>
        <w:rPr>
          <w:color w:val="666666"/>
          <w:sz w:val="32"/>
          <w:szCs w:val="32"/>
        </w:rPr>
        <w:t xml:space="preserve">Security &amp; Telecom Solutions</w:t>
      </w:r>
    </w:p>
    <w:p>
      <w:pPr>
        <w:spacing w:after="120" w:before="1440"/>
        <w:jc w:val="center"/>
      </w:pPr>
      <w:r>
        <w:rPr>
          <w:b/>
          <w:bCs/>
          <w:sz w:val="24"/>
          <w:szCs w:val="24"/>
        </w:rPr>
        <w:t xml:space="preserve">Prepared for:</w:t>
      </w:r>
    </w:p>
    <w:p>
      <w:pPr>
        <w:jc w:val="center"/>
      </w:pPr>
      <w:r>
        <w:rPr>
          <w:b/>
          <w:bCs/>
          <w:color w:val="2E75B6"/>
          <w:sz w:val="28"/>
          <w:szCs w:val="28"/>
        </w:rPr>
        <w:t xml:space="preserve">Matrix Comsec</w:t>
      </w:r>
    </w:p>
    <w:p>
      <w:pPr>
        <w:spacing w:before="240"/>
        <w:jc w:val="center"/>
      </w:pPr>
      <w:r>
        <w:rPr>
          <w:color w:val="666666"/>
          <w:sz w:val="20"/>
          <w:szCs w:val="20"/>
        </w:rPr>
        <w:t xml:space="preserve">April 30, 2026</w:t>
      </w:r>
    </w:p>
    <w:p>
      <w:r>
        <w:br w:type="page"/>
      </w:r>
    </w:p>
    <w:p>
      <w:pPr>
        <w:pStyle w:val="Heading1"/>
      </w:pPr>
      <w:r>
        <w:t xml:space="preserve">Executive Summary</w:t>
      </w:r>
    </w:p>
    <w:p>
      <w:pPr>
        <w:spacing w:after="240"/>
      </w:pPr>
      <w:r>
        <w:t xml:space="preserve">This proposal outlines a comprehensive access control and surveillance solution for Matrix Comsec, designed to meet the specific requirements of a manufacturing facility. Leveraging the COSEC CENTRA Platform, we offer a robust, scalable, and secure solution that enhances operational efficiency, protects valuable assets, and ensures compliance. Our recommended products – COSEC CENTRA PLATFORM (10 units), COSEC CENTRA ACM10 (10 units), COSEC CENTRA PLATFORM (10 units), COSEC ATOM RD100E (10 units), COSEC ATOM RD300SFE (10 units), and COSEC VYOM TAM UD10K (10 units) – address critical security concerns, streamline administration, and provide a reliable foundation for long-term success.  The investment represents a strategic move to protect assets, improve operational control, and solidify Matrix Comsec’s position within the manufacturing sector.</w:t>
      </w:r>
    </w:p>
    <w:p>
      <w:pPr>
        <w:pStyle w:val="Heading1"/>
      </w:pPr>
      <w:r>
        <w:t xml:space="preserve">Understanding Your Needs</w:t>
      </w:r>
    </w:p>
    <w:p>
      <w:pPr>
        <w:spacing w:after="240"/>
      </w:pPr>
      <w:r>
        <w:t xml:space="preserve">Matrix Comsec is a manufacturing facility requiring a robust and adaptable access control and surveillance system. Key needs include:
*   **Comprehensive Security:** Protecting valuable equipment, materials, and intellectual property from unauthorized access.
*   **Real-time Monitoring:**  Tracking personnel and assets within the facility for security and operational efficiency.
*   **Scalability:**  The system must be able to accommodate future expansion and increased security requirements.
*   **Compliance:** Adherence to industry regulations and internal policies regarding access control.
*   **Integration:** Seamless integration with existing card reader infrastructure and potentially other security systems.
*   **Remote Management:**  The ability to remotely monitor and manage the system from a central location.
*   **Audit Trails:**  Detailed records of all access events for compliance and investigation.
*   **Cost-Effectiveness:**  A solution that balances security features with a reasonable total cost of ownership.</w:t>
      </w:r>
    </w:p>
    <w:p>
      <w:pPr>
        <w:pStyle w:val="Heading1"/>
      </w:pPr>
      <w:r>
        <w:t xml:space="preserve">Proposed Solution</w:t>
      </w:r>
    </w:p>
    <w:p>
      <w:pPr>
        <w:spacing w:after="240"/>
      </w:pPr>
      <w:r>
        <w:t xml:space="preserve">We propose a centralized solution utilizing the COSEC CENTRA Platform as the core of the system. This platform will provide:
*   **COSEC CENTRA PLATFORM (10 Units):**  The central hub for managing all access control, surveillance, and time tracking devices.  It will integrate with existing card readers and provide a unified interface for administration.
*   **COSEC CENTRA ACM10 (10 Units):**  Critical for network security, providing biometric authentication for enhanced access control.
*   **COSEC CENTRA PLATFORM (10 Units):**  Centralized management of all devices, simplifying administration and ensuring consistent policy enforcement.
*   **COSEC ATOM RD100E (10 Units):**  Versatile reader for deployment across the facility, supporting EM Prox Card, BLE, and Wiegand compatibility for future expansion.
*   **COSEC ATOM RD300SFE (10 Units):**  High-security reader for sensitive areas, offering fingerprint, EM card, and PIN authentication.
*   **COSEC VYOM TAM UD10K (10 Units):**  Cloud-based access management solution for simplified deployment and management, integrating with existing IT infrastructure.
This approach ensures a streamlined, secure, and scalable solution tailored to Matrix Comsec’s specific operational needs.</w:t>
      </w:r>
    </w:p>
    <w:p>
      <w:pPr>
        <w:pStyle w:val="Heading1"/>
      </w:pPr>
      <w:r>
        <w:t xml:space="preserve">Product Recommendations</w:t>
      </w:r>
    </w:p>
    <w:p>
      <w:pPr>
        <w:spacing w:after="240"/>
      </w:pPr>
      <w:r>
        <w:t xml:space="preserve">Based on the requirements outlined, we recommend the following products:
*   **COSEC CENTRA PLATFORM:**  The cornerstone of the system, providing centralized management and integration capabilities.
*   **COSEC CENTRA ACM10:**  Essential for securing the network and implementing biometric authentication.
*   **COSEC CENTRA PLATFORM:**  Streamlines administration and ensures consistent policy enforcement.
*   **COSEC ATOM RD100E:**  Provides robust access control and time tracking capabilities.
*   **COSEC ATOM RD300SFE:**  Offers high-security access control for sensitive areas.
*   **COSEC VYOM TAM UD10K:**  Simplifies deployment and management, leveraging cloud technology.
These products are carefully selected to complement each other and provide a comprehensive security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Product</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Quantity</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Unit Price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Total</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COSEC CENTRA PLATFORM</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t xml:space="preserve">10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$500.00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$5,000.00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COSEC CENTRA ACM10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$170.00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$1,700.00</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COSEC CENTRA PLATFORM</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t xml:space="preserve">10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$500.00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$5,000.00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COSEC ATOM RD100E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$3,800.00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$38,000.00</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COSEC ATOM RD300SFE</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t xml:space="preserve">10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$11,000.00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$110,000.00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COSEC VYOM TAM UD10K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$800.00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$8,000.00</w:t>
            </w:r>
          </w:p>
        </w:tc>
      </w:tr>
    </w:tbl>
    <w:p>
      <w:pPr>
        <w:spacing w:after="480"/>
      </w:pPr>
    </w:p>
    <w:p>
      <w:pPr>
        <w:pStyle w:val="Heading1"/>
      </w:pPr>
      <w:r>
        <w:t xml:space="preserve">Implementation Plan</w:t>
      </w:r>
    </w:p>
    <w:p>
      <w:pPr>
        <w:spacing w:after="240"/>
      </w:pPr>
      <w:r>
        <w:t xml:space="preserve">The implementation will be phased to minimize disruption:
1.  **Assessment &amp; Planning (2 weeks):** Detailed site survey, system configuration, and integration planning.
2.  **Hardware Installation (4 weeks):** COSEC CENTRA Platform installation, COSEC CENTRA ACM10, COSEC ATOM RD100E, COSEC ATOM RD300SFE, and COSEC VYOM TAM UD10K deployment.
3.  **Network Integration (2 weeks):**  Integration with existing card reader infrastructure.
4.  **User Training (1 week):**  Training for facility personnel on system operation and security protocols.
5.  **Testing &amp; Validation (1 week):**  Thorough testing to ensure system functionality and security.
6.  **Ongoing Support &amp; Maintenance (Ongoing):**  Regular maintenance and support to ensure optimal performance and security.
We will provide detailed documentation and support throughout the implementation process.</w:t>
      </w:r>
    </w:p>
    <w:p>
      <w:pPr>
        <w:pStyle w:val="Heading1"/>
      </w:pPr>
      <w:r>
        <w:t xml:space="preserve">Investment Summary</w:t>
      </w:r>
    </w:p>
    <w:p>
      <w:pPr>
        <w:spacing w:after="240"/>
      </w:pPr>
      <w:r>
        <w:t xml:space="preserve">The total investment for the proposed solution is $201,240.00. This investment represents a strategic investment in Matrix Comsec’s security and operational efficiency, providing a robust and scalable solution for years to come.  We believe this investment will significantly reduce risk, improve compliance, and contribute to the long-term success of the facility.  A detailed breakdown of costs is available upon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Products &amp; Equipment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$167,700.00</w:t>
            </w:r>
          </w:p>
        </w:tc>
      </w:tr>
      <w:tr>
        <w:tc>
          <w:tcPr>
            <w:tcW w:type="dxa" w:w="655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bCs/>
              </w:rPr>
              <w:t xml:space="preserve">Installation &amp; Configuration</w:t>
            </w:r>
          </w:p>
        </w:tc>
        <w:tc>
          <w:tcPr>
            <w:tcW w:type="dxa" w:w="280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$33,540.00</w:t>
            </w:r>
          </w:p>
        </w:tc>
      </w:tr>
      <w:tr>
        <w:tc>
          <w:tcPr>
            <w:tcW w:type="dxa" w:w="655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6"/>
                <w:szCs w:val="26"/>
              </w:rPr>
              <w:t xml:space="preserve">TOTAL INVESTMENT</w:t>
            </w:r>
          </w:p>
        </w:tc>
        <w:tc>
          <w:tcPr>
            <w:tcW w:type="dxa" w:w="2808"/>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right"/>
            </w:pPr>
            <w:r>
              <w:rPr>
                <w:b/>
                <w:bCs/>
                <w:sz w:val="26"/>
                <w:szCs w:val="26"/>
              </w:rPr>
              <w:t xml:space="preserve">$201,240.00</w:t>
            </w:r>
          </w:p>
        </w:tc>
      </w:tr>
      <w:tr>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Maintenance (Premium SLA)</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$25,155.00/year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E75B6"/>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2026-04-30T16:53:59.842Z</dcterms:created>
  <dcterms:modified xsi:type="dcterms:W3CDTF">2026-04-30T16:53:59.842Z</dcterms:modified>
</cp:coreProperties>
</file>

<file path=docProps/custom.xml><?xml version="1.0" encoding="utf-8"?>
<Properties xmlns="http://schemas.openxmlformats.org/officeDocument/2006/custom-properties" xmlns:vt="http://schemas.openxmlformats.org/officeDocument/2006/docPropsVTypes"/>
</file>