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Център за обучение по софтуерно тестване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36"/>
          <w:sz-cs w:val="36"/>
          <w:b/>
        </w:rPr>
        <w:t xml:space="preserve">Website: http://skillo-bg.com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Bug Template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Bug ID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BID00001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Name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Sign In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Priority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Severity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no conditions and directions about the password, even is requested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Steps to reproduce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Add info about signs, number of signs for password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Attachment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Sometimes one picture is more descriptive than 10 lines of text. Here we can attach files if needed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Status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Status of the the issue based on the bug life cycle. For ex. (Opened, Resolved, Reopened, Closed)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Component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Area of the software which bug is related to. For ex. Login, Payments, Basket etc.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Version/Build number (Found in)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Number of the build/release where the bug is found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Environment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Mac OS 10.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Comments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Additional info. Anyone can add comments in this field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Date Created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6.12.2018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Radoslav Stoichin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Audit Log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none so far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  <w:color w:val="7F7F7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</cp:coreProperties>
</file>

<file path=docProps/meta.xml><?xml version="1.0" encoding="utf-8"?>
<meta xmlns="http://schemas.apple.com/cocoa/2006/metadata">
  <generator>CocoaOOXMLWriter/1671.1</generator>
</meta>
</file>