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713CE" w14:textId="77777777" w:rsidR="00FE6F62" w:rsidRDefault="00FE6F62" w:rsidP="005A5187">
      <w:pPr>
        <w:jc w:val="center"/>
        <w:rPr>
          <w:rFonts w:ascii="Times New Roman" w:hAnsi="Times New Roman"/>
          <w:b/>
          <w:color w:val="000000" w:themeColor="text1"/>
          <w:lang w:val="en-GB"/>
        </w:rPr>
      </w:pPr>
      <w:commentRangeStart w:id="0"/>
      <w:r>
        <w:rPr>
          <w:rFonts w:ascii="Times New Roman" w:hAnsi="Times New Roman"/>
          <w:b/>
          <w:color w:val="000000" w:themeColor="text1"/>
          <w:lang w:val="en-GB"/>
        </w:rPr>
        <w:t>Potential of elemental content in Afghan wheat landrace and their genetic studies</w:t>
      </w:r>
    </w:p>
    <w:p w14:paraId="3108F79E" w14:textId="4B2BAB6F"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Elemental analysis in wheat and genetic characterization</w:t>
      </w:r>
    </w:p>
    <w:p w14:paraId="401044C9" w14:textId="655CA80D"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Nature of elements and genetic characterization in Afghan wheat landraces</w:t>
      </w:r>
      <w:commentRangeEnd w:id="0"/>
      <w:r>
        <w:rPr>
          <w:rStyle w:val="a7"/>
          <w:kern w:val="0"/>
        </w:rPr>
        <w:commentReference w:id="0"/>
      </w:r>
    </w:p>
    <w:p w14:paraId="4E4A5ED8" w14:textId="202F8C7F"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 xml:space="preserve"> </w:t>
      </w:r>
    </w:p>
    <w:p w14:paraId="06A4D551" w14:textId="7C984277" w:rsidR="007C27B3" w:rsidRPr="007423E8" w:rsidRDefault="007C27B3" w:rsidP="005A5187">
      <w:pPr>
        <w:jc w:val="center"/>
        <w:rPr>
          <w:rFonts w:ascii="Times New Roman" w:hAnsi="Times New Roman"/>
          <w:b/>
          <w:color w:val="000000" w:themeColor="text1"/>
          <w:lang w:val="en-GB"/>
        </w:rPr>
      </w:pPr>
      <w:proofErr w:type="spellStart"/>
      <w:r w:rsidRPr="007423E8">
        <w:rPr>
          <w:rFonts w:ascii="Times New Roman" w:hAnsi="Times New Roman"/>
          <w:b/>
          <w:color w:val="000000" w:themeColor="text1"/>
          <w:lang w:val="en-GB"/>
        </w:rPr>
        <w:t>Ionomic</w:t>
      </w:r>
      <w:proofErr w:type="spellEnd"/>
      <w:r w:rsidRPr="007423E8">
        <w:rPr>
          <w:rFonts w:ascii="Times New Roman" w:hAnsi="Times New Roman"/>
          <w:b/>
          <w:color w:val="000000" w:themeColor="text1"/>
          <w:lang w:val="en-GB"/>
        </w:rPr>
        <w:t xml:space="preserve"> variation in Afghan wheat landraces and its genome-wide association mapping</w:t>
      </w:r>
    </w:p>
    <w:p w14:paraId="139B326B" w14:textId="77777777" w:rsidR="00BB6684" w:rsidRDefault="00BB6684" w:rsidP="005A5187">
      <w:pPr>
        <w:jc w:val="center"/>
        <w:rPr>
          <w:rFonts w:ascii="Times New Roman" w:hAnsi="Times New Roman"/>
          <w:b/>
          <w:color w:val="000000" w:themeColor="text1"/>
          <w:sz w:val="28"/>
          <w:szCs w:val="28"/>
          <w:lang w:val="en-GB"/>
        </w:rPr>
      </w:pPr>
    </w:p>
    <w:p w14:paraId="111768AA" w14:textId="377B804C" w:rsidR="00910A48" w:rsidRPr="00017455" w:rsidRDefault="00704B62" w:rsidP="005A5187">
      <w:pPr>
        <w:jc w:val="center"/>
        <w:rPr>
          <w:rFonts w:ascii="Times New Roman" w:hAnsi="Times New Roman"/>
          <w:color w:val="000000" w:themeColor="text1"/>
          <w:lang w:val="en-GB"/>
        </w:rPr>
      </w:pPr>
      <w:proofErr w:type="spellStart"/>
      <w:r w:rsidRPr="007423E8">
        <w:rPr>
          <w:rFonts w:ascii="Times New Roman" w:hAnsi="Times New Roman" w:hint="eastAsia"/>
          <w:color w:val="000000" w:themeColor="text1"/>
          <w:lang w:val="en-GB"/>
        </w:rPr>
        <w:t>Alagu</w:t>
      </w:r>
      <w:proofErr w:type="spellEnd"/>
      <w:r w:rsidRPr="007423E8">
        <w:rPr>
          <w:rFonts w:ascii="Times New Roman" w:hAnsi="Times New Roman" w:hint="eastAsia"/>
          <w:color w:val="000000" w:themeColor="text1"/>
          <w:lang w:val="en-GB"/>
        </w:rPr>
        <w:t xml:space="preserve"> </w:t>
      </w:r>
      <w:proofErr w:type="spellStart"/>
      <w:r w:rsidRPr="007423E8">
        <w:rPr>
          <w:rFonts w:ascii="Times New Roman" w:hAnsi="Times New Roman" w:hint="eastAsia"/>
          <w:color w:val="000000" w:themeColor="text1"/>
          <w:lang w:val="en-GB"/>
        </w:rPr>
        <w:t>Manickavelu</w:t>
      </w:r>
      <w:proofErr w:type="spellEnd"/>
      <w:r w:rsidRPr="007423E8">
        <w:rPr>
          <w:rFonts w:ascii="Times New Roman" w:hAnsi="Times New Roman"/>
          <w:color w:val="000000" w:themeColor="text1"/>
          <w:lang w:val="en-GB"/>
        </w:rPr>
        <w:t xml:space="preserve"> </w:t>
      </w:r>
      <w:r w:rsidRPr="007423E8">
        <w:rPr>
          <w:rFonts w:ascii="Times New Roman" w:hAnsi="Times New Roman"/>
          <w:color w:val="000000" w:themeColor="text1"/>
          <w:vertAlign w:val="superscript"/>
          <w:lang w:val="en-GB"/>
        </w:rPr>
        <w:t>1</w:t>
      </w:r>
      <w:r w:rsidRPr="007423E8">
        <w:rPr>
          <w:rFonts w:ascii="Times New Roman" w:hAnsi="Times New Roman"/>
          <w:color w:val="000000" w:themeColor="text1"/>
          <w:lang w:val="en-GB"/>
        </w:rPr>
        <w:t>*</w:t>
      </w:r>
      <w:r w:rsidRPr="007423E8">
        <w:rPr>
          <w:rFonts w:ascii="Times New Roman" w:hAnsi="Times New Roman" w:hint="eastAsia"/>
          <w:color w:val="000000" w:themeColor="text1"/>
          <w:lang w:val="en-GB"/>
        </w:rPr>
        <w:t>,</w:t>
      </w:r>
      <w:r w:rsidR="00537BC4">
        <w:rPr>
          <w:rFonts w:ascii="Times New Roman" w:hAnsi="Times New Roman"/>
          <w:color w:val="000000" w:themeColor="text1"/>
          <w:lang w:val="en-GB"/>
        </w:rPr>
        <w:t xml:space="preserve"> </w:t>
      </w:r>
      <w:r>
        <w:rPr>
          <w:rFonts w:ascii="Times New Roman" w:hAnsi="Times New Roman"/>
          <w:color w:val="000000" w:themeColor="text1"/>
          <w:lang w:val="en-GB"/>
        </w:rPr>
        <w:t>Tomohiro</w:t>
      </w:r>
      <w:r w:rsidR="00537BC4">
        <w:rPr>
          <w:rFonts w:ascii="Times New Roman" w:hAnsi="Times New Roman"/>
          <w:color w:val="000000" w:themeColor="text1"/>
          <w:lang w:val="en-GB"/>
        </w:rPr>
        <w:t xml:space="preserve"> Hattori</w:t>
      </w:r>
      <w:r w:rsidRPr="007423E8">
        <w:rPr>
          <w:rFonts w:ascii="Times New Roman" w:hAnsi="Times New Roman"/>
          <w:color w:val="000000" w:themeColor="text1"/>
          <w:vertAlign w:val="superscript"/>
          <w:lang w:val="en-GB"/>
        </w:rPr>
        <w:t>2</w:t>
      </w:r>
      <w:r w:rsidRPr="007423E8">
        <w:rPr>
          <w:rFonts w:ascii="Times New Roman" w:hAnsi="Times New Roman"/>
          <w:color w:val="000000" w:themeColor="text1"/>
          <w:lang w:val="en-GB"/>
        </w:rPr>
        <w:t>*</w:t>
      </w:r>
      <w:r>
        <w:rPr>
          <w:rFonts w:ascii="Times New Roman" w:hAnsi="Times New Roman"/>
          <w:color w:val="000000" w:themeColor="text1"/>
          <w:lang w:val="en-GB"/>
        </w:rPr>
        <w:t xml:space="preserve">, </w:t>
      </w:r>
      <w:proofErr w:type="spellStart"/>
      <w:r w:rsidR="000647AD" w:rsidRPr="007423E8">
        <w:rPr>
          <w:rFonts w:ascii="Times New Roman" w:hAnsi="Times New Roman"/>
          <w:color w:val="000000" w:themeColor="text1"/>
          <w:lang w:val="en-GB"/>
        </w:rPr>
        <w:t>Kazusa</w:t>
      </w:r>
      <w:proofErr w:type="spellEnd"/>
      <w:r w:rsidR="000647AD" w:rsidRPr="007423E8">
        <w:rPr>
          <w:rFonts w:ascii="Times New Roman" w:hAnsi="Times New Roman"/>
          <w:color w:val="000000" w:themeColor="text1"/>
          <w:lang w:val="en-GB"/>
        </w:rPr>
        <w:t xml:space="preserve"> Yoshimura </w:t>
      </w:r>
      <w:r w:rsidR="000647AD" w:rsidRPr="007423E8">
        <w:rPr>
          <w:rFonts w:ascii="Times New Roman" w:hAnsi="Times New Roman"/>
          <w:color w:val="000000" w:themeColor="text1"/>
          <w:vertAlign w:val="superscript"/>
          <w:lang w:val="en-GB"/>
        </w:rPr>
        <w:t>2</w:t>
      </w:r>
      <w:r w:rsidR="000647AD">
        <w:rPr>
          <w:rFonts w:ascii="Times New Roman" w:hAnsi="Times New Roman"/>
          <w:color w:val="000000" w:themeColor="text1"/>
          <w:lang w:val="en-GB"/>
        </w:rPr>
        <w:t xml:space="preserve">, </w:t>
      </w:r>
      <w:proofErr w:type="spellStart"/>
      <w:r w:rsidR="006C4111" w:rsidRPr="007423E8">
        <w:rPr>
          <w:rFonts w:ascii="Times New Roman" w:hAnsi="Times New Roman"/>
          <w:color w:val="000000" w:themeColor="text1"/>
          <w:lang w:val="en-GB"/>
        </w:rPr>
        <w:t>Youichi</w:t>
      </w:r>
      <w:proofErr w:type="spellEnd"/>
      <w:r w:rsidR="006C4111" w:rsidRPr="007423E8">
        <w:rPr>
          <w:rFonts w:ascii="Times New Roman" w:hAnsi="Times New Roman"/>
          <w:color w:val="000000" w:themeColor="text1"/>
          <w:lang w:val="en-GB"/>
        </w:rPr>
        <w:t xml:space="preserve"> Kondo</w:t>
      </w:r>
      <w:r w:rsidR="007C27B3" w:rsidRPr="007423E8">
        <w:rPr>
          <w:rFonts w:ascii="Times New Roman" w:hAnsi="Times New Roman"/>
          <w:color w:val="000000" w:themeColor="text1"/>
          <w:vertAlign w:val="superscript"/>
          <w:lang w:val="en-GB"/>
        </w:rPr>
        <w:t>3</w:t>
      </w:r>
      <w:r w:rsidR="007C27B3" w:rsidRPr="007423E8">
        <w:rPr>
          <w:rFonts w:ascii="Times New Roman" w:hAnsi="Times New Roman"/>
          <w:color w:val="000000" w:themeColor="text1"/>
          <w:lang w:val="en-GB"/>
        </w:rPr>
        <w:t xml:space="preserve">, </w:t>
      </w:r>
      <w:r w:rsidR="006C4111" w:rsidRPr="007423E8">
        <w:rPr>
          <w:rFonts w:ascii="Times New Roman" w:hAnsi="Times New Roman"/>
          <w:color w:val="000000" w:themeColor="text1"/>
          <w:lang w:val="en-GB"/>
        </w:rPr>
        <w:t>Minami Matsui</w:t>
      </w:r>
      <w:r w:rsidR="007C27B3" w:rsidRPr="007423E8">
        <w:rPr>
          <w:rFonts w:ascii="Times New Roman" w:hAnsi="Times New Roman"/>
          <w:color w:val="000000" w:themeColor="text1"/>
          <w:vertAlign w:val="superscript"/>
          <w:lang w:val="en-GB"/>
        </w:rPr>
        <w:t>4</w:t>
      </w:r>
      <w:r w:rsidR="006C4111" w:rsidRPr="007423E8">
        <w:rPr>
          <w:rFonts w:ascii="Times New Roman" w:hAnsi="Times New Roman"/>
          <w:color w:val="000000" w:themeColor="text1"/>
          <w:lang w:val="en-GB"/>
        </w:rPr>
        <w:t>,</w:t>
      </w:r>
      <w:r w:rsidR="006C4111" w:rsidRPr="007423E8">
        <w:rPr>
          <w:rFonts w:ascii="Times New Roman" w:hAnsi="Times New Roman"/>
          <w:b/>
          <w:color w:val="000000" w:themeColor="text1"/>
          <w:lang w:val="en-GB"/>
        </w:rPr>
        <w:t xml:space="preserve"> </w:t>
      </w:r>
      <w:r w:rsidR="00910A48" w:rsidRPr="007423E8">
        <w:rPr>
          <w:rFonts w:ascii="Times New Roman" w:hAnsi="Times New Roman"/>
          <w:color w:val="000000" w:themeColor="text1"/>
          <w:lang w:val="en-GB"/>
        </w:rPr>
        <w:t>Tomohiro Ban</w:t>
      </w:r>
      <w:r w:rsidR="007C27B3" w:rsidRPr="007423E8">
        <w:rPr>
          <w:rFonts w:ascii="Times New Roman" w:hAnsi="Times New Roman"/>
          <w:color w:val="000000" w:themeColor="text1"/>
          <w:vertAlign w:val="superscript"/>
          <w:lang w:val="en-GB"/>
        </w:rPr>
        <w:t>1</w:t>
      </w:r>
      <w:r w:rsidR="00687BD3">
        <w:rPr>
          <w:rFonts w:ascii="Times New Roman" w:hAnsi="Times New Roman"/>
          <w:color w:val="000000" w:themeColor="text1"/>
          <w:vertAlign w:val="superscript"/>
          <w:lang w:val="en-GB"/>
        </w:rPr>
        <w:t>#</w:t>
      </w:r>
      <w:r w:rsidR="006620FF">
        <w:rPr>
          <w:rFonts w:ascii="Times New Roman" w:hAnsi="Times New Roman"/>
          <w:color w:val="000000" w:themeColor="text1"/>
          <w:lang w:val="en-GB"/>
        </w:rPr>
        <w:t xml:space="preserve">, </w:t>
      </w:r>
      <w:proofErr w:type="spellStart"/>
      <w:r w:rsidR="006620FF" w:rsidRPr="007423E8">
        <w:rPr>
          <w:rFonts w:ascii="Times New Roman" w:hAnsi="Times New Roman"/>
          <w:color w:val="000000" w:themeColor="text1"/>
          <w:lang w:val="en-GB"/>
        </w:rPr>
        <w:t>Hiroyoshi</w:t>
      </w:r>
      <w:proofErr w:type="spellEnd"/>
      <w:r w:rsidR="006620FF" w:rsidRPr="007423E8">
        <w:rPr>
          <w:rFonts w:ascii="Times New Roman" w:hAnsi="Times New Roman"/>
          <w:color w:val="000000" w:themeColor="text1"/>
          <w:lang w:val="en-GB"/>
        </w:rPr>
        <w:t xml:space="preserve"> Iwata</w:t>
      </w:r>
      <w:r w:rsidR="006620FF" w:rsidRPr="007423E8">
        <w:rPr>
          <w:rFonts w:ascii="Times New Roman" w:hAnsi="Times New Roman"/>
          <w:color w:val="000000" w:themeColor="text1"/>
          <w:vertAlign w:val="superscript"/>
          <w:lang w:val="en-GB"/>
        </w:rPr>
        <w:t>2#</w:t>
      </w:r>
    </w:p>
    <w:p w14:paraId="21E70CC8" w14:textId="77777777" w:rsidR="00910A48" w:rsidRDefault="00910A48" w:rsidP="005A5187">
      <w:pPr>
        <w:jc w:val="center"/>
        <w:rPr>
          <w:rFonts w:ascii="Times New Roman" w:hAnsi="Times New Roman"/>
          <w:b/>
          <w:color w:val="000000" w:themeColor="text1"/>
          <w:sz w:val="28"/>
          <w:szCs w:val="28"/>
          <w:lang w:val="en-GB"/>
        </w:rPr>
      </w:pPr>
    </w:p>
    <w:p w14:paraId="66F96DF9" w14:textId="648D39DC" w:rsidR="007C27B3" w:rsidRPr="006D6141" w:rsidRDefault="00B82427" w:rsidP="005B12EC">
      <w:pPr>
        <w:rPr>
          <w:rFonts w:ascii="Times New Roman" w:hAnsi="Times New Roman"/>
          <w:b/>
          <w:color w:val="000000" w:themeColor="text1"/>
          <w:lang w:val="en-GB"/>
        </w:rPr>
      </w:pPr>
      <w:r w:rsidRPr="005B12EC">
        <w:rPr>
          <w:rFonts w:ascii="Times New Roman" w:hAnsi="Times New Roman"/>
          <w:b/>
          <w:color w:val="000000" w:themeColor="text1"/>
          <w:vertAlign w:val="superscript"/>
          <w:lang w:val="en-GB"/>
        </w:rPr>
        <w:t xml:space="preserve">1 </w:t>
      </w:r>
      <w:r w:rsidR="006D6141" w:rsidRPr="005B12EC">
        <w:rPr>
          <w:rFonts w:ascii="Times New Roman" w:hAnsi="Times New Roman"/>
          <w:color w:val="000000" w:themeColor="text1"/>
          <w:lang w:val="en-GB"/>
        </w:rPr>
        <w:t xml:space="preserve">Plant Genetic Resources division, </w:t>
      </w:r>
      <w:proofErr w:type="spellStart"/>
      <w:r w:rsidR="006D6141" w:rsidRPr="005B12EC">
        <w:rPr>
          <w:rFonts w:ascii="Times New Roman" w:hAnsi="Times New Roman"/>
          <w:color w:val="000000" w:themeColor="text1"/>
          <w:lang w:val="en-GB"/>
        </w:rPr>
        <w:t>Kihara</w:t>
      </w:r>
      <w:proofErr w:type="spellEnd"/>
      <w:r w:rsidR="006D6141" w:rsidRPr="005B12EC">
        <w:rPr>
          <w:rFonts w:ascii="Times New Roman" w:hAnsi="Times New Roman"/>
          <w:color w:val="000000" w:themeColor="text1"/>
          <w:lang w:val="en-GB"/>
        </w:rPr>
        <w:t xml:space="preserve"> Institute for Biological Research, Yokohama City University, Yokohama, Japan</w:t>
      </w:r>
    </w:p>
    <w:p w14:paraId="43D35B4A" w14:textId="5ABDD507" w:rsidR="006D6141" w:rsidRDefault="006D6141" w:rsidP="006D6141">
      <w:pPr>
        <w:rPr>
          <w:rFonts w:ascii="Times New Roman" w:hAnsi="Times New Roman"/>
          <w:color w:val="000000" w:themeColor="text1"/>
        </w:rPr>
      </w:pPr>
      <w:r w:rsidRPr="00FA5736">
        <w:rPr>
          <w:rFonts w:ascii="Times New Roman" w:hAnsi="Times New Roman"/>
          <w:color w:val="000000" w:themeColor="text1"/>
          <w:vertAlign w:val="superscript"/>
          <w:lang w:val="en-GB"/>
        </w:rPr>
        <w:t xml:space="preserve">2 </w:t>
      </w:r>
      <w:r w:rsidRPr="005B12EC">
        <w:rPr>
          <w:rFonts w:ascii="Times New Roman" w:hAnsi="Times New Roman"/>
          <w:color w:val="000000" w:themeColor="text1"/>
        </w:rPr>
        <w:t>Lab. Biometry and Bioinformatics, Univ</w:t>
      </w:r>
      <w:r>
        <w:rPr>
          <w:rFonts w:ascii="Times New Roman" w:hAnsi="Times New Roman"/>
          <w:color w:val="000000" w:themeColor="text1"/>
        </w:rPr>
        <w:t>ersity</w:t>
      </w:r>
      <w:r w:rsidRPr="005B12EC">
        <w:rPr>
          <w:rFonts w:ascii="Times New Roman" w:hAnsi="Times New Roman"/>
          <w:color w:val="000000" w:themeColor="text1"/>
        </w:rPr>
        <w:t xml:space="preserve"> of Tokyo</w:t>
      </w:r>
      <w:r>
        <w:rPr>
          <w:rFonts w:ascii="Times New Roman" w:hAnsi="Times New Roman"/>
          <w:color w:val="000000" w:themeColor="text1"/>
        </w:rPr>
        <w:t>,</w:t>
      </w:r>
      <w:r w:rsidRPr="005B12EC">
        <w:rPr>
          <w:rFonts w:ascii="Times New Roman" w:hAnsi="Times New Roman"/>
          <w:color w:val="000000" w:themeColor="text1"/>
        </w:rPr>
        <w:t xml:space="preserve"> Tokyo 113-8657, Japan</w:t>
      </w:r>
    </w:p>
    <w:p w14:paraId="3FA2468F" w14:textId="3F851675" w:rsidR="006D6141" w:rsidRDefault="00DE3D3A" w:rsidP="006D6141">
      <w:pPr>
        <w:rPr>
          <w:rFonts w:ascii="Times New Roman" w:hAnsi="Times New Roman"/>
          <w:color w:val="000000" w:themeColor="text1"/>
        </w:rPr>
      </w:pPr>
      <w:r>
        <w:rPr>
          <w:rFonts w:ascii="Times New Roman" w:hAnsi="Times New Roman"/>
          <w:color w:val="000000" w:themeColor="text1"/>
          <w:vertAlign w:val="superscript"/>
        </w:rPr>
        <w:t>3</w:t>
      </w:r>
      <w:r w:rsidR="008543B7">
        <w:rPr>
          <w:rFonts w:ascii="Times New Roman" w:hAnsi="Times New Roman"/>
          <w:color w:val="000000" w:themeColor="text1"/>
        </w:rPr>
        <w:t xml:space="preserve"> Kanto </w:t>
      </w:r>
      <w:proofErr w:type="spellStart"/>
      <w:r w:rsidR="008543B7">
        <w:rPr>
          <w:rFonts w:ascii="Times New Roman" w:hAnsi="Times New Roman"/>
          <w:color w:val="000000" w:themeColor="text1"/>
        </w:rPr>
        <w:t>Gakuin</w:t>
      </w:r>
      <w:proofErr w:type="spellEnd"/>
      <w:r w:rsidR="008543B7">
        <w:rPr>
          <w:rFonts w:ascii="Times New Roman" w:hAnsi="Times New Roman"/>
          <w:color w:val="000000" w:themeColor="text1"/>
        </w:rPr>
        <w:t xml:space="preserve"> University,</w:t>
      </w:r>
      <w:r w:rsidR="000432A4">
        <w:rPr>
          <w:rFonts w:ascii="Times New Roman" w:hAnsi="Times New Roman"/>
          <w:color w:val="000000" w:themeColor="text1"/>
        </w:rPr>
        <w:t xml:space="preserve"> Yokohama 236-8501, Japan</w:t>
      </w:r>
    </w:p>
    <w:p w14:paraId="18A9ECED" w14:textId="00FED212" w:rsidR="006321A3" w:rsidRPr="005B12EC" w:rsidRDefault="006321A3" w:rsidP="006D6141">
      <w:pPr>
        <w:rPr>
          <w:rFonts w:ascii="Times New Roman" w:hAnsi="Times New Roman"/>
          <w:color w:val="000000" w:themeColor="text1"/>
        </w:rPr>
      </w:pPr>
      <w:r>
        <w:rPr>
          <w:rFonts w:ascii="Times New Roman" w:hAnsi="Times New Roman"/>
          <w:color w:val="000000" w:themeColor="text1"/>
          <w:vertAlign w:val="superscript"/>
        </w:rPr>
        <w:t>4</w:t>
      </w:r>
      <w:r>
        <w:rPr>
          <w:rFonts w:ascii="Times New Roman" w:hAnsi="Times New Roman"/>
          <w:color w:val="000000" w:themeColor="text1"/>
        </w:rPr>
        <w:t xml:space="preserve"> </w:t>
      </w:r>
      <w:r w:rsidR="000432A4">
        <w:rPr>
          <w:rFonts w:ascii="Times New Roman" w:hAnsi="Times New Roman"/>
          <w:color w:val="000000" w:themeColor="text1"/>
        </w:rPr>
        <w:t>Centre for Biological Resource Sciences, Yokohama, Japan</w:t>
      </w:r>
    </w:p>
    <w:p w14:paraId="56751400" w14:textId="08F068CB" w:rsidR="006D6141" w:rsidRPr="005B12EC" w:rsidRDefault="006D6141" w:rsidP="005B12EC">
      <w:pPr>
        <w:rPr>
          <w:rFonts w:ascii="Times New Roman" w:hAnsi="Times New Roman"/>
          <w:b/>
          <w:color w:val="000000" w:themeColor="text1"/>
        </w:rPr>
      </w:pPr>
    </w:p>
    <w:p w14:paraId="04AF6BE0" w14:textId="71C344E1" w:rsidR="005A5187" w:rsidRPr="00017455" w:rsidRDefault="00910A48" w:rsidP="00910A48">
      <w:pPr>
        <w:rPr>
          <w:rFonts w:ascii="Times New Roman" w:hAnsi="Times New Roman"/>
          <w:color w:val="000000" w:themeColor="text1"/>
          <w:lang w:val="en-GB"/>
        </w:rPr>
      </w:pPr>
      <w:r w:rsidRPr="00017455">
        <w:rPr>
          <w:rFonts w:ascii="Times New Roman" w:hAnsi="Times New Roman"/>
          <w:color w:val="000000" w:themeColor="text1"/>
          <w:lang w:val="en-GB"/>
        </w:rPr>
        <w:t xml:space="preserve">* </w:t>
      </w:r>
      <w:r w:rsidR="001144DC" w:rsidRPr="00017455">
        <w:rPr>
          <w:rFonts w:ascii="Times New Roman" w:hAnsi="Times New Roman"/>
          <w:color w:val="000000" w:themeColor="text1"/>
          <w:lang w:val="en-GB"/>
        </w:rPr>
        <w:t>These authors equally contributed to this work</w:t>
      </w:r>
    </w:p>
    <w:p w14:paraId="501D254D" w14:textId="1A0D711F" w:rsidR="00910A48" w:rsidRPr="00017455" w:rsidRDefault="007B145E" w:rsidP="00910A48">
      <w:pPr>
        <w:rPr>
          <w:rFonts w:ascii="Times New Roman" w:hAnsi="Times New Roman"/>
          <w:color w:val="000000" w:themeColor="text1"/>
          <w:lang w:val="en-GB"/>
        </w:rPr>
      </w:pPr>
      <w:r w:rsidRPr="00017455">
        <w:rPr>
          <w:rFonts w:ascii="Times New Roman" w:hAnsi="Times New Roman"/>
          <w:color w:val="000000" w:themeColor="text1"/>
          <w:lang w:val="en-GB"/>
        </w:rPr>
        <w:t xml:space="preserve"># </w:t>
      </w:r>
      <w:proofErr w:type="gramStart"/>
      <w:r w:rsidRPr="00017455">
        <w:rPr>
          <w:rFonts w:ascii="Times New Roman" w:hAnsi="Times New Roman"/>
          <w:color w:val="000000" w:themeColor="text1"/>
          <w:lang w:val="en-GB"/>
        </w:rPr>
        <w:t>Corresponding</w:t>
      </w:r>
      <w:proofErr w:type="gramEnd"/>
      <w:r w:rsidRPr="00017455">
        <w:rPr>
          <w:rFonts w:ascii="Times New Roman" w:hAnsi="Times New Roman"/>
          <w:color w:val="000000" w:themeColor="text1"/>
          <w:lang w:val="en-GB"/>
        </w:rPr>
        <w:t xml:space="preserve"> author</w:t>
      </w:r>
      <w:r w:rsidR="00E4797A" w:rsidRPr="00017455">
        <w:rPr>
          <w:rFonts w:ascii="Times New Roman" w:hAnsi="Times New Roman"/>
          <w:color w:val="000000" w:themeColor="text1"/>
          <w:lang w:val="en-GB"/>
        </w:rPr>
        <w:t>s</w:t>
      </w:r>
    </w:p>
    <w:p w14:paraId="1D0C5A3B" w14:textId="77777777" w:rsidR="007B145E" w:rsidRDefault="007B145E" w:rsidP="009F7B40">
      <w:pPr>
        <w:rPr>
          <w:rFonts w:ascii="Times New Roman" w:hAnsi="Times New Roman"/>
          <w:b/>
          <w:color w:val="000000" w:themeColor="text1"/>
          <w:sz w:val="28"/>
          <w:szCs w:val="28"/>
          <w:lang w:val="en-GB"/>
        </w:rPr>
      </w:pPr>
    </w:p>
    <w:p w14:paraId="1DE32588" w14:textId="0752B9D0" w:rsidR="009E2412" w:rsidRDefault="005539CD">
      <w:pPr>
        <w:widowControl/>
        <w:jc w:val="left"/>
        <w:rPr>
          <w:rFonts w:ascii="Times New Roman" w:hAnsi="Times New Roman"/>
          <w:b/>
          <w:color w:val="000000" w:themeColor="text1"/>
          <w:sz w:val="28"/>
          <w:szCs w:val="28"/>
          <w:lang w:val="en-GB"/>
        </w:rPr>
      </w:pPr>
      <w:r>
        <w:rPr>
          <w:rFonts w:ascii="Times New Roman" w:hAnsi="Times New Roman"/>
          <w:b/>
          <w:color w:val="000000" w:themeColor="text1"/>
          <w:sz w:val="28"/>
          <w:szCs w:val="28"/>
          <w:lang w:val="en-GB"/>
        </w:rPr>
        <w:t>Abstrac</w:t>
      </w:r>
      <w:r>
        <w:rPr>
          <w:rFonts w:ascii="Times New Roman" w:hAnsi="Times New Roman" w:hint="eastAsia"/>
          <w:b/>
          <w:color w:val="000000" w:themeColor="text1"/>
          <w:sz w:val="28"/>
          <w:szCs w:val="28"/>
          <w:lang w:val="en-GB"/>
        </w:rPr>
        <w:t>t</w:t>
      </w:r>
    </w:p>
    <w:p w14:paraId="1DFE80C2" w14:textId="61B890F6" w:rsidR="00B921A6" w:rsidRPr="0034322D" w:rsidRDefault="00197FFD" w:rsidP="008543B7">
      <w:pPr>
        <w:widowControl/>
        <w:rPr>
          <w:rFonts w:ascii="Times New Roman" w:hAnsi="Times New Roman"/>
          <w:color w:val="000000" w:themeColor="text1"/>
          <w:lang w:val="en-GB"/>
        </w:rPr>
      </w:pPr>
      <w:r w:rsidRPr="0034322D">
        <w:rPr>
          <w:rFonts w:ascii="Times New Roman" w:hAnsi="Times New Roman"/>
          <w:color w:val="000000" w:themeColor="text1"/>
          <w:lang w:val="en-GB"/>
        </w:rPr>
        <w:t xml:space="preserve">Investigation </w:t>
      </w:r>
      <w:r w:rsidR="000839B8" w:rsidRPr="0034322D">
        <w:rPr>
          <w:rFonts w:ascii="Times New Roman" w:hAnsi="Times New Roman"/>
          <w:color w:val="000000" w:themeColor="text1"/>
          <w:lang w:val="en-GB"/>
        </w:rPr>
        <w:t xml:space="preserve">of </w:t>
      </w:r>
      <w:proofErr w:type="spellStart"/>
      <w:r w:rsidR="000839B8" w:rsidRPr="0034322D">
        <w:rPr>
          <w:rFonts w:ascii="Times New Roman" w:hAnsi="Times New Roman"/>
          <w:color w:val="000000" w:themeColor="text1"/>
          <w:lang w:val="en-GB"/>
        </w:rPr>
        <w:t>ionomic</w:t>
      </w:r>
      <w:proofErr w:type="spellEnd"/>
      <w:r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 </w:t>
      </w:r>
      <w:r w:rsidRPr="0034322D">
        <w:rPr>
          <w:rFonts w:ascii="Times New Roman" w:hAnsi="Times New Roman"/>
          <w:color w:val="000000" w:themeColor="text1"/>
          <w:lang w:val="en-GB"/>
        </w:rPr>
        <w:t xml:space="preserve">i.e., </w:t>
      </w:r>
      <w:r w:rsidR="000839B8" w:rsidRPr="0034322D">
        <w:rPr>
          <w:rFonts w:ascii="Times New Roman" w:hAnsi="Times New Roman"/>
          <w:color w:val="000000" w:themeColor="text1"/>
          <w:lang w:val="en-GB"/>
        </w:rPr>
        <w:t xml:space="preserve">elemental </w:t>
      </w:r>
      <w:r w:rsidR="001F5788" w:rsidRPr="0034322D">
        <w:rPr>
          <w:rFonts w:ascii="Times New Roman" w:hAnsi="Times New Roman"/>
          <w:color w:val="000000" w:themeColor="text1"/>
          <w:lang w:val="en-GB"/>
        </w:rPr>
        <w:t>profile</w:t>
      </w:r>
      <w:r w:rsidR="000839B8" w:rsidRPr="0034322D">
        <w:rPr>
          <w:rFonts w:ascii="Times New Roman" w:hAnsi="Times New Roman"/>
          <w:color w:val="000000" w:themeColor="text1"/>
          <w:lang w:val="en-GB"/>
        </w:rPr>
        <w:t xml:space="preserve"> of wheat </w:t>
      </w:r>
      <w:r w:rsidR="001F5788" w:rsidRPr="0034322D">
        <w:rPr>
          <w:rFonts w:ascii="Times New Roman" w:hAnsi="Times New Roman"/>
          <w:color w:val="000000" w:themeColor="text1"/>
          <w:lang w:val="en-GB"/>
        </w:rPr>
        <w:t>grain</w:t>
      </w:r>
      <w:r w:rsidRPr="0034322D">
        <w:rPr>
          <w:rFonts w:ascii="Times New Roman" w:hAnsi="Times New Roman"/>
          <w:color w:val="000000" w:themeColor="text1"/>
          <w:lang w:val="en-GB"/>
        </w:rPr>
        <w:t xml:space="preserve"> </w:t>
      </w:r>
      <w:r w:rsidR="000839B8" w:rsidRPr="0034322D">
        <w:rPr>
          <w:rFonts w:ascii="Times New Roman" w:hAnsi="Times New Roman"/>
          <w:color w:val="000000" w:themeColor="text1"/>
          <w:lang w:val="en-GB"/>
        </w:rPr>
        <w:t>is necessary in the current cereal bio</w:t>
      </w:r>
      <w:r w:rsidR="007423E8"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fortification </w:t>
      </w:r>
      <w:r w:rsidR="001F5788" w:rsidRPr="0034322D">
        <w:rPr>
          <w:rFonts w:ascii="Times New Roman" w:hAnsi="Times New Roman"/>
          <w:color w:val="000000" w:themeColor="text1"/>
          <w:lang w:val="en-GB"/>
        </w:rPr>
        <w:t>concept</w:t>
      </w:r>
      <w:r w:rsidR="000839B8" w:rsidRPr="0034322D">
        <w:rPr>
          <w:rFonts w:ascii="Times New Roman" w:hAnsi="Times New Roman"/>
          <w:color w:val="000000" w:themeColor="text1"/>
          <w:lang w:val="en-GB"/>
        </w:rPr>
        <w:t xml:space="preserve">. Our research aimed to </w:t>
      </w:r>
      <w:r w:rsidRPr="0034322D">
        <w:rPr>
          <w:rFonts w:ascii="Times New Roman" w:hAnsi="Times New Roman"/>
          <w:color w:val="000000" w:themeColor="text1"/>
          <w:lang w:val="en-GB"/>
        </w:rPr>
        <w:t xml:space="preserve">investigate </w:t>
      </w:r>
      <w:proofErr w:type="spellStart"/>
      <w:r w:rsidR="000839B8" w:rsidRPr="0034322D">
        <w:rPr>
          <w:rFonts w:ascii="Times New Roman" w:hAnsi="Times New Roman"/>
          <w:color w:val="000000" w:themeColor="text1"/>
          <w:lang w:val="en-GB"/>
        </w:rPr>
        <w:t>i</w:t>
      </w:r>
      <w:r w:rsidR="00EF3EAF" w:rsidRPr="0034322D">
        <w:rPr>
          <w:rFonts w:ascii="Times New Roman" w:hAnsi="Times New Roman"/>
          <w:color w:val="000000" w:themeColor="text1"/>
          <w:lang w:val="en-GB"/>
        </w:rPr>
        <w:t>o</w:t>
      </w:r>
      <w:r w:rsidR="000839B8" w:rsidRPr="0034322D">
        <w:rPr>
          <w:rFonts w:ascii="Times New Roman" w:hAnsi="Times New Roman"/>
          <w:color w:val="000000" w:themeColor="text1"/>
          <w:lang w:val="en-GB"/>
        </w:rPr>
        <w:t>nomic</w:t>
      </w:r>
      <w:proofErr w:type="spellEnd"/>
      <w:r w:rsidR="000839B8" w:rsidRPr="0034322D">
        <w:rPr>
          <w:rFonts w:ascii="Times New Roman" w:hAnsi="Times New Roman"/>
          <w:color w:val="000000" w:themeColor="text1"/>
          <w:lang w:val="en-GB"/>
        </w:rPr>
        <w:t xml:space="preserve"> </w:t>
      </w:r>
      <w:r w:rsidRPr="0034322D">
        <w:rPr>
          <w:rFonts w:ascii="Times New Roman" w:hAnsi="Times New Roman"/>
          <w:color w:val="000000" w:themeColor="text1"/>
          <w:lang w:val="en-GB"/>
        </w:rPr>
        <w:t>variation</w:t>
      </w:r>
      <w:r w:rsidR="001F5788" w:rsidRPr="0034322D">
        <w:rPr>
          <w:rFonts w:ascii="Times New Roman" w:hAnsi="Times New Roman"/>
          <w:color w:val="000000" w:themeColor="text1"/>
          <w:lang w:val="en-GB"/>
        </w:rPr>
        <w:t xml:space="preserve"> of wheat grain</w:t>
      </w:r>
      <w:r w:rsidRPr="0034322D">
        <w:rPr>
          <w:rFonts w:ascii="Times New Roman" w:hAnsi="Times New Roman"/>
          <w:color w:val="000000" w:themeColor="text1"/>
          <w:lang w:val="en-GB"/>
        </w:rPr>
        <w:t xml:space="preserve"> in </w:t>
      </w:r>
      <w:r w:rsidR="000839B8" w:rsidRPr="0034322D">
        <w:rPr>
          <w:rFonts w:ascii="Times New Roman" w:hAnsi="Times New Roman"/>
          <w:color w:val="000000" w:themeColor="text1"/>
          <w:lang w:val="en-GB"/>
        </w:rPr>
        <w:t xml:space="preserve">Afghan wheat landraces and </w:t>
      </w:r>
      <w:r w:rsidRPr="0034322D">
        <w:rPr>
          <w:rFonts w:ascii="Times New Roman" w:hAnsi="Times New Roman"/>
          <w:color w:val="000000" w:themeColor="text1"/>
          <w:lang w:val="en-GB"/>
        </w:rPr>
        <w:t xml:space="preserve">identify </w:t>
      </w:r>
      <w:r w:rsidR="000839B8" w:rsidRPr="0034322D">
        <w:rPr>
          <w:rFonts w:ascii="Times New Roman" w:hAnsi="Times New Roman"/>
          <w:color w:val="000000" w:themeColor="text1"/>
          <w:lang w:val="en-GB"/>
        </w:rPr>
        <w:t>the chromosomal location</w:t>
      </w:r>
      <w:r w:rsidRPr="0034322D">
        <w:rPr>
          <w:rFonts w:ascii="Times New Roman" w:hAnsi="Times New Roman"/>
          <w:color w:val="000000" w:themeColor="text1"/>
          <w:lang w:val="en-GB"/>
        </w:rPr>
        <w:t>s</w:t>
      </w:r>
      <w:r w:rsidR="000839B8" w:rsidRPr="0034322D">
        <w:rPr>
          <w:rFonts w:ascii="Times New Roman" w:hAnsi="Times New Roman"/>
          <w:color w:val="000000" w:themeColor="text1"/>
          <w:lang w:val="en-GB"/>
        </w:rPr>
        <w:t xml:space="preserve"> </w:t>
      </w:r>
      <w:r w:rsidR="00433E17" w:rsidRPr="0034322D">
        <w:rPr>
          <w:rFonts w:ascii="Times New Roman" w:hAnsi="Times New Roman"/>
          <w:color w:val="000000" w:themeColor="text1"/>
        </w:rPr>
        <w:t xml:space="preserve">of QTL </w:t>
      </w:r>
      <w:r w:rsidRPr="0034322D">
        <w:rPr>
          <w:rFonts w:ascii="Times New Roman" w:hAnsi="Times New Roman"/>
          <w:color w:val="000000" w:themeColor="text1"/>
          <w:lang w:val="en-GB"/>
        </w:rPr>
        <w:t xml:space="preserve">associated with the accumulation of </w:t>
      </w:r>
      <w:r w:rsidR="000839B8" w:rsidRPr="0034322D">
        <w:rPr>
          <w:rFonts w:ascii="Times New Roman" w:hAnsi="Times New Roman"/>
          <w:color w:val="000000" w:themeColor="text1"/>
          <w:lang w:val="en-GB"/>
        </w:rPr>
        <w:t>four major (Mg, Ca, K, P), four minor (</w:t>
      </w:r>
      <w:proofErr w:type="spellStart"/>
      <w:r w:rsidR="000839B8" w:rsidRPr="0034322D">
        <w:rPr>
          <w:rFonts w:ascii="Times New Roman" w:hAnsi="Times New Roman"/>
          <w:color w:val="000000" w:themeColor="text1"/>
          <w:lang w:val="en-GB"/>
        </w:rPr>
        <w:t>Mn</w:t>
      </w:r>
      <w:proofErr w:type="spellEnd"/>
      <w:r w:rsidR="000839B8" w:rsidRPr="0034322D">
        <w:rPr>
          <w:rFonts w:ascii="Times New Roman" w:hAnsi="Times New Roman"/>
          <w:color w:val="000000" w:themeColor="text1"/>
          <w:lang w:val="en-GB"/>
        </w:rPr>
        <w:t xml:space="preserve">, Fe, Ca, Zn) and </w:t>
      </w:r>
      <w:r w:rsidRPr="0034322D">
        <w:rPr>
          <w:rFonts w:ascii="Times New Roman" w:hAnsi="Times New Roman"/>
          <w:color w:val="000000" w:themeColor="text1"/>
          <w:lang w:val="en-GB"/>
        </w:rPr>
        <w:t xml:space="preserve">a </w:t>
      </w:r>
      <w:r w:rsidR="000839B8" w:rsidRPr="0034322D">
        <w:rPr>
          <w:rFonts w:ascii="Times New Roman" w:hAnsi="Times New Roman"/>
          <w:color w:val="000000" w:themeColor="text1"/>
          <w:lang w:val="en-GB"/>
        </w:rPr>
        <w:t xml:space="preserve">trace (Cd) elements. </w:t>
      </w:r>
      <w:r w:rsidR="001F5788" w:rsidRPr="0034322D">
        <w:rPr>
          <w:rFonts w:ascii="Times New Roman" w:hAnsi="Times New Roman"/>
          <w:color w:val="000000" w:themeColor="text1"/>
          <w:lang w:val="en-GB"/>
        </w:rPr>
        <w:t xml:space="preserve">Genotyping was done by </w:t>
      </w:r>
      <w:r w:rsidR="00067513" w:rsidRPr="0034322D">
        <w:rPr>
          <w:rFonts w:ascii="Times New Roman" w:hAnsi="Times New Roman"/>
          <w:color w:val="000000" w:themeColor="text1"/>
          <w:lang w:val="en-GB"/>
        </w:rPr>
        <w:t>array-</w:t>
      </w:r>
      <w:r w:rsidR="000839B8" w:rsidRPr="0034322D">
        <w:rPr>
          <w:rFonts w:ascii="Times New Roman" w:hAnsi="Times New Roman"/>
          <w:color w:val="000000" w:themeColor="text1"/>
          <w:lang w:val="en-GB"/>
        </w:rPr>
        <w:t xml:space="preserve">based </w:t>
      </w:r>
      <w:r w:rsidR="001F5788" w:rsidRPr="0034322D">
        <w:rPr>
          <w:rFonts w:ascii="Times New Roman" w:hAnsi="Times New Roman"/>
          <w:color w:val="000000" w:themeColor="text1"/>
          <w:lang w:val="en-GB"/>
        </w:rPr>
        <w:t xml:space="preserve">marker </w:t>
      </w:r>
      <w:r w:rsidR="000839B8" w:rsidRPr="0034322D">
        <w:rPr>
          <w:rFonts w:ascii="Times New Roman" w:hAnsi="Times New Roman"/>
          <w:color w:val="000000" w:themeColor="text1"/>
          <w:lang w:val="en-GB"/>
        </w:rPr>
        <w:t>system</w:t>
      </w:r>
      <w:r w:rsidR="00017455"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 </w:t>
      </w:r>
      <w:r w:rsidR="00DA2293" w:rsidRPr="0034322D">
        <w:rPr>
          <w:rFonts w:ascii="Times New Roman" w:hAnsi="Times New Roman"/>
          <w:color w:val="000000" w:themeColor="text1"/>
          <w:lang w:val="en-GB"/>
        </w:rPr>
        <w:t xml:space="preserve">The Afghan landraces showed huge diversity both in </w:t>
      </w:r>
      <w:r w:rsidR="00DA2293" w:rsidRPr="0034322D">
        <w:rPr>
          <w:rFonts w:ascii="Times New Roman" w:hAnsi="Times New Roman"/>
          <w:color w:val="000000" w:themeColor="text1"/>
        </w:rPr>
        <w:t xml:space="preserve">marker </w:t>
      </w:r>
      <w:r w:rsidR="00DA2293" w:rsidRPr="0034322D">
        <w:rPr>
          <w:rFonts w:ascii="Times New Roman" w:hAnsi="Times New Roman"/>
          <w:color w:val="000000" w:themeColor="text1"/>
          <w:lang w:val="en-GB"/>
        </w:rPr>
        <w:t xml:space="preserve">genotypes and in </w:t>
      </w:r>
      <w:proofErr w:type="spellStart"/>
      <w:r w:rsidR="00DA2293" w:rsidRPr="0034322D">
        <w:rPr>
          <w:rFonts w:ascii="Times New Roman" w:hAnsi="Times New Roman"/>
          <w:color w:val="000000" w:themeColor="text1"/>
          <w:lang w:val="en-GB"/>
        </w:rPr>
        <w:t>ionomic</w:t>
      </w:r>
      <w:proofErr w:type="spellEnd"/>
      <w:r w:rsidR="00DA2293" w:rsidRPr="0034322D">
        <w:rPr>
          <w:rFonts w:ascii="Times New Roman" w:hAnsi="Times New Roman"/>
          <w:color w:val="000000" w:themeColor="text1"/>
          <w:lang w:val="en-GB"/>
        </w:rPr>
        <w:t xml:space="preserve"> phenotypes. Correlation analysis clearly separated major and minor elements. Geographical variation of the element accumulation </w:t>
      </w:r>
      <w:r w:rsidR="00816CB7" w:rsidRPr="0034322D">
        <w:rPr>
          <w:rFonts w:ascii="Times New Roman" w:hAnsi="Times New Roman"/>
          <w:color w:val="000000" w:themeColor="text1"/>
          <w:lang w:val="en-GB"/>
        </w:rPr>
        <w:t>suggested possible relationship</w:t>
      </w:r>
      <w:r w:rsidR="00DA2293" w:rsidRPr="0034322D">
        <w:rPr>
          <w:rFonts w:ascii="Times New Roman" w:hAnsi="Times New Roman"/>
          <w:color w:val="000000" w:themeColor="text1"/>
          <w:lang w:val="en-GB"/>
        </w:rPr>
        <w:t xml:space="preserve"> of Zn and Ca with longitude, and of P and Fe with altitude. </w:t>
      </w:r>
      <w:r w:rsidR="00C7089F" w:rsidRPr="0034322D">
        <w:rPr>
          <w:rFonts w:ascii="Times New Roman" w:hAnsi="Times New Roman"/>
          <w:color w:val="000000" w:themeColor="text1"/>
          <w:lang w:val="en-GB"/>
        </w:rPr>
        <w:t xml:space="preserve">Overall the heritability level of elements was medium to low showed the nature of genetic inheritance of elements. </w:t>
      </w:r>
      <w:r w:rsidR="00844EE7" w:rsidRPr="0034322D">
        <w:rPr>
          <w:rFonts w:ascii="Times New Roman" w:hAnsi="Times New Roman"/>
          <w:color w:val="000000" w:themeColor="text1"/>
          <w:lang w:val="en-GB"/>
        </w:rPr>
        <w:t xml:space="preserve">Four </w:t>
      </w:r>
      <w:r w:rsidR="000B30C9" w:rsidRPr="0034322D">
        <w:rPr>
          <w:rFonts w:ascii="Times New Roman" w:hAnsi="Times New Roman"/>
          <w:color w:val="000000" w:themeColor="text1"/>
          <w:lang w:val="en-GB"/>
        </w:rPr>
        <w:t>method</w:t>
      </w:r>
      <w:r w:rsidR="00F66479" w:rsidRPr="0034322D">
        <w:rPr>
          <w:rFonts w:ascii="Times New Roman" w:hAnsi="Times New Roman"/>
          <w:color w:val="000000" w:themeColor="text1"/>
          <w:lang w:val="en-GB"/>
        </w:rPr>
        <w:t>s</w:t>
      </w:r>
      <w:r w:rsidR="00F458FB" w:rsidRPr="0034322D">
        <w:rPr>
          <w:rFonts w:ascii="Times New Roman" w:hAnsi="Times New Roman"/>
          <w:color w:val="000000" w:themeColor="text1"/>
          <w:lang w:val="en-GB"/>
        </w:rPr>
        <w:t xml:space="preserve">, </w:t>
      </w:r>
      <w:r w:rsidR="000B30C9" w:rsidRPr="0034322D">
        <w:rPr>
          <w:rFonts w:ascii="Times New Roman" w:hAnsi="Times New Roman"/>
          <w:color w:val="000000" w:themeColor="text1"/>
          <w:lang w:val="en-GB"/>
        </w:rPr>
        <w:t xml:space="preserve">compressed mixed linear model, random forest, </w:t>
      </w:r>
      <w:proofErr w:type="spellStart"/>
      <w:r w:rsidR="000B30C9" w:rsidRPr="0034322D">
        <w:rPr>
          <w:rFonts w:ascii="Times New Roman" w:hAnsi="Times New Roman"/>
          <w:color w:val="000000" w:themeColor="text1"/>
          <w:lang w:val="en-GB"/>
        </w:rPr>
        <w:t>BayesC</w:t>
      </w:r>
      <w:proofErr w:type="spellEnd"/>
      <w:r w:rsidR="000B30C9" w:rsidRPr="0034322D">
        <w:rPr>
          <w:rFonts w:ascii="Times New Roman" w:hAnsi="Times New Roman"/>
          <w:color w:val="000000" w:themeColor="text1"/>
          <w:lang w:val="en-GB"/>
        </w:rPr>
        <w:t>, extended Bayesian lasso</w:t>
      </w:r>
      <w:r w:rsidR="00F458FB" w:rsidRPr="0034322D">
        <w:rPr>
          <w:rFonts w:ascii="Times New Roman" w:hAnsi="Times New Roman"/>
          <w:color w:val="000000" w:themeColor="text1"/>
          <w:lang w:val="en-GB"/>
        </w:rPr>
        <w:t>,</w:t>
      </w:r>
      <w:r w:rsidR="000B30C9" w:rsidRPr="0034322D">
        <w:rPr>
          <w:rFonts w:ascii="Times New Roman" w:hAnsi="Times New Roman"/>
          <w:color w:val="000000" w:themeColor="text1"/>
          <w:lang w:val="en-GB"/>
        </w:rPr>
        <w:t xml:space="preserve"> </w:t>
      </w:r>
      <w:r w:rsidR="00F05681" w:rsidRPr="0034322D">
        <w:rPr>
          <w:rFonts w:ascii="Times New Roman" w:hAnsi="Times New Roman"/>
          <w:color w:val="000000" w:themeColor="text1"/>
          <w:lang w:val="en-GB"/>
        </w:rPr>
        <w:t>were applied in</w:t>
      </w:r>
      <w:r w:rsidR="000B30C9" w:rsidRPr="0034322D">
        <w:rPr>
          <w:rFonts w:ascii="Times New Roman" w:hAnsi="Times New Roman"/>
          <w:color w:val="000000" w:themeColor="text1"/>
          <w:lang w:val="en-GB"/>
        </w:rPr>
        <w:t xml:space="preserve"> genome-wide </w:t>
      </w:r>
      <w:r w:rsidR="00324A4B" w:rsidRPr="0034322D">
        <w:rPr>
          <w:rFonts w:ascii="Times New Roman" w:hAnsi="Times New Roman"/>
          <w:color w:val="000000" w:themeColor="text1"/>
          <w:lang w:val="en-GB"/>
        </w:rPr>
        <w:t xml:space="preserve">association </w:t>
      </w:r>
      <w:r w:rsidR="000B30C9" w:rsidRPr="0034322D">
        <w:rPr>
          <w:rFonts w:ascii="Times New Roman" w:hAnsi="Times New Roman"/>
          <w:color w:val="000000" w:themeColor="text1"/>
          <w:lang w:val="en-GB"/>
        </w:rPr>
        <w:t>study</w:t>
      </w:r>
      <w:r w:rsidR="00B30DF3" w:rsidRPr="0034322D">
        <w:rPr>
          <w:rFonts w:ascii="Times New Roman" w:hAnsi="Times New Roman"/>
          <w:color w:val="000000" w:themeColor="text1"/>
          <w:lang w:val="en-GB"/>
        </w:rPr>
        <w:t xml:space="preserve"> (GWAS)</w:t>
      </w:r>
      <w:r w:rsidR="00C7089F" w:rsidRPr="0034322D">
        <w:rPr>
          <w:rFonts w:ascii="Times New Roman" w:hAnsi="Times New Roman"/>
          <w:color w:val="000000" w:themeColor="text1"/>
          <w:lang w:val="en-GB"/>
        </w:rPr>
        <w:t xml:space="preserve"> and found</w:t>
      </w:r>
      <w:r w:rsidR="00816CB7" w:rsidRPr="0034322D">
        <w:rPr>
          <w:rFonts w:ascii="Times New Roman" w:hAnsi="Times New Roman"/>
          <w:color w:val="000000" w:themeColor="text1"/>
          <w:lang w:val="en-GB"/>
        </w:rPr>
        <w:t xml:space="preserve"> </w:t>
      </w:r>
      <w:r w:rsidR="00FE6F62" w:rsidRPr="0034322D">
        <w:rPr>
          <w:rFonts w:ascii="Times New Roman" w:hAnsi="Times New Roman"/>
          <w:lang w:val="en-GB"/>
        </w:rPr>
        <w:t>64</w:t>
      </w:r>
      <w:r w:rsidR="00816CB7" w:rsidRPr="0034322D">
        <w:rPr>
          <w:rFonts w:ascii="Times New Roman" w:hAnsi="Times New Roman"/>
          <w:lang w:val="en-GB"/>
        </w:rPr>
        <w:t xml:space="preserve"> </w:t>
      </w:r>
      <w:r w:rsidR="00C7089F" w:rsidRPr="0034322D">
        <w:rPr>
          <w:rFonts w:ascii="Times New Roman" w:hAnsi="Times New Roman"/>
          <w:color w:val="000000" w:themeColor="text1"/>
          <w:lang w:val="en-GB"/>
        </w:rPr>
        <w:t xml:space="preserve">associations. Some loci harboured more than one elements. </w:t>
      </w:r>
      <w:r w:rsidR="00560983" w:rsidRPr="0034322D">
        <w:rPr>
          <w:rFonts w:ascii="Times New Roman" w:hAnsi="Times New Roman"/>
          <w:color w:val="000000" w:themeColor="text1"/>
          <w:lang w:val="en-GB"/>
        </w:rPr>
        <w:t xml:space="preserve">A </w:t>
      </w:r>
      <w:r w:rsidR="00EF3EAF" w:rsidRPr="0034322D">
        <w:rPr>
          <w:rFonts w:ascii="Times New Roman" w:hAnsi="Times New Roman"/>
          <w:color w:val="000000" w:themeColor="text1"/>
          <w:lang w:val="en-GB"/>
        </w:rPr>
        <w:t xml:space="preserve">pilot attempt </w:t>
      </w:r>
      <w:r w:rsidR="00B43089" w:rsidRPr="0034322D">
        <w:rPr>
          <w:rFonts w:ascii="Times New Roman" w:hAnsi="Times New Roman"/>
          <w:color w:val="000000" w:themeColor="text1"/>
          <w:lang w:val="en-GB"/>
        </w:rPr>
        <w:t xml:space="preserve">of genomic selection (GS) </w:t>
      </w:r>
      <w:r w:rsidR="00B43089" w:rsidRPr="0034322D">
        <w:rPr>
          <w:rFonts w:ascii="Times New Roman" w:hAnsi="Times New Roman"/>
          <w:color w:val="000000" w:themeColor="text1"/>
          <w:lang w:val="en-GB"/>
        </w:rPr>
        <w:lastRenderedPageBreak/>
        <w:t xml:space="preserve">was applied and found </w:t>
      </w:r>
      <w:r w:rsidR="005454C2" w:rsidRPr="0034322D">
        <w:rPr>
          <w:rFonts w:ascii="Times New Roman" w:hAnsi="Times New Roman"/>
          <w:color w:val="000000" w:themeColor="text1"/>
          <w:lang w:val="en-GB"/>
        </w:rPr>
        <w:t>low prediction accuracy</w:t>
      </w:r>
      <w:r w:rsidR="00B43089" w:rsidRPr="0034322D">
        <w:rPr>
          <w:rFonts w:ascii="Times New Roman" w:hAnsi="Times New Roman"/>
          <w:color w:val="000000" w:themeColor="text1"/>
          <w:lang w:val="en-GB"/>
        </w:rPr>
        <w:t xml:space="preserve"> due to low heritability nature</w:t>
      </w:r>
      <w:r w:rsidR="005454C2" w:rsidRPr="0034322D">
        <w:rPr>
          <w:rFonts w:ascii="Times New Roman" w:hAnsi="Times New Roman"/>
          <w:color w:val="000000" w:themeColor="text1"/>
          <w:lang w:val="en-GB"/>
        </w:rPr>
        <w:t>, indicating</w:t>
      </w:r>
      <w:r w:rsidR="00EF3EAF" w:rsidRPr="0034322D">
        <w:rPr>
          <w:rFonts w:ascii="Times New Roman" w:hAnsi="Times New Roman"/>
          <w:color w:val="000000" w:themeColor="text1"/>
          <w:lang w:val="en-GB"/>
        </w:rPr>
        <w:t xml:space="preserve"> </w:t>
      </w:r>
      <w:r w:rsidR="00B43089" w:rsidRPr="0034322D">
        <w:rPr>
          <w:rFonts w:ascii="Times New Roman" w:hAnsi="Times New Roman"/>
          <w:color w:val="000000" w:themeColor="text1"/>
          <w:lang w:val="en-GB"/>
        </w:rPr>
        <w:t xml:space="preserve">the nature of elements in wheat and necessity of developing new GS models. First time this </w:t>
      </w:r>
      <w:r w:rsidR="00EF3EAF" w:rsidRPr="0034322D">
        <w:rPr>
          <w:rFonts w:ascii="Times New Roman" w:hAnsi="Times New Roman"/>
          <w:color w:val="000000" w:themeColor="text1"/>
          <w:lang w:val="en-GB"/>
        </w:rPr>
        <w:t xml:space="preserve">study showed </w:t>
      </w:r>
      <w:r w:rsidR="00B43089" w:rsidRPr="0034322D">
        <w:rPr>
          <w:rFonts w:ascii="Times New Roman" w:hAnsi="Times New Roman"/>
          <w:color w:val="000000" w:themeColor="text1"/>
          <w:lang w:val="en-GB"/>
        </w:rPr>
        <w:t>huge</w:t>
      </w:r>
      <w:r w:rsidR="00EF3EAF" w:rsidRPr="0034322D">
        <w:rPr>
          <w:rFonts w:ascii="Times New Roman" w:hAnsi="Times New Roman"/>
          <w:color w:val="000000" w:themeColor="text1"/>
          <w:lang w:val="en-GB"/>
        </w:rPr>
        <w:t xml:space="preserve"> </w:t>
      </w:r>
      <w:proofErr w:type="spellStart"/>
      <w:r w:rsidR="00EF3EAF" w:rsidRPr="0034322D">
        <w:rPr>
          <w:rFonts w:ascii="Times New Roman" w:hAnsi="Times New Roman"/>
          <w:color w:val="000000" w:themeColor="text1"/>
          <w:lang w:val="en-GB"/>
        </w:rPr>
        <w:t>ionomic</w:t>
      </w:r>
      <w:proofErr w:type="spellEnd"/>
      <w:r w:rsidR="00EF3EAF" w:rsidRPr="0034322D">
        <w:rPr>
          <w:rFonts w:ascii="Times New Roman" w:hAnsi="Times New Roman"/>
          <w:color w:val="000000" w:themeColor="text1"/>
          <w:lang w:val="en-GB"/>
        </w:rPr>
        <w:t xml:space="preserve"> </w:t>
      </w:r>
      <w:r w:rsidR="00EA6FE5" w:rsidRPr="0034322D">
        <w:rPr>
          <w:rFonts w:ascii="Times New Roman" w:hAnsi="Times New Roman"/>
          <w:color w:val="000000" w:themeColor="text1"/>
          <w:lang w:val="en-GB"/>
        </w:rPr>
        <w:t xml:space="preserve">variation </w:t>
      </w:r>
      <w:r w:rsidR="00EF3EAF" w:rsidRPr="0034322D">
        <w:rPr>
          <w:rFonts w:ascii="Times New Roman" w:hAnsi="Times New Roman"/>
          <w:color w:val="000000" w:themeColor="text1"/>
          <w:lang w:val="en-GB"/>
        </w:rPr>
        <w:t>in Afghan wheat landraces</w:t>
      </w:r>
      <w:r w:rsidR="004E361D" w:rsidRPr="0034322D">
        <w:rPr>
          <w:rFonts w:ascii="Times New Roman" w:hAnsi="Times New Roman"/>
          <w:color w:val="000000" w:themeColor="text1"/>
          <w:lang w:val="en-GB"/>
        </w:rPr>
        <w:t>,</w:t>
      </w:r>
      <w:r w:rsidR="00EF3EAF" w:rsidRPr="0034322D">
        <w:rPr>
          <w:rFonts w:ascii="Times New Roman" w:hAnsi="Times New Roman"/>
          <w:color w:val="000000" w:themeColor="text1"/>
          <w:lang w:val="en-GB"/>
        </w:rPr>
        <w:t xml:space="preserve"> and</w:t>
      </w:r>
      <w:r w:rsidR="004E361D" w:rsidRPr="0034322D">
        <w:rPr>
          <w:rFonts w:ascii="Times New Roman" w:hAnsi="Times New Roman"/>
          <w:color w:val="000000" w:themeColor="text1"/>
          <w:lang w:val="en-GB"/>
        </w:rPr>
        <w:t xml:space="preserve"> </w:t>
      </w:r>
      <w:r w:rsidR="00B43089" w:rsidRPr="0034322D">
        <w:rPr>
          <w:rFonts w:ascii="Times New Roman" w:hAnsi="Times New Roman"/>
          <w:color w:val="000000" w:themeColor="text1"/>
          <w:lang w:val="en-GB"/>
        </w:rPr>
        <w:t xml:space="preserve">the result of GWAS as well as the importance of GS models for such a low heritability characters. </w:t>
      </w:r>
    </w:p>
    <w:p w14:paraId="1E309057" w14:textId="77777777" w:rsidR="00B921A6" w:rsidRDefault="00B921A6" w:rsidP="005B12EC">
      <w:pPr>
        <w:widowControl/>
        <w:rPr>
          <w:rFonts w:ascii="Times New Roman" w:hAnsi="Times New Roman"/>
          <w:color w:val="000000" w:themeColor="text1"/>
          <w:lang w:val="en-GB"/>
        </w:rPr>
      </w:pPr>
    </w:p>
    <w:p w14:paraId="46E26E07" w14:textId="77777777" w:rsidR="00B921A6" w:rsidRDefault="00B921A6" w:rsidP="005B12EC">
      <w:pPr>
        <w:widowControl/>
        <w:rPr>
          <w:rFonts w:ascii="Times New Roman" w:hAnsi="Times New Roman"/>
          <w:color w:val="000000" w:themeColor="text1"/>
          <w:lang w:val="en-GB"/>
        </w:rPr>
      </w:pPr>
      <w:r>
        <w:rPr>
          <w:rFonts w:ascii="Times New Roman" w:hAnsi="Times New Roman"/>
          <w:color w:val="000000" w:themeColor="text1"/>
          <w:lang w:val="en-GB"/>
        </w:rPr>
        <w:t>Keywords:</w:t>
      </w:r>
    </w:p>
    <w:p w14:paraId="6ABFB196" w14:textId="169002EA" w:rsidR="009E2412" w:rsidRPr="005B12EC" w:rsidRDefault="00B921A6" w:rsidP="005B12EC">
      <w:pPr>
        <w:widowControl/>
        <w:rPr>
          <w:rFonts w:ascii="Times New Roman" w:hAnsi="Times New Roman"/>
          <w:color w:val="000000" w:themeColor="text1"/>
          <w:sz w:val="28"/>
          <w:szCs w:val="28"/>
          <w:lang w:val="en-GB"/>
        </w:rPr>
      </w:pPr>
      <w:r>
        <w:rPr>
          <w:rFonts w:ascii="Times New Roman" w:hAnsi="Times New Roman"/>
          <w:color w:val="000000" w:themeColor="text1"/>
          <w:lang w:val="en-GB"/>
        </w:rPr>
        <w:t>Afghan wheat landraces, SNP, elements, GWAS</w:t>
      </w:r>
      <w:r w:rsidR="00234994">
        <w:rPr>
          <w:rFonts w:ascii="Times New Roman" w:hAnsi="Times New Roman"/>
          <w:color w:val="000000" w:themeColor="text1"/>
          <w:lang w:val="en-GB"/>
        </w:rPr>
        <w:t>, Genomic selection</w:t>
      </w:r>
    </w:p>
    <w:p w14:paraId="2101AE8F" w14:textId="77777777" w:rsidR="007423E8" w:rsidRDefault="007423E8" w:rsidP="009F7B40">
      <w:pPr>
        <w:rPr>
          <w:rFonts w:ascii="Times New Roman" w:hAnsi="Times New Roman"/>
          <w:b/>
          <w:color w:val="000000" w:themeColor="text1"/>
          <w:sz w:val="28"/>
          <w:szCs w:val="28"/>
          <w:lang w:val="en-GB"/>
        </w:rPr>
      </w:pPr>
    </w:p>
    <w:p w14:paraId="410A78B8" w14:textId="0CC19CBC" w:rsidR="0065695F" w:rsidRPr="008755C6" w:rsidRDefault="0065695F" w:rsidP="009F7B40">
      <w:pPr>
        <w:rPr>
          <w:rFonts w:ascii="Times New Roman" w:hAnsi="Times New Roman"/>
          <w:b/>
          <w:color w:val="000000" w:themeColor="text1"/>
          <w:szCs w:val="28"/>
          <w:lang w:val="en-GB"/>
        </w:rPr>
      </w:pPr>
      <w:r w:rsidRPr="0065695F">
        <w:rPr>
          <w:rFonts w:ascii="Times New Roman" w:hAnsi="Times New Roman"/>
          <w:b/>
          <w:color w:val="000000" w:themeColor="text1"/>
          <w:sz w:val="28"/>
          <w:szCs w:val="28"/>
          <w:lang w:val="en-GB"/>
        </w:rPr>
        <w:t>Introduction</w:t>
      </w:r>
      <w:r w:rsidR="008755C6" w:rsidRPr="008755C6">
        <w:rPr>
          <w:rFonts w:ascii="Times New Roman" w:hAnsi="Times New Roman"/>
          <w:color w:val="000000" w:themeColor="text1"/>
          <w:sz w:val="28"/>
          <w:szCs w:val="28"/>
          <w:lang w:val="en-GB"/>
        </w:rPr>
        <w:t xml:space="preserve"> </w:t>
      </w:r>
    </w:p>
    <w:p w14:paraId="5A2CBDAA" w14:textId="216263DC" w:rsidR="0065695F" w:rsidRPr="0034322D" w:rsidRDefault="0065695F" w:rsidP="006F33ED">
      <w:pPr>
        <w:rPr>
          <w:rFonts w:ascii="Times New Roman" w:hAnsi="Times New Roman" w:cs="Times New Roman"/>
        </w:rPr>
      </w:pPr>
      <w:r w:rsidRPr="0034322D">
        <w:rPr>
          <w:rFonts w:ascii="Times New Roman" w:hAnsi="Times New Roman" w:cs="Times New Roman"/>
          <w:lang w:val="en-GB"/>
        </w:rPr>
        <w:t>Elements, along with nucleic acids, proteins, and metabolites, are an essential building block of the living cell</w:t>
      </w:r>
      <w:r w:rsidR="00F155A0" w:rsidRPr="0034322D">
        <w:rPr>
          <w:rFonts w:ascii="Times New Roman" w:hAnsi="Times New Roman" w:cs="Times New Roman"/>
          <w:lang w:val="en-GB"/>
        </w:rPr>
        <w:t>,</w:t>
      </w:r>
      <w:r w:rsidRPr="0034322D">
        <w:rPr>
          <w:rFonts w:ascii="Times New Roman" w:hAnsi="Times New Roman" w:cs="Times New Roman"/>
          <w:lang w:val="en-GB"/>
        </w:rPr>
        <w:t xml:space="preserve"> and are involved in almost every process in an organism (Baxter et al. 2010). </w:t>
      </w:r>
      <w:proofErr w:type="spellStart"/>
      <w:r w:rsidR="00B666DF" w:rsidRPr="0034322D">
        <w:rPr>
          <w:rFonts w:ascii="Times New Roman" w:hAnsi="Times New Roman" w:cs="Times New Roman"/>
          <w:i/>
          <w:lang w:val="en-GB"/>
        </w:rPr>
        <w:t>Ionome</w:t>
      </w:r>
      <w:proofErr w:type="spellEnd"/>
      <w:r w:rsidR="00B666DF" w:rsidRPr="0034322D">
        <w:rPr>
          <w:rFonts w:ascii="Times New Roman" w:hAnsi="Times New Roman" w:cs="Times New Roman"/>
          <w:lang w:val="en-GB"/>
        </w:rPr>
        <w:t xml:space="preserve"> is defined as ‘the mineral nutrient and trace element composition of an organism, representing the inorganic component of cellular and organismal systems (Salt et al. 2008). </w:t>
      </w:r>
      <w:r w:rsidRPr="0034322D">
        <w:rPr>
          <w:rFonts w:ascii="Times New Roman" w:hAnsi="Times New Roman" w:cs="Times New Roman"/>
          <w:lang w:val="en-GB"/>
        </w:rPr>
        <w:t xml:space="preserve">For plants, which much take up all elements except carbon and oxygen from soil environment, control of the uptake and distribution of elements from the local </w:t>
      </w:r>
      <w:r w:rsidR="00F66479" w:rsidRPr="0034322D">
        <w:rPr>
          <w:rFonts w:ascii="Times New Roman" w:hAnsi="Times New Roman" w:cs="Times New Roman"/>
          <w:lang w:val="en-GB"/>
        </w:rPr>
        <w:t xml:space="preserve">soil </w:t>
      </w:r>
      <w:r w:rsidRPr="0034322D">
        <w:rPr>
          <w:rFonts w:ascii="Times New Roman" w:hAnsi="Times New Roman" w:cs="Times New Roman"/>
          <w:lang w:val="en-GB"/>
        </w:rPr>
        <w:t xml:space="preserve">environment is crucial to survive. </w:t>
      </w:r>
      <w:r w:rsidR="00F66479" w:rsidRPr="0034322D">
        <w:rPr>
          <w:rFonts w:ascii="Times New Roman" w:hAnsi="Times New Roman" w:cs="Times New Roman"/>
          <w:lang w:val="en-GB"/>
        </w:rPr>
        <w:t xml:space="preserve">For human, deficiency </w:t>
      </w:r>
      <w:r w:rsidR="00412421" w:rsidRPr="0034322D">
        <w:rPr>
          <w:rFonts w:ascii="Times New Roman" w:hAnsi="Times New Roman" w:cs="Times New Roman"/>
          <w:lang w:val="en-GB"/>
        </w:rPr>
        <w:t>of essential elements leads to malnutrition especially pregnant women and children below the age of five who suffer from severe acute malnut</w:t>
      </w:r>
      <w:r w:rsidR="00B666DF" w:rsidRPr="0034322D">
        <w:rPr>
          <w:rFonts w:ascii="Times New Roman" w:hAnsi="Times New Roman" w:cs="Times New Roman"/>
          <w:lang w:val="en-GB"/>
        </w:rPr>
        <w:t>rition. According to WHO report</w:t>
      </w:r>
      <w:r w:rsidR="00412421" w:rsidRPr="0034322D">
        <w:rPr>
          <w:rFonts w:ascii="Times New Roman" w:hAnsi="Times New Roman" w:cs="Times New Roman"/>
          <w:lang w:val="en-GB"/>
        </w:rPr>
        <w:t xml:space="preserve"> 2012, 162 and 99 million children are under stunting and underweight respectively mainly due to poor intake of essential nutrients. Cereal-based foods represent the largest proportion of the daily diet in countries with a high incidence of micronutrient deficiencies.</w:t>
      </w:r>
      <w:r w:rsidR="003A1272" w:rsidRPr="0034322D">
        <w:rPr>
          <w:rFonts w:ascii="Times New Roman" w:hAnsi="Times New Roman" w:cs="Times New Roman"/>
          <w:lang w:val="en-GB"/>
        </w:rPr>
        <w:t xml:space="preserve"> </w:t>
      </w:r>
      <w:proofErr w:type="spellStart"/>
      <w:r w:rsidR="003A1272" w:rsidRPr="0034322D">
        <w:rPr>
          <w:rFonts w:ascii="Times New Roman" w:hAnsi="Times New Roman" w:cs="Times New Roman"/>
          <w:lang w:val="en-GB"/>
        </w:rPr>
        <w:t>HarvestPlus</w:t>
      </w:r>
      <w:proofErr w:type="spellEnd"/>
      <w:r w:rsidR="003A1272" w:rsidRPr="0034322D">
        <w:rPr>
          <w:rFonts w:ascii="Times New Roman" w:hAnsi="Times New Roman" w:cs="Times New Roman"/>
          <w:lang w:val="en-GB"/>
        </w:rPr>
        <w:t xml:space="preserve"> initiative of the CGIAR consortium is dedicating to alleviate deficiencies by bio</w:t>
      </w:r>
      <w:r w:rsidR="00F66479" w:rsidRPr="0034322D">
        <w:rPr>
          <w:rFonts w:ascii="Times New Roman" w:hAnsi="Times New Roman" w:cs="Times New Roman"/>
        </w:rPr>
        <w:t>-</w:t>
      </w:r>
      <w:r w:rsidR="003A1272" w:rsidRPr="0034322D">
        <w:rPr>
          <w:rFonts w:ascii="Times New Roman" w:hAnsi="Times New Roman" w:cs="Times New Roman"/>
          <w:lang w:val="en-GB"/>
        </w:rPr>
        <w:t xml:space="preserve">fortifying staple food crops with essential </w:t>
      </w:r>
      <w:r w:rsidR="009E2412" w:rsidRPr="0034322D">
        <w:rPr>
          <w:rFonts w:ascii="Times New Roman" w:hAnsi="Times New Roman" w:cs="Times New Roman"/>
          <w:lang w:val="en-GB"/>
        </w:rPr>
        <w:t>minerals</w:t>
      </w:r>
      <w:r w:rsidR="003A1272" w:rsidRPr="0034322D">
        <w:rPr>
          <w:rFonts w:ascii="Times New Roman" w:hAnsi="Times New Roman" w:cs="Times New Roman"/>
          <w:lang w:val="en-GB"/>
        </w:rPr>
        <w:t xml:space="preserve"> and vitamins, an approach considered to be the most economical solution to human micronutrient deficiency (Welch and Graham, 2004, </w:t>
      </w:r>
      <w:proofErr w:type="spellStart"/>
      <w:r w:rsidR="003A1272" w:rsidRPr="0034322D">
        <w:rPr>
          <w:rFonts w:ascii="Times New Roman" w:hAnsi="Times New Roman" w:cs="Times New Roman"/>
          <w:lang w:val="en-GB"/>
        </w:rPr>
        <w:t>Bouis</w:t>
      </w:r>
      <w:proofErr w:type="spellEnd"/>
      <w:r w:rsidR="003A1272" w:rsidRPr="0034322D">
        <w:rPr>
          <w:rFonts w:ascii="Times New Roman" w:hAnsi="Times New Roman" w:cs="Times New Roman"/>
          <w:lang w:val="en-GB"/>
        </w:rPr>
        <w:t xml:space="preserve">, 2007; </w:t>
      </w:r>
      <w:proofErr w:type="spellStart"/>
      <w:r w:rsidR="003A1272" w:rsidRPr="0034322D">
        <w:rPr>
          <w:rFonts w:ascii="Times New Roman" w:hAnsi="Times New Roman" w:cs="Times New Roman"/>
          <w:lang w:val="en-GB"/>
        </w:rPr>
        <w:t>Cakmak</w:t>
      </w:r>
      <w:proofErr w:type="spellEnd"/>
      <w:r w:rsidR="003A1272" w:rsidRPr="0034322D">
        <w:rPr>
          <w:rFonts w:ascii="Times New Roman" w:hAnsi="Times New Roman" w:cs="Times New Roman"/>
          <w:lang w:val="en-GB"/>
        </w:rPr>
        <w:t xml:space="preserve">, 2008; Peleg et al., 2009, </w:t>
      </w:r>
      <w:proofErr w:type="spellStart"/>
      <w:r w:rsidR="003A1272" w:rsidRPr="0034322D">
        <w:rPr>
          <w:rFonts w:ascii="Times New Roman" w:hAnsi="Times New Roman" w:cs="Times New Roman"/>
          <w:lang w:val="en-GB"/>
        </w:rPr>
        <w:t>Velu</w:t>
      </w:r>
      <w:proofErr w:type="spellEnd"/>
      <w:r w:rsidR="003A1272" w:rsidRPr="0034322D">
        <w:rPr>
          <w:rFonts w:ascii="Times New Roman" w:hAnsi="Times New Roman" w:cs="Times New Roman"/>
          <w:lang w:val="en-GB"/>
        </w:rPr>
        <w:t xml:space="preserve"> et al. 2014).</w:t>
      </w:r>
      <w:r w:rsidR="003A1272" w:rsidRPr="0034322D" w:rsidDel="003A1272">
        <w:rPr>
          <w:rFonts w:ascii="Times New Roman" w:hAnsi="Times New Roman" w:cs="Times New Roman"/>
          <w:lang w:val="en-GB"/>
        </w:rPr>
        <w:t xml:space="preserve"> </w:t>
      </w:r>
    </w:p>
    <w:p w14:paraId="01750E49" w14:textId="569DC22B" w:rsidR="0065695F" w:rsidRPr="0034322D" w:rsidRDefault="00127934" w:rsidP="006F33ED">
      <w:pPr>
        <w:rPr>
          <w:rFonts w:ascii="Times New Roman" w:hAnsi="Times New Roman" w:cs="Times New Roman"/>
          <w:lang w:val="en-GB"/>
        </w:rPr>
      </w:pPr>
      <w:r w:rsidRPr="0034322D">
        <w:rPr>
          <w:rFonts w:ascii="Times New Roman" w:hAnsi="Times New Roman" w:cs="Times New Roman"/>
          <w:lang w:val="en-GB"/>
        </w:rPr>
        <w:t>Globally</w:t>
      </w:r>
      <w:r w:rsidR="003A1272" w:rsidRPr="0034322D">
        <w:rPr>
          <w:rFonts w:ascii="Times New Roman" w:hAnsi="Times New Roman" w:cs="Times New Roman"/>
          <w:lang w:val="en-GB"/>
        </w:rPr>
        <w:t xml:space="preserve"> wheat is </w:t>
      </w:r>
      <w:r w:rsidRPr="0034322D">
        <w:rPr>
          <w:rFonts w:ascii="Times New Roman" w:hAnsi="Times New Roman" w:cs="Times New Roman"/>
          <w:lang w:val="en-GB"/>
        </w:rPr>
        <w:t>one of the most important crops</w:t>
      </w:r>
      <w:r w:rsidR="003A1272" w:rsidRPr="0034322D">
        <w:rPr>
          <w:rFonts w:ascii="Times New Roman" w:hAnsi="Times New Roman" w:cs="Times New Roman"/>
          <w:lang w:val="en-GB"/>
        </w:rPr>
        <w:t xml:space="preserve"> providing over 20% of the calories consumed by the world’s population and a similar proportion of protein for about 2.5 billion people (Braun et al. 2010). </w:t>
      </w:r>
      <w:r w:rsidR="0065695F" w:rsidRPr="0034322D">
        <w:rPr>
          <w:rFonts w:ascii="Times New Roman" w:hAnsi="Times New Roman" w:cs="Times New Roman"/>
          <w:lang w:val="en-GB"/>
        </w:rPr>
        <w:t xml:space="preserve">But targeting wheat which respect to bio-fortification is meagre as we have seen only one huge </w:t>
      </w:r>
      <w:r w:rsidR="00017455" w:rsidRPr="0034322D">
        <w:rPr>
          <w:rFonts w:ascii="Times New Roman" w:hAnsi="Times New Roman" w:cs="Times New Roman"/>
          <w:lang w:val="en-GB"/>
        </w:rPr>
        <w:t xml:space="preserve">consortium </w:t>
      </w:r>
      <w:r w:rsidR="00B666DF" w:rsidRPr="0034322D">
        <w:rPr>
          <w:rFonts w:ascii="Times New Roman" w:hAnsi="Times New Roman" w:cs="Times New Roman"/>
          <w:lang w:val="en-GB"/>
        </w:rPr>
        <w:t xml:space="preserve">that to Zn only </w:t>
      </w:r>
      <w:r w:rsidR="0065695F" w:rsidRPr="0034322D">
        <w:rPr>
          <w:rFonts w:ascii="Times New Roman" w:hAnsi="Times New Roman" w:cs="Times New Roman"/>
          <w:lang w:val="en-GB"/>
        </w:rPr>
        <w:t>(www.harvestplus.org)</w:t>
      </w:r>
      <w:r w:rsidR="00E7116A" w:rsidRPr="0034322D">
        <w:rPr>
          <w:rFonts w:ascii="Times New Roman" w:hAnsi="Times New Roman" w:cs="Times New Roman"/>
          <w:lang w:val="en-GB"/>
        </w:rPr>
        <w:t>.</w:t>
      </w:r>
      <w:r w:rsidR="0065695F" w:rsidRPr="0034322D">
        <w:rPr>
          <w:rFonts w:ascii="Times New Roman" w:hAnsi="Times New Roman" w:cs="Times New Roman"/>
          <w:lang w:val="en-GB"/>
        </w:rPr>
        <w:t xml:space="preserve"> Though dietary supplements and agronomic practices are the solutions to make-up the problem, finding solution through customary system of food uptake is sustainable in nature. Finding genetic variation and utilization in crop improvement will be the best solution in this scenario where there is huge germplasm </w:t>
      </w:r>
      <w:r w:rsidR="0065695F" w:rsidRPr="0034322D">
        <w:rPr>
          <w:rFonts w:ascii="Times New Roman" w:hAnsi="Times New Roman" w:cs="Times New Roman"/>
          <w:lang w:val="en-GB"/>
        </w:rPr>
        <w:lastRenderedPageBreak/>
        <w:t xml:space="preserve">available in wheat. </w:t>
      </w:r>
    </w:p>
    <w:p w14:paraId="06D9B996" w14:textId="70AEBFD2" w:rsidR="0051481F" w:rsidRPr="0034322D" w:rsidRDefault="0065695F" w:rsidP="006F33ED">
      <w:pPr>
        <w:rPr>
          <w:rFonts w:ascii="Times New Roman" w:hAnsi="Times New Roman" w:cs="Times New Roman"/>
          <w:lang w:val="en-GB"/>
        </w:rPr>
      </w:pPr>
      <w:r w:rsidRPr="0034322D">
        <w:rPr>
          <w:rFonts w:ascii="Times New Roman" w:hAnsi="Times New Roman" w:cs="Times New Roman"/>
          <w:lang w:val="en-GB"/>
        </w:rPr>
        <w:t>Landraces are one of germplasms where there is a possibility to find unique variation in character like elements as it has the adaptation and/or evolutionary mechanism of growing under low-input conditions. Landraces have originated together with agriculture and horticulture during the past 10</w:t>
      </w:r>
      <w:r w:rsidR="002F0420" w:rsidRPr="0034322D">
        <w:rPr>
          <w:rFonts w:ascii="Times New Roman" w:hAnsi="Times New Roman" w:cs="Times New Roman"/>
          <w:lang w:val="en-GB"/>
        </w:rPr>
        <w:t>,</w:t>
      </w:r>
      <w:r w:rsidRPr="0034322D">
        <w:rPr>
          <w:rFonts w:ascii="Times New Roman" w:hAnsi="Times New Roman" w:cs="Times New Roman"/>
          <w:lang w:val="en-GB"/>
        </w:rPr>
        <w:t xml:space="preserve">000 years. They have high adaptation to varied environmental conditions and they have probably been grown and evolve for several millennia in the crop </w:t>
      </w:r>
      <w:r w:rsidR="00664CF7" w:rsidRPr="0034322D">
        <w:rPr>
          <w:rFonts w:ascii="Times New Roman" w:hAnsi="Times New Roman" w:cs="Times New Roman"/>
          <w:lang w:val="en-GB"/>
        </w:rPr>
        <w:t>centres</w:t>
      </w:r>
      <w:r w:rsidRPr="0034322D">
        <w:rPr>
          <w:rFonts w:ascii="Times New Roman" w:hAnsi="Times New Roman" w:cs="Times New Roman"/>
          <w:lang w:val="en-GB"/>
        </w:rPr>
        <w:t xml:space="preserve"> of origin. Afghanistan wheat landraces collected by </w:t>
      </w:r>
      <w:proofErr w:type="spellStart"/>
      <w:r w:rsidR="00017455" w:rsidRPr="0034322D">
        <w:rPr>
          <w:rFonts w:ascii="Times New Roman" w:hAnsi="Times New Roman" w:cs="Times New Roman"/>
          <w:lang w:val="en-GB"/>
        </w:rPr>
        <w:t>Dr</w:t>
      </w:r>
      <w:r w:rsidRPr="0034322D">
        <w:rPr>
          <w:rFonts w:ascii="Times New Roman" w:hAnsi="Times New Roman" w:cs="Times New Roman"/>
          <w:lang w:val="en-GB"/>
        </w:rPr>
        <w:t>.</w:t>
      </w:r>
      <w:proofErr w:type="spellEnd"/>
      <w:r w:rsidRPr="0034322D">
        <w:rPr>
          <w:rFonts w:ascii="Times New Roman" w:hAnsi="Times New Roman" w:cs="Times New Roman"/>
          <w:lang w:val="en-GB"/>
        </w:rPr>
        <w:t xml:space="preserve"> </w:t>
      </w:r>
      <w:proofErr w:type="spellStart"/>
      <w:r w:rsidRPr="0034322D">
        <w:rPr>
          <w:rFonts w:ascii="Times New Roman" w:hAnsi="Times New Roman" w:cs="Times New Roman"/>
          <w:lang w:val="en-GB"/>
        </w:rPr>
        <w:t>Kihara</w:t>
      </w:r>
      <w:proofErr w:type="spellEnd"/>
      <w:r w:rsidRPr="0034322D">
        <w:rPr>
          <w:rFonts w:ascii="Times New Roman" w:hAnsi="Times New Roman" w:cs="Times New Roman"/>
          <w:lang w:val="en-GB"/>
        </w:rPr>
        <w:t xml:space="preserve"> et al. during 1950-70 are un-tapped genetic resources in wheat where there is a chance of mining the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concept. Previous studies found vast diversity in this germplasm (</w:t>
      </w:r>
      <w:proofErr w:type="spellStart"/>
      <w:r w:rsidRPr="0034322D">
        <w:rPr>
          <w:rFonts w:ascii="Times New Roman" w:hAnsi="Times New Roman" w:cs="Times New Roman"/>
          <w:lang w:val="en-GB"/>
        </w:rPr>
        <w:t>Manickavelu</w:t>
      </w:r>
      <w:proofErr w:type="spellEnd"/>
      <w:r w:rsidRPr="0034322D">
        <w:rPr>
          <w:rFonts w:ascii="Times New Roman" w:hAnsi="Times New Roman" w:cs="Times New Roman"/>
          <w:lang w:val="en-GB"/>
        </w:rPr>
        <w:t xml:space="preserve"> et al. 2014</w:t>
      </w:r>
      <w:r w:rsidR="00234994" w:rsidRPr="0034322D">
        <w:rPr>
          <w:rFonts w:ascii="Times New Roman" w:hAnsi="Times New Roman" w:cs="Times New Roman"/>
          <w:lang w:val="en-GB"/>
        </w:rPr>
        <w:t>a, b</w:t>
      </w:r>
      <w:r w:rsidR="00252462" w:rsidRPr="0034322D">
        <w:rPr>
          <w:rFonts w:ascii="Times New Roman" w:hAnsi="Times New Roman" w:cs="Times New Roman"/>
          <w:lang w:val="en-GB"/>
        </w:rPr>
        <w:t xml:space="preserve">, </w:t>
      </w:r>
      <w:proofErr w:type="spellStart"/>
      <w:r w:rsidR="00252462" w:rsidRPr="0034322D">
        <w:rPr>
          <w:rFonts w:ascii="Times New Roman" w:hAnsi="Times New Roman" w:cs="Times New Roman"/>
          <w:lang w:val="en-GB"/>
        </w:rPr>
        <w:t>Quahir</w:t>
      </w:r>
      <w:proofErr w:type="spellEnd"/>
      <w:r w:rsidR="00252462" w:rsidRPr="0034322D">
        <w:rPr>
          <w:rFonts w:ascii="Times New Roman" w:hAnsi="Times New Roman" w:cs="Times New Roman"/>
          <w:lang w:val="en-GB"/>
        </w:rPr>
        <w:t xml:space="preserve"> et al. 2014</w:t>
      </w:r>
      <w:r w:rsidRPr="0034322D">
        <w:rPr>
          <w:rFonts w:ascii="Times New Roman" w:hAnsi="Times New Roman" w:cs="Times New Roman"/>
          <w:lang w:val="en-GB"/>
        </w:rPr>
        <w:t>). Recent development of molecular markers and high throughput systems showed a great potential of genotypic characterization in many crops and plants (</w:t>
      </w:r>
      <w:proofErr w:type="spellStart"/>
      <w:r w:rsidRPr="0034322D">
        <w:rPr>
          <w:rFonts w:ascii="Times New Roman" w:hAnsi="Times New Roman" w:cs="Times New Roman"/>
          <w:lang w:val="en-GB"/>
        </w:rPr>
        <w:t>Glaszmann</w:t>
      </w:r>
      <w:proofErr w:type="spellEnd"/>
      <w:r w:rsidRPr="0034322D">
        <w:rPr>
          <w:rFonts w:ascii="Times New Roman" w:hAnsi="Times New Roman" w:cs="Times New Roman"/>
          <w:lang w:val="en-GB"/>
        </w:rPr>
        <w:t xml:space="preserve"> et al. 2010). They are consequently well suited for genomics approaches </w:t>
      </w:r>
      <w:r w:rsidR="00B666DF" w:rsidRPr="0034322D">
        <w:rPr>
          <w:rFonts w:ascii="Times New Roman" w:hAnsi="Times New Roman" w:cs="Times New Roman"/>
          <w:lang w:val="en-GB"/>
        </w:rPr>
        <w:t>such as association mapping (Myles et al. 2009) and genomics selection (</w:t>
      </w:r>
      <w:proofErr w:type="spellStart"/>
      <w:r w:rsidR="00B666DF" w:rsidRPr="0034322D">
        <w:rPr>
          <w:rFonts w:ascii="Times New Roman" w:hAnsi="Times New Roman" w:cs="Times New Roman"/>
          <w:lang w:val="en-GB"/>
        </w:rPr>
        <w:t>Meuwissen</w:t>
      </w:r>
      <w:proofErr w:type="spellEnd"/>
      <w:r w:rsidR="00B666DF" w:rsidRPr="0034322D">
        <w:rPr>
          <w:rFonts w:ascii="Times New Roman" w:hAnsi="Times New Roman" w:cs="Times New Roman"/>
          <w:lang w:val="en-GB"/>
        </w:rPr>
        <w:t xml:space="preserve"> et al. 2001) </w:t>
      </w:r>
      <w:r w:rsidRPr="0034322D">
        <w:rPr>
          <w:rFonts w:ascii="Times New Roman" w:hAnsi="Times New Roman" w:cs="Times New Roman"/>
          <w:lang w:val="en-GB"/>
        </w:rPr>
        <w:t xml:space="preserve">for which a high number of markers are required. </w:t>
      </w:r>
      <w:commentRangeStart w:id="1"/>
      <w:r w:rsidR="0051481F" w:rsidRPr="0034322D">
        <w:rPr>
          <w:rFonts w:ascii="Times New Roman" w:hAnsi="Times New Roman" w:cs="Times New Roman"/>
        </w:rPr>
        <w:t>Although linkage mapping has a high power for detecting QTL specific to the parental lines of the mapping population, its mapping resolution is very limited due to the few recombination events and</w:t>
      </w:r>
      <w:r w:rsidR="00C007ED" w:rsidRPr="0034322D">
        <w:rPr>
          <w:rFonts w:ascii="Times New Roman" w:hAnsi="Times New Roman" w:cs="Times New Roman"/>
        </w:rPr>
        <w:t>, hence, long linkage blocks (Mauricio 2001</w:t>
      </w:r>
      <w:r w:rsidR="0051481F" w:rsidRPr="0034322D">
        <w:rPr>
          <w:rFonts w:ascii="Times New Roman" w:hAnsi="Times New Roman" w:cs="Times New Roman"/>
        </w:rPr>
        <w:t>). With the advances in high</w:t>
      </w:r>
      <w:r w:rsidR="00C007ED" w:rsidRPr="0034322D">
        <w:rPr>
          <w:rFonts w:ascii="Times New Roman" w:hAnsi="Times New Roman" w:cs="Times New Roman"/>
        </w:rPr>
        <w:t xml:space="preserve"> </w:t>
      </w:r>
      <w:r w:rsidR="0051481F" w:rsidRPr="0034322D">
        <w:rPr>
          <w:rFonts w:ascii="Times New Roman" w:hAnsi="Times New Roman" w:cs="Times New Roman"/>
        </w:rPr>
        <w:t xml:space="preserve">throughput genotyping technologies, genome-wide association (GWA) </w:t>
      </w:r>
      <w:r w:rsidR="00FE0BBD" w:rsidRPr="0034322D">
        <w:rPr>
          <w:rFonts w:ascii="Times New Roman" w:hAnsi="Times New Roman" w:cs="Times New Roman"/>
        </w:rPr>
        <w:t xml:space="preserve">mapping </w:t>
      </w:r>
      <w:r w:rsidR="0051481F" w:rsidRPr="0034322D">
        <w:rPr>
          <w:rFonts w:ascii="Times New Roman" w:hAnsi="Times New Roman" w:cs="Times New Roman"/>
        </w:rPr>
        <w:t>became available as a powerful alternative for dissecting q</w:t>
      </w:r>
      <w:r w:rsidR="00C007ED" w:rsidRPr="0034322D">
        <w:rPr>
          <w:rFonts w:ascii="Times New Roman" w:hAnsi="Times New Roman" w:cs="Times New Roman"/>
        </w:rPr>
        <w:t xml:space="preserve">uantitative traits in plants (Stich and </w:t>
      </w:r>
      <w:proofErr w:type="spellStart"/>
      <w:r w:rsidR="00C007ED" w:rsidRPr="0034322D">
        <w:rPr>
          <w:rFonts w:ascii="Times New Roman" w:hAnsi="Times New Roman" w:cs="Times New Roman"/>
        </w:rPr>
        <w:t>Melchinger</w:t>
      </w:r>
      <w:proofErr w:type="spellEnd"/>
      <w:r w:rsidR="00C007ED" w:rsidRPr="0034322D">
        <w:rPr>
          <w:rFonts w:ascii="Times New Roman" w:hAnsi="Times New Roman" w:cs="Times New Roman"/>
        </w:rPr>
        <w:t xml:space="preserve"> 2010</w:t>
      </w:r>
      <w:r w:rsidR="0051481F" w:rsidRPr="0034322D">
        <w:rPr>
          <w:rFonts w:ascii="Times New Roman" w:hAnsi="Times New Roman" w:cs="Times New Roman"/>
        </w:rPr>
        <w:t>). GWA mapping relies on natural linkage disequilibrium (LD) generated by ancestral recombination events in diverse populations. Depending on the level of LD in the population investigated, the mapping resolution can be up to the single nucleotide level. Although plant populations are often prone to inherent population structuring and cryptic relatedness, which can lead to spurious associations in GWA scans (</w:t>
      </w:r>
      <w:proofErr w:type="spellStart"/>
      <w:r w:rsidR="00400AB4" w:rsidRPr="0034322D">
        <w:rPr>
          <w:rFonts w:ascii="Times New Roman" w:hAnsi="Times New Roman" w:cs="Times New Roman"/>
        </w:rPr>
        <w:t>Astle</w:t>
      </w:r>
      <w:proofErr w:type="spellEnd"/>
      <w:r w:rsidR="00400AB4" w:rsidRPr="0034322D">
        <w:rPr>
          <w:rFonts w:ascii="Times New Roman" w:hAnsi="Times New Roman" w:cs="Times New Roman"/>
        </w:rPr>
        <w:t xml:space="preserve"> and Balding 2009</w:t>
      </w:r>
      <w:r w:rsidR="0051481F" w:rsidRPr="0034322D">
        <w:rPr>
          <w:rFonts w:ascii="Times New Roman" w:hAnsi="Times New Roman" w:cs="Times New Roman"/>
        </w:rPr>
        <w:t xml:space="preserve">), powerful techniques are available for decoupling genetic associations with </w:t>
      </w:r>
      <w:r w:rsidR="00400AB4" w:rsidRPr="0034322D">
        <w:rPr>
          <w:rFonts w:ascii="Times New Roman" w:hAnsi="Times New Roman" w:cs="Times New Roman"/>
        </w:rPr>
        <w:t>confounding factors (</w:t>
      </w:r>
      <w:proofErr w:type="spellStart"/>
      <w:r w:rsidR="00400AB4" w:rsidRPr="0034322D">
        <w:rPr>
          <w:rFonts w:ascii="Times New Roman" w:hAnsi="Times New Roman" w:cs="Times New Roman"/>
        </w:rPr>
        <w:t>Sillanpää</w:t>
      </w:r>
      <w:proofErr w:type="spellEnd"/>
      <w:r w:rsidR="00400AB4" w:rsidRPr="0034322D">
        <w:rPr>
          <w:rFonts w:ascii="Times New Roman" w:hAnsi="Times New Roman" w:cs="Times New Roman"/>
        </w:rPr>
        <w:t xml:space="preserve"> 2011</w:t>
      </w:r>
      <w:r w:rsidR="0051481F" w:rsidRPr="0034322D">
        <w:rPr>
          <w:rFonts w:ascii="Times New Roman" w:hAnsi="Times New Roman" w:cs="Times New Roman"/>
        </w:rPr>
        <w:t xml:space="preserve">), and encouraging results have been </w:t>
      </w:r>
      <w:r w:rsidR="00C007ED" w:rsidRPr="0034322D">
        <w:rPr>
          <w:rFonts w:ascii="Times New Roman" w:hAnsi="Times New Roman" w:cs="Times New Roman"/>
        </w:rPr>
        <w:t xml:space="preserve">reported for Arabidopsis </w:t>
      </w:r>
      <w:r w:rsidR="00B45CF7" w:rsidRPr="0034322D">
        <w:rPr>
          <w:rFonts w:ascii="Times New Roman" w:hAnsi="Times New Roman" w:cs="Times New Roman"/>
        </w:rPr>
        <w:t>(Atwell 2010</w:t>
      </w:r>
      <w:r w:rsidR="00C007ED" w:rsidRPr="0034322D">
        <w:rPr>
          <w:rFonts w:ascii="Times New Roman" w:hAnsi="Times New Roman" w:cs="Times New Roman"/>
        </w:rPr>
        <w:t xml:space="preserve">) and crops such as rapeseed, potato, </w:t>
      </w:r>
      <w:r w:rsidR="00B45CF7" w:rsidRPr="0034322D">
        <w:rPr>
          <w:rFonts w:ascii="Times New Roman" w:hAnsi="Times New Roman" w:cs="Times New Roman"/>
        </w:rPr>
        <w:t xml:space="preserve">sugar beet, and maize (Stich and </w:t>
      </w:r>
      <w:proofErr w:type="spellStart"/>
      <w:r w:rsidR="00B45CF7" w:rsidRPr="0034322D">
        <w:rPr>
          <w:rFonts w:ascii="Times New Roman" w:hAnsi="Times New Roman" w:cs="Times New Roman"/>
        </w:rPr>
        <w:t>Melchinger</w:t>
      </w:r>
      <w:proofErr w:type="spellEnd"/>
      <w:r w:rsidR="00B45CF7" w:rsidRPr="0034322D">
        <w:rPr>
          <w:rFonts w:ascii="Times New Roman" w:hAnsi="Times New Roman" w:cs="Times New Roman"/>
        </w:rPr>
        <w:t>, 2009</w:t>
      </w:r>
      <w:r w:rsidR="00C007ED" w:rsidRPr="0034322D">
        <w:rPr>
          <w:rFonts w:ascii="Times New Roman" w:hAnsi="Times New Roman" w:cs="Times New Roman"/>
        </w:rPr>
        <w:t>)</w:t>
      </w:r>
      <w:r w:rsidR="00761B39" w:rsidRPr="0034322D">
        <w:rPr>
          <w:rFonts w:ascii="Times New Roman" w:hAnsi="Times New Roman" w:cs="Times New Roman"/>
        </w:rPr>
        <w:t>.</w:t>
      </w:r>
      <w:commentRangeEnd w:id="1"/>
      <w:r w:rsidR="00B666DF" w:rsidRPr="0034322D">
        <w:rPr>
          <w:rStyle w:val="a7"/>
          <w:kern w:val="0"/>
        </w:rPr>
        <w:commentReference w:id="1"/>
      </w:r>
    </w:p>
    <w:p w14:paraId="2B42ADF1" w14:textId="7145B059" w:rsidR="0065695F" w:rsidRPr="009153E4" w:rsidRDefault="0065695F" w:rsidP="006F33ED">
      <w:pPr>
        <w:rPr>
          <w:rFonts w:ascii="Times New Roman" w:hAnsi="Times New Roman" w:cs="Times New Roman"/>
          <w:lang w:val="en-GB"/>
        </w:rPr>
      </w:pPr>
      <w:r w:rsidRPr="0034322D">
        <w:rPr>
          <w:rFonts w:ascii="Times New Roman" w:hAnsi="Times New Roman" w:cs="Times New Roman"/>
          <w:lang w:val="en-GB"/>
        </w:rPr>
        <w:t xml:space="preserve">To date, the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are much studied in model plants like Arabidopsis in order to find the basic functions of various ions or elements (</w:t>
      </w:r>
      <w:hyperlink r:id="rId10" w:history="1">
        <w:r w:rsidRPr="0034322D">
          <w:rPr>
            <w:rStyle w:val="a6"/>
            <w:rFonts w:ascii="Times New Roman" w:hAnsi="Times New Roman" w:cs="Times New Roman"/>
            <w:lang w:val="en-GB"/>
          </w:rPr>
          <w:t>www.ionomicshub.org</w:t>
        </w:r>
      </w:hyperlink>
      <w:r w:rsidRPr="0034322D">
        <w:rPr>
          <w:rFonts w:ascii="Times New Roman" w:hAnsi="Times New Roman" w:cs="Times New Roman"/>
          <w:lang w:val="en-GB"/>
        </w:rPr>
        <w:t xml:space="preserve">). In wheat, few studies were reported the occurrence of genetic variation but only for Fe and Zn elements (Nicholas et al. 2012, </w:t>
      </w:r>
      <w:proofErr w:type="spellStart"/>
      <w:r w:rsidRPr="0034322D">
        <w:rPr>
          <w:rFonts w:ascii="Times New Roman" w:hAnsi="Times New Roman" w:cs="Times New Roman"/>
          <w:lang w:val="en-GB"/>
        </w:rPr>
        <w:t>Velu</w:t>
      </w:r>
      <w:proofErr w:type="spellEnd"/>
      <w:r w:rsidRPr="0034322D">
        <w:rPr>
          <w:rFonts w:ascii="Times New Roman" w:hAnsi="Times New Roman" w:cs="Times New Roman"/>
          <w:lang w:val="en-GB"/>
        </w:rPr>
        <w:t xml:space="preserve"> et al. 2011, 2012). Recent development of high through-put techniques like inductively coupled plasma (ICP) and bench-top energy-dispersive X-ray </w:t>
      </w:r>
      <w:r w:rsidRPr="0034322D">
        <w:rPr>
          <w:rFonts w:ascii="Times New Roman" w:hAnsi="Times New Roman" w:cs="Times New Roman"/>
          <w:lang w:val="en-GB"/>
        </w:rPr>
        <w:lastRenderedPageBreak/>
        <w:t xml:space="preserve">fluorescence (EDX) spectrometry are widely used to nutrient </w:t>
      </w:r>
      <w:r w:rsidR="0014705B" w:rsidRPr="0034322D">
        <w:rPr>
          <w:rFonts w:ascii="Times New Roman" w:hAnsi="Times New Roman" w:cs="Times New Roman"/>
          <w:lang w:val="en-GB"/>
        </w:rPr>
        <w:t>density. Hence in the current study</w:t>
      </w:r>
      <w:r w:rsidRPr="0034322D">
        <w:rPr>
          <w:rFonts w:ascii="Times New Roman" w:hAnsi="Times New Roman" w:cs="Times New Roman"/>
          <w:lang w:val="en-GB"/>
        </w:rPr>
        <w:t xml:space="preserve"> we demonstrated the identification of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potential in wheat landraces, and </w:t>
      </w:r>
      <w:r w:rsidR="0014705B" w:rsidRPr="0034322D">
        <w:rPr>
          <w:rFonts w:ascii="Times New Roman" w:hAnsi="Times New Roman" w:cs="Times New Roman"/>
          <w:lang w:val="en-GB"/>
        </w:rPr>
        <w:t>finding</w:t>
      </w:r>
      <w:r w:rsidRPr="0034322D">
        <w:rPr>
          <w:rFonts w:ascii="Times New Roman" w:hAnsi="Times New Roman" w:cs="Times New Roman"/>
          <w:lang w:val="en-GB"/>
        </w:rPr>
        <w:t xml:space="preserve"> genomic location </w:t>
      </w:r>
      <w:r w:rsidR="0014705B" w:rsidRPr="0034322D">
        <w:rPr>
          <w:rFonts w:ascii="Times New Roman" w:hAnsi="Times New Roman" w:cs="Times New Roman"/>
          <w:lang w:val="en-GB"/>
        </w:rPr>
        <w:t>for</w:t>
      </w:r>
      <w:r w:rsidRPr="0034322D">
        <w:rPr>
          <w:rFonts w:ascii="Times New Roman" w:hAnsi="Times New Roman" w:cs="Times New Roman"/>
          <w:lang w:val="en-GB"/>
        </w:rPr>
        <w:t xml:space="preserve"> bulk, trace and essential elements by GWA</w:t>
      </w:r>
      <w:r w:rsidR="002F0420" w:rsidRPr="0034322D">
        <w:rPr>
          <w:rFonts w:ascii="Times New Roman" w:hAnsi="Times New Roman" w:cs="Times New Roman"/>
          <w:lang w:val="en-GB"/>
        </w:rPr>
        <w:t xml:space="preserve"> mapping</w:t>
      </w:r>
      <w:r w:rsidR="0014705B" w:rsidRPr="0034322D">
        <w:rPr>
          <w:rFonts w:ascii="Times New Roman" w:hAnsi="Times New Roman" w:cs="Times New Roman"/>
          <w:lang w:val="en-GB"/>
        </w:rPr>
        <w:t xml:space="preserve"> with the addition of train genomic selection</w:t>
      </w:r>
      <w:r w:rsidRPr="0034322D">
        <w:rPr>
          <w:rFonts w:ascii="Times New Roman" w:hAnsi="Times New Roman" w:cs="Times New Roman"/>
          <w:lang w:val="en-GB"/>
        </w:rPr>
        <w:t>.</w:t>
      </w:r>
      <w:r>
        <w:rPr>
          <w:rFonts w:ascii="Times New Roman" w:hAnsi="Times New Roman" w:cs="Times New Roman"/>
          <w:lang w:val="en-GB"/>
        </w:rPr>
        <w:t xml:space="preserve"> </w:t>
      </w:r>
    </w:p>
    <w:p w14:paraId="2BA5DDCA" w14:textId="77777777" w:rsidR="0065695F" w:rsidRDefault="0065695F" w:rsidP="009F7B40">
      <w:pPr>
        <w:rPr>
          <w:rFonts w:ascii="Times New Roman" w:hAnsi="Times New Roman"/>
          <w:lang w:val="en-GB"/>
        </w:rPr>
      </w:pPr>
    </w:p>
    <w:p w14:paraId="332C12DF" w14:textId="77777777" w:rsidR="003C3298" w:rsidRDefault="003C3298" w:rsidP="009F7B40">
      <w:pPr>
        <w:rPr>
          <w:rFonts w:ascii="Times New Roman" w:hAnsi="Times New Roman" w:hint="eastAsia"/>
          <w:lang w:val="en-GB"/>
        </w:rPr>
      </w:pPr>
    </w:p>
    <w:p w14:paraId="62823AA2" w14:textId="79D68550" w:rsidR="0065695F" w:rsidRDefault="0065695F" w:rsidP="0065695F">
      <w:pPr>
        <w:rPr>
          <w:rFonts w:ascii="Times New Roman" w:hAnsi="Times New Roman"/>
          <w:b/>
          <w:sz w:val="28"/>
          <w:szCs w:val="28"/>
          <w:lang w:val="en-GB"/>
        </w:rPr>
      </w:pPr>
      <w:r w:rsidRPr="0065695F">
        <w:rPr>
          <w:rFonts w:ascii="Times New Roman" w:hAnsi="Times New Roman"/>
          <w:b/>
          <w:sz w:val="28"/>
          <w:szCs w:val="28"/>
          <w:lang w:val="en-GB"/>
        </w:rPr>
        <w:t>Material and Methods</w:t>
      </w:r>
    </w:p>
    <w:p w14:paraId="35EDD227" w14:textId="77777777" w:rsidR="004266E6" w:rsidRPr="0065695F" w:rsidRDefault="004266E6" w:rsidP="0065695F">
      <w:pPr>
        <w:rPr>
          <w:rFonts w:ascii="Times New Roman" w:hAnsi="Times New Roman"/>
          <w:b/>
          <w:sz w:val="28"/>
          <w:szCs w:val="28"/>
          <w:lang w:val="en-GB"/>
        </w:rPr>
      </w:pPr>
    </w:p>
    <w:p w14:paraId="3098D76E" w14:textId="5C0D0D7D" w:rsidR="0065695F" w:rsidRPr="004266E6" w:rsidRDefault="0065695F" w:rsidP="0065695F">
      <w:pPr>
        <w:rPr>
          <w:rFonts w:ascii="Times New Roman" w:hAnsi="Times New Roman" w:cs="Times New Roman"/>
          <w:b/>
          <w:lang w:val="en-GB"/>
        </w:rPr>
      </w:pPr>
      <w:r w:rsidRPr="004266E6">
        <w:rPr>
          <w:rFonts w:ascii="Times New Roman" w:hAnsi="Times New Roman" w:cs="Times New Roman"/>
          <w:b/>
          <w:lang w:val="en-GB"/>
        </w:rPr>
        <w:t>Plant materials and sampling</w:t>
      </w:r>
    </w:p>
    <w:p w14:paraId="728D718C" w14:textId="37C4A0DF" w:rsidR="0065695F" w:rsidRDefault="0065695F" w:rsidP="0065695F">
      <w:pPr>
        <w:rPr>
          <w:rFonts w:ascii="Times New Roman" w:eastAsia="ＭＳ 明朝" w:hAnsi="Times New Roman" w:cs="Times New Roman"/>
        </w:rPr>
      </w:pPr>
      <w:r>
        <w:rPr>
          <w:rFonts w:ascii="Times New Roman" w:eastAsia="ＭＳ 明朝" w:hAnsi="Times New Roman" w:cs="Times New Roman"/>
        </w:rPr>
        <w:t>In total</w:t>
      </w:r>
      <w:r w:rsidR="00AA4C6A">
        <w:rPr>
          <w:rFonts w:ascii="Times New Roman" w:eastAsia="ＭＳ 明朝" w:hAnsi="Times New Roman" w:cs="Times New Roman"/>
        </w:rPr>
        <w:t>,</w:t>
      </w:r>
      <w:r>
        <w:rPr>
          <w:rFonts w:ascii="Times New Roman" w:eastAsia="ＭＳ 明朝" w:hAnsi="Times New Roman" w:cs="Times New Roman"/>
        </w:rPr>
        <w:t xml:space="preserve"> 446 </w:t>
      </w:r>
      <w:r w:rsidR="0070084E">
        <w:rPr>
          <w:rFonts w:ascii="Times New Roman" w:eastAsia="ＭＳ 明朝" w:hAnsi="Times New Roman" w:cs="Times New Roman"/>
        </w:rPr>
        <w:t xml:space="preserve">Afghan wheat </w:t>
      </w:r>
      <w:r>
        <w:rPr>
          <w:rFonts w:ascii="Times New Roman" w:eastAsia="ＭＳ 明朝" w:hAnsi="Times New Roman" w:cs="Times New Roman"/>
        </w:rPr>
        <w:t>landrace</w:t>
      </w:r>
      <w:r w:rsidR="0070084E">
        <w:rPr>
          <w:rFonts w:ascii="Times New Roman" w:eastAsia="ＭＳ 明朝" w:hAnsi="Times New Roman" w:cs="Times New Roman"/>
        </w:rPr>
        <w:t>s</w:t>
      </w:r>
      <w:r w:rsidR="00050EB6">
        <w:rPr>
          <w:rFonts w:ascii="Times New Roman" w:eastAsia="ＭＳ 明朝" w:hAnsi="Times New Roman" w:cs="Times New Roman"/>
        </w:rPr>
        <w:t xml:space="preserve"> (</w:t>
      </w:r>
      <w:proofErr w:type="spellStart"/>
      <w:r w:rsidR="00050EB6">
        <w:rPr>
          <w:rFonts w:ascii="Times New Roman" w:eastAsia="ＭＳ 明朝" w:hAnsi="Times New Roman" w:cs="Times New Roman"/>
        </w:rPr>
        <w:t>Kihara</w:t>
      </w:r>
      <w:proofErr w:type="spellEnd"/>
      <w:r w:rsidR="00050EB6">
        <w:rPr>
          <w:rFonts w:ascii="Times New Roman" w:eastAsia="ＭＳ 明朝" w:hAnsi="Times New Roman" w:cs="Times New Roman"/>
        </w:rPr>
        <w:t xml:space="preserve"> Afghan Wheat Landraces : KAWLR)</w:t>
      </w:r>
      <w:r>
        <w:rPr>
          <w:rFonts w:ascii="Times New Roman" w:eastAsia="ＭＳ 明朝" w:hAnsi="Times New Roman" w:cs="Times New Roman"/>
        </w:rPr>
        <w:t xml:space="preserve"> </w:t>
      </w:r>
      <w:r w:rsidR="00416A33">
        <w:rPr>
          <w:rFonts w:ascii="Times New Roman" w:eastAsia="ＭＳ 明朝" w:hAnsi="Times New Roman" w:cs="Times New Roman"/>
        </w:rPr>
        <w:t xml:space="preserve">and 10 Afghan improved varieties as checks </w:t>
      </w:r>
      <w:r>
        <w:rPr>
          <w:rFonts w:ascii="Times New Roman" w:eastAsia="ＭＳ 明朝" w:hAnsi="Times New Roman" w:cs="Times New Roman"/>
        </w:rPr>
        <w:t xml:space="preserve">were grown in </w:t>
      </w:r>
      <w:proofErr w:type="spellStart"/>
      <w:r w:rsidR="00736768">
        <w:rPr>
          <w:rFonts w:ascii="Times New Roman" w:eastAsia="ＭＳ 明朝" w:hAnsi="Times New Roman" w:cs="Times New Roman"/>
        </w:rPr>
        <w:t>Kihara</w:t>
      </w:r>
      <w:proofErr w:type="spellEnd"/>
      <w:r w:rsidR="00736768">
        <w:rPr>
          <w:rFonts w:ascii="Times New Roman" w:eastAsia="ＭＳ 明朝" w:hAnsi="Times New Roman" w:cs="Times New Roman"/>
        </w:rPr>
        <w:t xml:space="preserve"> Institute experimental fie</w:t>
      </w:r>
      <w:r w:rsidR="00CC7116">
        <w:rPr>
          <w:rFonts w:ascii="Times New Roman" w:eastAsia="ＭＳ 明朝" w:hAnsi="Times New Roman" w:cs="Times New Roman"/>
        </w:rPr>
        <w:t xml:space="preserve">ld in </w:t>
      </w:r>
      <w:proofErr w:type="spellStart"/>
      <w:r w:rsidR="00CC7116">
        <w:rPr>
          <w:rFonts w:ascii="Times New Roman" w:eastAsia="ＭＳ 明朝" w:hAnsi="Times New Roman" w:cs="Times New Roman"/>
        </w:rPr>
        <w:t>Maioka</w:t>
      </w:r>
      <w:proofErr w:type="spellEnd"/>
      <w:r w:rsidR="00CC7116">
        <w:rPr>
          <w:rFonts w:ascii="Times New Roman" w:eastAsia="ＭＳ 明朝" w:hAnsi="Times New Roman" w:cs="Times New Roman"/>
        </w:rPr>
        <w:t>, Japan. The 20kg/100m</w:t>
      </w:r>
      <w:r w:rsidR="00CC7116" w:rsidRPr="00CC7116">
        <w:rPr>
          <w:rFonts w:ascii="Times New Roman" w:eastAsia="ＭＳ 明朝" w:hAnsi="Times New Roman" w:cs="Times New Roman"/>
          <w:vertAlign w:val="superscript"/>
        </w:rPr>
        <w:t>2</w:t>
      </w:r>
      <w:r w:rsidR="00CC7116">
        <w:rPr>
          <w:rFonts w:ascii="Times New Roman" w:eastAsia="ＭＳ 明朝" w:hAnsi="Times New Roman" w:cs="Times New Roman"/>
        </w:rPr>
        <w:t xml:space="preserve"> amount of fertilizer (</w:t>
      </w:r>
      <w:proofErr w:type="gramStart"/>
      <w:r w:rsidR="00CC7116">
        <w:rPr>
          <w:rFonts w:ascii="Times New Roman" w:eastAsia="ＭＳ 明朝" w:hAnsi="Times New Roman" w:cs="Times New Roman"/>
        </w:rPr>
        <w:t>N :</w:t>
      </w:r>
      <w:proofErr w:type="gramEnd"/>
      <w:r w:rsidR="00CC7116">
        <w:rPr>
          <w:rFonts w:ascii="Times New Roman" w:eastAsia="ＭＳ 明朝" w:hAnsi="Times New Roman" w:cs="Times New Roman"/>
        </w:rPr>
        <w:t xml:space="preserve"> P : K = 8 : 8 : 8) was used.</w:t>
      </w:r>
      <w:r>
        <w:rPr>
          <w:rFonts w:ascii="Times New Roman" w:eastAsia="ＭＳ 明朝" w:hAnsi="Times New Roman" w:cs="Times New Roman"/>
        </w:rPr>
        <w:t xml:space="preserve"> </w:t>
      </w:r>
      <w:r w:rsidRPr="002C662E">
        <w:rPr>
          <w:rFonts w:ascii="Times New Roman" w:eastAsia="ＭＳ 明朝" w:hAnsi="Times New Roman" w:cs="Times New Roman"/>
        </w:rPr>
        <w:t xml:space="preserve">The healthy </w:t>
      </w:r>
      <w:r w:rsidR="004B2055">
        <w:rPr>
          <w:rFonts w:ascii="Times New Roman" w:eastAsia="ＭＳ 明朝" w:hAnsi="Times New Roman" w:cs="Times New Roman"/>
        </w:rPr>
        <w:t>grains</w:t>
      </w:r>
      <w:r w:rsidRPr="002C662E">
        <w:rPr>
          <w:rFonts w:ascii="Times New Roman" w:eastAsia="ＭＳ 明朝" w:hAnsi="Times New Roman" w:cs="Times New Roman"/>
        </w:rPr>
        <w:t xml:space="preserve"> were sown in trays and transplanted before winter </w:t>
      </w:r>
      <w:r w:rsidR="00B839AE">
        <w:rPr>
          <w:rFonts w:ascii="Times New Roman" w:eastAsia="ＭＳ 明朝" w:hAnsi="Times New Roman" w:cs="Times New Roman"/>
        </w:rPr>
        <w:t xml:space="preserve">(in </w:t>
      </w:r>
      <w:r w:rsidRPr="002C662E">
        <w:rPr>
          <w:rFonts w:ascii="Times New Roman" w:eastAsia="ＭＳ 明朝" w:hAnsi="Times New Roman" w:cs="Times New Roman"/>
        </w:rPr>
        <w:t>November</w:t>
      </w:r>
      <w:r w:rsidR="00B839AE">
        <w:rPr>
          <w:rFonts w:ascii="Times New Roman" w:eastAsia="ＭＳ 明朝" w:hAnsi="Times New Roman" w:cs="Times New Roman"/>
        </w:rPr>
        <w:t>)</w:t>
      </w:r>
      <w:r w:rsidRPr="002C662E">
        <w:rPr>
          <w:rFonts w:ascii="Times New Roman" w:eastAsia="ＭＳ 明朝" w:hAnsi="Times New Roman" w:cs="Times New Roman"/>
        </w:rPr>
        <w:t xml:space="preserve">. </w:t>
      </w:r>
      <w:r w:rsidR="00200D94">
        <w:rPr>
          <w:rFonts w:ascii="Times New Roman" w:eastAsia="ＭＳ 明朝" w:hAnsi="Times New Roman" w:cs="Times New Roman"/>
        </w:rPr>
        <w:t>For elemental ana</w:t>
      </w:r>
      <w:r w:rsidR="00215107">
        <w:rPr>
          <w:rFonts w:ascii="Times New Roman" w:eastAsia="ＭＳ 明朝" w:hAnsi="Times New Roman" w:cs="Times New Roman"/>
        </w:rPr>
        <w:t>l</w:t>
      </w:r>
      <w:r w:rsidR="008D7643">
        <w:rPr>
          <w:rFonts w:ascii="Times New Roman" w:eastAsia="ＭＳ 明朝" w:hAnsi="Times New Roman" w:cs="Times New Roman"/>
        </w:rPr>
        <w:t>ysis, 267</w:t>
      </w:r>
      <w:r>
        <w:rPr>
          <w:rFonts w:ascii="Times New Roman" w:eastAsia="ＭＳ 明朝" w:hAnsi="Times New Roman" w:cs="Times New Roman"/>
        </w:rPr>
        <w:t xml:space="preserve"> landraces </w:t>
      </w:r>
      <w:r w:rsidR="006F017A">
        <w:rPr>
          <w:rFonts w:ascii="Times New Roman" w:eastAsia="ＭＳ 明朝" w:hAnsi="Times New Roman" w:cs="Times New Roman"/>
        </w:rPr>
        <w:t>plus 8</w:t>
      </w:r>
      <w:r w:rsidR="00416A33">
        <w:rPr>
          <w:rFonts w:ascii="Times New Roman" w:eastAsia="ＭＳ 明朝" w:hAnsi="Times New Roman" w:cs="Times New Roman"/>
        </w:rPr>
        <w:t xml:space="preserve"> checks </w:t>
      </w:r>
      <w:r w:rsidR="00B839AE">
        <w:rPr>
          <w:rFonts w:ascii="Times New Roman" w:eastAsia="ＭＳ 明朝" w:hAnsi="Times New Roman" w:cs="Times New Roman"/>
        </w:rPr>
        <w:t xml:space="preserve">which yielded good shape </w:t>
      </w:r>
      <w:r w:rsidR="00B666DF">
        <w:rPr>
          <w:rFonts w:ascii="Times New Roman" w:eastAsia="ＭＳ 明朝" w:hAnsi="Times New Roman" w:cs="Times New Roman"/>
        </w:rPr>
        <w:t>grain</w:t>
      </w:r>
      <w:r w:rsidR="00B839AE">
        <w:rPr>
          <w:rFonts w:ascii="Times New Roman" w:eastAsia="ＭＳ 明朝" w:hAnsi="Times New Roman" w:cs="Times New Roman"/>
        </w:rPr>
        <w:t xml:space="preserve"> </w:t>
      </w:r>
      <w:r w:rsidR="00605730">
        <w:rPr>
          <w:rFonts w:ascii="Times New Roman" w:eastAsia="ＭＳ 明朝" w:hAnsi="Times New Roman" w:cs="Times New Roman"/>
        </w:rPr>
        <w:t>were chosen</w:t>
      </w:r>
      <w:r>
        <w:rPr>
          <w:rFonts w:ascii="Times New Roman" w:eastAsia="ＭＳ 明朝" w:hAnsi="Times New Roman" w:cs="Times New Roman"/>
        </w:rPr>
        <w:t>.</w:t>
      </w:r>
      <w:r w:rsidR="001C21BF">
        <w:rPr>
          <w:rFonts w:ascii="Times New Roman" w:eastAsia="ＭＳ 明朝" w:hAnsi="Times New Roman" w:cs="Times New Roman"/>
        </w:rPr>
        <w:t xml:space="preserve"> Fig.</w:t>
      </w:r>
      <w:r w:rsidR="00605730">
        <w:rPr>
          <w:rFonts w:ascii="Times New Roman" w:eastAsia="ＭＳ 明朝" w:hAnsi="Times New Roman" w:cs="Times New Roman"/>
        </w:rPr>
        <w:t>1 shows the g</w:t>
      </w:r>
      <w:r w:rsidR="004266E6">
        <w:rPr>
          <w:rFonts w:ascii="Times New Roman" w:eastAsia="ＭＳ 明朝" w:hAnsi="Times New Roman" w:cs="Times New Roman"/>
        </w:rPr>
        <w:t xml:space="preserve">eographical distribution of </w:t>
      </w:r>
      <w:r w:rsidR="00605730">
        <w:rPr>
          <w:rFonts w:ascii="Times New Roman" w:eastAsia="ＭＳ 明朝" w:hAnsi="Times New Roman" w:cs="Times New Roman"/>
        </w:rPr>
        <w:t>landraces. W</w:t>
      </w:r>
      <w:r>
        <w:rPr>
          <w:rFonts w:ascii="Times New Roman" w:eastAsia="ＭＳ 明朝" w:hAnsi="Times New Roman" w:cs="Times New Roman"/>
        </w:rPr>
        <w:t xml:space="preserve">hile selecting </w:t>
      </w:r>
      <w:r w:rsidR="004B2055">
        <w:rPr>
          <w:rFonts w:ascii="Times New Roman" w:eastAsia="ＭＳ 明朝" w:hAnsi="Times New Roman" w:cs="Times New Roman"/>
        </w:rPr>
        <w:t>grains</w:t>
      </w:r>
      <w:r>
        <w:rPr>
          <w:rFonts w:ascii="Times New Roman" w:eastAsia="ＭＳ 明朝" w:hAnsi="Times New Roman" w:cs="Times New Roman"/>
        </w:rPr>
        <w:t xml:space="preserve">, border plants were excluded and the </w:t>
      </w:r>
      <w:r w:rsidR="004B2055">
        <w:rPr>
          <w:rFonts w:ascii="Times New Roman" w:eastAsia="ＭＳ 明朝" w:hAnsi="Times New Roman" w:cs="Times New Roman"/>
        </w:rPr>
        <w:t>grains</w:t>
      </w:r>
      <w:r>
        <w:rPr>
          <w:rFonts w:ascii="Times New Roman" w:eastAsia="ＭＳ 明朝" w:hAnsi="Times New Roman" w:cs="Times New Roman"/>
        </w:rPr>
        <w:t xml:space="preserve"> of remaining plants were pooled</w:t>
      </w:r>
      <w:r w:rsidR="004B2055">
        <w:rPr>
          <w:rFonts w:ascii="Times New Roman" w:eastAsia="ＭＳ 明朝" w:hAnsi="Times New Roman" w:cs="Times New Roman"/>
        </w:rPr>
        <w:t>,</w:t>
      </w:r>
      <w:r>
        <w:rPr>
          <w:rFonts w:ascii="Times New Roman" w:eastAsia="ＭＳ 明朝" w:hAnsi="Times New Roman" w:cs="Times New Roman"/>
        </w:rPr>
        <w:t xml:space="preserve"> and choose </w:t>
      </w:r>
      <w:r w:rsidR="00015E60">
        <w:rPr>
          <w:rFonts w:ascii="Times New Roman" w:eastAsia="ＭＳ 明朝" w:hAnsi="Times New Roman" w:cs="Times New Roman"/>
        </w:rPr>
        <w:t xml:space="preserve">12 in total to make </w:t>
      </w:r>
      <w:r>
        <w:rPr>
          <w:rFonts w:ascii="Times New Roman" w:eastAsia="ＭＳ 明朝" w:hAnsi="Times New Roman" w:cs="Times New Roman"/>
        </w:rPr>
        <w:t xml:space="preserve">three replications. </w:t>
      </w:r>
      <w:r w:rsidR="001C21BF">
        <w:rPr>
          <w:rFonts w:ascii="Times New Roman" w:eastAsia="ＭＳ 明朝" w:hAnsi="Times New Roman" w:cs="Times New Roman"/>
        </w:rPr>
        <w:t>The same set of KAWLR</w:t>
      </w:r>
      <w:r w:rsidR="00B666DF">
        <w:rPr>
          <w:rFonts w:ascii="Times New Roman" w:eastAsia="ＭＳ 明朝" w:hAnsi="Times New Roman" w:cs="Times New Roman"/>
        </w:rPr>
        <w:t xml:space="preserve"> were also grown in Afghanistan a</w:t>
      </w:r>
      <w:r w:rsidR="008050A0">
        <w:rPr>
          <w:rFonts w:ascii="Times New Roman" w:eastAsia="ＭＳ 明朝" w:hAnsi="Times New Roman" w:cs="Times New Roman"/>
        </w:rPr>
        <w:t>nd Mexico, and collected</w:t>
      </w:r>
      <w:r w:rsidR="00B666DF">
        <w:rPr>
          <w:rFonts w:ascii="Times New Roman" w:eastAsia="ＭＳ 明朝" w:hAnsi="Times New Roman" w:cs="Times New Roman"/>
        </w:rPr>
        <w:t xml:space="preserve"> for measur</w:t>
      </w:r>
      <w:r w:rsidR="00F05FE2">
        <w:rPr>
          <w:rFonts w:ascii="Times New Roman" w:eastAsia="ＭＳ 明朝" w:hAnsi="Times New Roman" w:cs="Times New Roman"/>
        </w:rPr>
        <w:t xml:space="preserve">ement. </w:t>
      </w:r>
      <w:r w:rsidR="006F017A">
        <w:rPr>
          <w:rFonts w:ascii="Times New Roman" w:eastAsia="ＭＳ 明朝" w:hAnsi="Times New Roman" w:cs="Times New Roman"/>
        </w:rPr>
        <w:t xml:space="preserve">207 landraces and 7 checks </w:t>
      </w:r>
      <w:r w:rsidR="001C21BF">
        <w:rPr>
          <w:rFonts w:ascii="Times New Roman" w:eastAsia="ＭＳ 明朝" w:hAnsi="Times New Roman" w:cs="Times New Roman"/>
        </w:rPr>
        <w:t>were chosen</w:t>
      </w:r>
      <w:r w:rsidR="00F05FE2">
        <w:rPr>
          <w:rFonts w:ascii="Times New Roman" w:eastAsia="ＭＳ 明朝" w:hAnsi="Times New Roman" w:cs="Times New Roman"/>
        </w:rPr>
        <w:t xml:space="preserve"> </w:t>
      </w:r>
      <w:r w:rsidR="006F017A">
        <w:rPr>
          <w:rFonts w:ascii="Times New Roman" w:eastAsia="ＭＳ 明朝" w:hAnsi="Times New Roman" w:cs="Times New Roman"/>
        </w:rPr>
        <w:t>in Afghanistan, and 308 landraces and 8 checks in Mexico.</w:t>
      </w:r>
    </w:p>
    <w:p w14:paraId="6E853146" w14:textId="54B9729E" w:rsidR="00605730" w:rsidRDefault="00605730" w:rsidP="0065695F">
      <w:pPr>
        <w:rPr>
          <w:rFonts w:ascii="Times New Roman" w:eastAsia="ＭＳ 明朝" w:hAnsi="Times New Roman" w:cs="Times New Roman"/>
        </w:rPr>
      </w:pPr>
      <w:r>
        <w:rPr>
          <w:rFonts w:ascii="Times New Roman" w:eastAsia="ＭＳ 明朝" w:hAnsi="Times New Roman" w:cs="Times New Roman"/>
          <w:noProof/>
        </w:rPr>
        <w:drawing>
          <wp:anchor distT="0" distB="0" distL="114300" distR="114300" simplePos="0" relativeHeight="251735552" behindDoc="0" locked="0" layoutInCell="1" allowOverlap="1" wp14:anchorId="6BC94785" wp14:editId="7BFD0B5C">
            <wp:simplePos x="0" y="0"/>
            <wp:positionH relativeFrom="margin">
              <wp:align>center</wp:align>
            </wp:positionH>
            <wp:positionV relativeFrom="paragraph">
              <wp:posOffset>73025</wp:posOffset>
            </wp:positionV>
            <wp:extent cx="3519170" cy="2705100"/>
            <wp:effectExtent l="0" t="0" r="508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040D2" w14:textId="3080B556" w:rsidR="00605730" w:rsidRDefault="00605730" w:rsidP="0065695F">
      <w:pPr>
        <w:rPr>
          <w:rFonts w:ascii="Times New Roman" w:eastAsia="ＭＳ 明朝" w:hAnsi="Times New Roman" w:cs="Times New Roman"/>
        </w:rPr>
      </w:pPr>
    </w:p>
    <w:p w14:paraId="18836B78" w14:textId="6FA178C9" w:rsidR="00605730" w:rsidRDefault="00605730" w:rsidP="0065695F">
      <w:pPr>
        <w:rPr>
          <w:rFonts w:ascii="Times New Roman" w:eastAsia="ＭＳ 明朝" w:hAnsi="Times New Roman" w:cs="Times New Roman"/>
        </w:rPr>
      </w:pPr>
    </w:p>
    <w:p w14:paraId="04BE9065" w14:textId="7073F657" w:rsidR="00605730" w:rsidRDefault="00605730" w:rsidP="0065695F">
      <w:pPr>
        <w:rPr>
          <w:rFonts w:ascii="Times New Roman" w:eastAsia="ＭＳ 明朝" w:hAnsi="Times New Roman" w:cs="Times New Roman"/>
        </w:rPr>
      </w:pPr>
    </w:p>
    <w:p w14:paraId="1DB63634" w14:textId="5986F070" w:rsidR="00605730" w:rsidRDefault="00605730" w:rsidP="0065695F">
      <w:pPr>
        <w:rPr>
          <w:rFonts w:ascii="Times New Roman" w:eastAsia="ＭＳ 明朝" w:hAnsi="Times New Roman" w:cs="Times New Roman"/>
        </w:rPr>
      </w:pPr>
    </w:p>
    <w:p w14:paraId="724A359D" w14:textId="3B4BA7E6" w:rsidR="00605730" w:rsidRDefault="00605730" w:rsidP="0065695F">
      <w:pPr>
        <w:rPr>
          <w:rFonts w:ascii="Times New Roman" w:eastAsia="ＭＳ 明朝" w:hAnsi="Times New Roman" w:cs="Times New Roman"/>
        </w:rPr>
      </w:pPr>
    </w:p>
    <w:p w14:paraId="23F7C83D" w14:textId="61D9301E" w:rsidR="00605730" w:rsidRDefault="00605730" w:rsidP="0065695F">
      <w:pPr>
        <w:rPr>
          <w:rFonts w:ascii="Times New Roman" w:eastAsia="ＭＳ 明朝" w:hAnsi="Times New Roman" w:cs="Times New Roman"/>
        </w:rPr>
      </w:pPr>
    </w:p>
    <w:p w14:paraId="73C99DE7" w14:textId="1F2714B5" w:rsidR="00605730" w:rsidRDefault="00605730" w:rsidP="0065695F">
      <w:pPr>
        <w:rPr>
          <w:rFonts w:ascii="Times New Roman" w:eastAsia="ＭＳ 明朝" w:hAnsi="Times New Roman" w:cs="Times New Roman"/>
        </w:rPr>
      </w:pPr>
    </w:p>
    <w:p w14:paraId="18BBADA4" w14:textId="77777777" w:rsidR="00605730" w:rsidRDefault="00605730" w:rsidP="0065695F">
      <w:pPr>
        <w:rPr>
          <w:rFonts w:ascii="Times New Roman" w:eastAsia="ＭＳ 明朝" w:hAnsi="Times New Roman" w:cs="Times New Roman"/>
        </w:rPr>
      </w:pPr>
    </w:p>
    <w:p w14:paraId="730136D4" w14:textId="77777777" w:rsidR="00605730" w:rsidRDefault="00605730" w:rsidP="0065695F">
      <w:pPr>
        <w:rPr>
          <w:rFonts w:ascii="Times New Roman" w:eastAsia="ＭＳ 明朝" w:hAnsi="Times New Roman" w:cs="Times New Roman"/>
        </w:rPr>
      </w:pPr>
    </w:p>
    <w:p w14:paraId="10A16372" w14:textId="77777777" w:rsidR="00605730" w:rsidRDefault="00605730" w:rsidP="0065695F">
      <w:pPr>
        <w:rPr>
          <w:rFonts w:ascii="Times New Roman" w:eastAsia="ＭＳ 明朝" w:hAnsi="Times New Roman" w:cs="Times New Roman"/>
        </w:rPr>
      </w:pPr>
    </w:p>
    <w:p w14:paraId="1A70CCC8" w14:textId="1B7AFCFF" w:rsidR="00605730" w:rsidRDefault="00605730" w:rsidP="0065695F">
      <w:pPr>
        <w:rPr>
          <w:rFonts w:ascii="Times New Roman" w:eastAsia="ＭＳ 明朝" w:hAnsi="Times New Roman" w:cs="Times New Roman"/>
        </w:rPr>
      </w:pPr>
      <w:r w:rsidRPr="00BB58D3">
        <w:rPr>
          <w:rFonts w:ascii="Times New Roman" w:eastAsia="ＭＳ 明朝" w:hAnsi="Times New Roman" w:cs="Times New Roman"/>
        </w:rPr>
        <w:t>Fig</w:t>
      </w:r>
      <w:r w:rsidR="00F05FE2">
        <w:rPr>
          <w:rFonts w:ascii="Times New Roman" w:eastAsia="ＭＳ 明朝" w:hAnsi="Times New Roman" w:cs="Times New Roman"/>
        </w:rPr>
        <w:t>.1</w:t>
      </w:r>
      <w:r w:rsidRPr="00BB58D3">
        <w:rPr>
          <w:rFonts w:ascii="Times New Roman" w:eastAsia="ＭＳ 明朝" w:hAnsi="Times New Roman" w:cs="Times New Roman"/>
        </w:rPr>
        <w:t xml:space="preserve"> Geographical distribution of sampling points. The accessions belong to seven agro-climate zones (A-H).</w:t>
      </w:r>
    </w:p>
    <w:p w14:paraId="7671CF8C" w14:textId="0D82CC76" w:rsidR="008D7643" w:rsidRDefault="008D7643" w:rsidP="0065695F">
      <w:pPr>
        <w:rPr>
          <w:rFonts w:ascii="Times New Roman" w:eastAsia="ＭＳ 明朝" w:hAnsi="Times New Roman" w:cs="Times New Roman"/>
        </w:rPr>
      </w:pPr>
    </w:p>
    <w:p w14:paraId="2DD5A747" w14:textId="77777777" w:rsidR="005F09BC" w:rsidRPr="008050A0" w:rsidRDefault="005F09BC" w:rsidP="0065695F">
      <w:pPr>
        <w:rPr>
          <w:rFonts w:ascii="Times New Roman" w:eastAsia="ＭＳ 明朝" w:hAnsi="Times New Roman" w:cs="Times New Roman" w:hint="eastAsia"/>
        </w:rPr>
      </w:pPr>
    </w:p>
    <w:p w14:paraId="2BDC99BD" w14:textId="77777777" w:rsidR="0065695F" w:rsidRPr="001C21BF" w:rsidRDefault="0065695F" w:rsidP="0065695F">
      <w:pPr>
        <w:rPr>
          <w:rFonts w:ascii="Times New Roman" w:eastAsia="ＭＳ 明朝" w:hAnsi="Times New Roman" w:cs="Times New Roman"/>
          <w:b/>
        </w:rPr>
      </w:pPr>
      <w:r w:rsidRPr="001C21BF">
        <w:rPr>
          <w:rFonts w:ascii="Times New Roman" w:eastAsia="ＭＳ 明朝" w:hAnsi="Times New Roman" w:cs="Times New Roman"/>
          <w:b/>
        </w:rPr>
        <w:t>Elemental analysis</w:t>
      </w:r>
    </w:p>
    <w:p w14:paraId="4902B9A2" w14:textId="2D3ECA47" w:rsidR="0065695F" w:rsidRDefault="0065695F" w:rsidP="0065695F">
      <w:pPr>
        <w:rPr>
          <w:rFonts w:ascii="Times New Roman" w:eastAsia="ＭＳ 明朝" w:hAnsi="Times New Roman" w:cs="Times New Roman"/>
        </w:rPr>
      </w:pPr>
      <w:r>
        <w:rPr>
          <w:rFonts w:ascii="Times New Roman" w:eastAsia="ＭＳ 明朝" w:hAnsi="Times New Roman" w:cs="Times New Roman"/>
        </w:rPr>
        <w:t xml:space="preserve">Energy dispersive x-ray fluorescence spectrometer </w:t>
      </w:r>
      <w:r w:rsidR="001C21BF">
        <w:rPr>
          <w:rFonts w:ascii="Times New Roman" w:eastAsia="ＭＳ 明朝" w:hAnsi="Times New Roman" w:cs="Times New Roman"/>
        </w:rPr>
        <w:t>720/800 HS (EDX) (Shimadzu co. l</w:t>
      </w:r>
      <w:r>
        <w:rPr>
          <w:rFonts w:ascii="Times New Roman" w:eastAsia="ＭＳ 明朝" w:hAnsi="Times New Roman" w:cs="Times New Roman"/>
        </w:rPr>
        <w:t>td.</w:t>
      </w:r>
      <w:r w:rsidR="001C21BF">
        <w:rPr>
          <w:rFonts w:ascii="Times New Roman" w:eastAsia="ＭＳ 明朝" w:hAnsi="Times New Roman" w:cs="Times New Roman"/>
        </w:rPr>
        <w:t>,</w:t>
      </w:r>
      <w:r>
        <w:rPr>
          <w:rFonts w:ascii="Times New Roman" w:eastAsia="ＭＳ 明朝" w:hAnsi="Times New Roman" w:cs="Times New Roman"/>
        </w:rPr>
        <w:t xml:space="preserve"> Japan) was used for elemental analysis. </w:t>
      </w:r>
      <w:r w:rsidR="00734DAD">
        <w:rPr>
          <w:rFonts w:ascii="Times New Roman" w:eastAsia="ＭＳ 明朝" w:hAnsi="Times New Roman" w:cs="Times New Roman"/>
        </w:rPr>
        <w:t xml:space="preserve">Although </w:t>
      </w:r>
      <w:r>
        <w:rPr>
          <w:rFonts w:ascii="Times New Roman" w:eastAsia="ＭＳ 明朝" w:hAnsi="Times New Roman" w:cs="Times New Roman"/>
        </w:rPr>
        <w:t xml:space="preserve">it can able to measure elements in </w:t>
      </w:r>
      <w:r w:rsidR="00734DAD">
        <w:rPr>
          <w:rFonts w:ascii="Times New Roman" w:eastAsia="ＭＳ 明朝" w:hAnsi="Times New Roman" w:cs="Times New Roman"/>
        </w:rPr>
        <w:t xml:space="preserve">a </w:t>
      </w:r>
      <w:r>
        <w:rPr>
          <w:rFonts w:ascii="Times New Roman" w:eastAsia="ＭＳ 明朝" w:hAnsi="Times New Roman" w:cs="Times New Roman"/>
        </w:rPr>
        <w:t xml:space="preserve">non-destructive way, we applied </w:t>
      </w:r>
      <w:r w:rsidR="00734DAD">
        <w:rPr>
          <w:rFonts w:ascii="Times New Roman" w:eastAsia="ＭＳ 明朝" w:hAnsi="Times New Roman" w:cs="Times New Roman"/>
        </w:rPr>
        <w:t xml:space="preserve">a </w:t>
      </w:r>
      <w:r>
        <w:rPr>
          <w:rFonts w:ascii="Times New Roman" w:eastAsia="ＭＳ 明朝" w:hAnsi="Times New Roman" w:cs="Times New Roman"/>
        </w:rPr>
        <w:t xml:space="preserve">destructive </w:t>
      </w:r>
      <w:r w:rsidR="00734DAD">
        <w:rPr>
          <w:rFonts w:ascii="Times New Roman" w:eastAsia="ＭＳ 明朝" w:hAnsi="Times New Roman" w:cs="Times New Roman"/>
        </w:rPr>
        <w:t xml:space="preserve">way </w:t>
      </w:r>
      <w:r>
        <w:rPr>
          <w:rFonts w:ascii="Times New Roman" w:eastAsia="ＭＳ 明朝" w:hAnsi="Times New Roman" w:cs="Times New Roman"/>
        </w:rPr>
        <w:t>using hand-operated press (Shimadz</w:t>
      </w:r>
      <w:r w:rsidR="001C21BF">
        <w:rPr>
          <w:rFonts w:ascii="Times New Roman" w:eastAsia="ＭＳ 明朝" w:hAnsi="Times New Roman" w:cs="Times New Roman"/>
        </w:rPr>
        <w:t>u co. l</w:t>
      </w:r>
      <w:r>
        <w:rPr>
          <w:rFonts w:ascii="Times New Roman" w:eastAsia="ＭＳ 明朝" w:hAnsi="Times New Roman" w:cs="Times New Roman"/>
        </w:rPr>
        <w:t xml:space="preserve">td., Japan) in order to avoid measuring elements present only in seed coat or </w:t>
      </w:r>
      <w:proofErr w:type="spellStart"/>
      <w:r>
        <w:rPr>
          <w:rFonts w:ascii="Times New Roman" w:eastAsia="ＭＳ 明朝" w:hAnsi="Times New Roman" w:cs="Times New Roman"/>
        </w:rPr>
        <w:t>aleurone</w:t>
      </w:r>
      <w:proofErr w:type="spellEnd"/>
      <w:r>
        <w:rPr>
          <w:rFonts w:ascii="Times New Roman" w:eastAsia="ＭＳ 明朝" w:hAnsi="Times New Roman" w:cs="Times New Roman"/>
        </w:rPr>
        <w:t xml:space="preserve"> layer. Tablets of seed powder were prepared for each </w:t>
      </w:r>
      <w:r w:rsidR="00015E60">
        <w:rPr>
          <w:rFonts w:ascii="Times New Roman" w:eastAsia="ＭＳ 明朝" w:hAnsi="Times New Roman" w:cs="Times New Roman"/>
        </w:rPr>
        <w:t xml:space="preserve">accession </w:t>
      </w:r>
      <w:r>
        <w:rPr>
          <w:rFonts w:ascii="Times New Roman" w:eastAsia="ＭＳ 明朝" w:hAnsi="Times New Roman" w:cs="Times New Roman"/>
        </w:rPr>
        <w:t xml:space="preserve">and measured using 16-sample turret. </w:t>
      </w:r>
      <w:r w:rsidR="00734DAD">
        <w:rPr>
          <w:rFonts w:ascii="Times New Roman" w:eastAsia="ＭＳ 明朝" w:hAnsi="Times New Roman" w:cs="Times New Roman"/>
        </w:rPr>
        <w:t xml:space="preserve">As a </w:t>
      </w:r>
      <w:r w:rsidR="00E55752">
        <w:rPr>
          <w:rFonts w:ascii="Times New Roman" w:eastAsia="ＭＳ 明朝" w:hAnsi="Times New Roman" w:cs="Times New Roman"/>
        </w:rPr>
        <w:t>preliminary experiment</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we measured </w:t>
      </w:r>
      <w:r>
        <w:rPr>
          <w:rFonts w:ascii="Times New Roman" w:eastAsia="ＭＳ 明朝" w:hAnsi="Times New Roman" w:cs="Times New Roman"/>
        </w:rPr>
        <w:t xml:space="preserve">elemental </w:t>
      </w:r>
      <w:r w:rsidR="00E55752">
        <w:rPr>
          <w:rFonts w:ascii="Times New Roman" w:eastAsia="ＭＳ 明朝" w:hAnsi="Times New Roman" w:cs="Times New Roman"/>
        </w:rPr>
        <w:t>accumulations in</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leaves </w:t>
      </w:r>
      <w:r>
        <w:rPr>
          <w:rFonts w:ascii="Times New Roman" w:eastAsia="ＭＳ 明朝" w:hAnsi="Times New Roman" w:cs="Times New Roman"/>
        </w:rPr>
        <w:t>and seed</w:t>
      </w:r>
      <w:r w:rsidR="00E55752">
        <w:rPr>
          <w:rFonts w:ascii="Times New Roman" w:eastAsia="ＭＳ 明朝" w:hAnsi="Times New Roman" w:cs="Times New Roman"/>
        </w:rPr>
        <w:t>s,</w:t>
      </w:r>
      <w:r>
        <w:rPr>
          <w:rFonts w:ascii="Times New Roman" w:eastAsia="ＭＳ 明朝" w:hAnsi="Times New Roman" w:cs="Times New Roman"/>
        </w:rPr>
        <w:t xml:space="preserve"> and identified detectable element</w:t>
      </w:r>
      <w:r w:rsidR="00E55752">
        <w:rPr>
          <w:rFonts w:ascii="Times New Roman" w:eastAsia="ＭＳ 明朝" w:hAnsi="Times New Roman" w:cs="Times New Roman"/>
        </w:rPr>
        <w:t>s</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both </w:t>
      </w:r>
      <w:r>
        <w:rPr>
          <w:rFonts w:ascii="Times New Roman" w:eastAsia="ＭＳ 明朝" w:hAnsi="Times New Roman" w:cs="Times New Roman"/>
        </w:rPr>
        <w:t>in seed</w:t>
      </w:r>
      <w:r w:rsidR="00E55752">
        <w:rPr>
          <w:rFonts w:ascii="Times New Roman" w:eastAsia="ＭＳ 明朝" w:hAnsi="Times New Roman" w:cs="Times New Roman"/>
        </w:rPr>
        <w:t>s</w:t>
      </w:r>
      <w:r>
        <w:rPr>
          <w:rFonts w:ascii="Times New Roman" w:eastAsia="ＭＳ 明朝" w:hAnsi="Times New Roman" w:cs="Times New Roman"/>
        </w:rPr>
        <w:t xml:space="preserve"> and </w:t>
      </w:r>
      <w:r w:rsidR="00E55752">
        <w:rPr>
          <w:rFonts w:ascii="Times New Roman" w:eastAsia="ＭＳ 明朝" w:hAnsi="Times New Roman" w:cs="Times New Roman"/>
        </w:rPr>
        <w:t>leaves</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In this study, </w:t>
      </w:r>
      <w:r>
        <w:rPr>
          <w:rFonts w:ascii="Times New Roman" w:eastAsia="ＭＳ 明朝" w:hAnsi="Times New Roman" w:cs="Times New Roman"/>
        </w:rPr>
        <w:t xml:space="preserve">our target </w:t>
      </w:r>
      <w:r w:rsidR="00E55752">
        <w:rPr>
          <w:rFonts w:ascii="Times New Roman" w:eastAsia="ＭＳ 明朝" w:hAnsi="Times New Roman" w:cs="Times New Roman"/>
        </w:rPr>
        <w:t xml:space="preserve">was </w:t>
      </w:r>
      <w:r w:rsidR="00015E60">
        <w:rPr>
          <w:rFonts w:ascii="Times New Roman" w:eastAsia="ＭＳ 明朝" w:hAnsi="Times New Roman" w:cs="Times New Roman"/>
        </w:rPr>
        <w:t>grain</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and thus </w:t>
      </w:r>
      <w:r>
        <w:rPr>
          <w:rFonts w:ascii="Times New Roman" w:eastAsia="ＭＳ 明朝" w:hAnsi="Times New Roman" w:cs="Times New Roman"/>
        </w:rPr>
        <w:t>the element</w:t>
      </w:r>
      <w:r w:rsidR="00E55752">
        <w:rPr>
          <w:rFonts w:ascii="Times New Roman" w:eastAsia="ＭＳ 明朝" w:hAnsi="Times New Roman" w:cs="Times New Roman"/>
        </w:rPr>
        <w:t>s</w:t>
      </w:r>
      <w:r>
        <w:rPr>
          <w:rFonts w:ascii="Times New Roman" w:eastAsia="ＭＳ 明朝" w:hAnsi="Times New Roman" w:cs="Times New Roman"/>
        </w:rPr>
        <w:t xml:space="preserve"> </w:t>
      </w:r>
      <w:r w:rsidR="00E55752">
        <w:rPr>
          <w:rFonts w:ascii="Times New Roman" w:eastAsia="ＭＳ 明朝" w:hAnsi="Times New Roman" w:cs="Times New Roman"/>
        </w:rPr>
        <w:t>accumulated</w:t>
      </w:r>
      <w:r>
        <w:rPr>
          <w:rFonts w:ascii="Times New Roman" w:eastAsia="ＭＳ 明朝" w:hAnsi="Times New Roman" w:cs="Times New Roman"/>
        </w:rPr>
        <w:t xml:space="preserve"> in wheat </w:t>
      </w:r>
      <w:r w:rsidR="00015E60">
        <w:rPr>
          <w:rFonts w:ascii="Times New Roman" w:eastAsia="ＭＳ 明朝" w:hAnsi="Times New Roman" w:cs="Times New Roman"/>
        </w:rPr>
        <w:t xml:space="preserve">grains </w:t>
      </w:r>
      <w:r>
        <w:rPr>
          <w:rFonts w:ascii="Times New Roman" w:eastAsia="ＭＳ 明朝" w:hAnsi="Times New Roman" w:cs="Times New Roman"/>
        </w:rPr>
        <w:t>were further chosen for the</w:t>
      </w:r>
      <w:r w:rsidR="00E55752">
        <w:rPr>
          <w:rFonts w:ascii="Times New Roman" w:eastAsia="ＭＳ 明朝" w:hAnsi="Times New Roman" w:cs="Times New Roman"/>
        </w:rPr>
        <w:t xml:space="preserve"> present</w:t>
      </w:r>
      <w:r>
        <w:rPr>
          <w:rFonts w:ascii="Times New Roman" w:eastAsia="ＭＳ 明朝" w:hAnsi="Times New Roman" w:cs="Times New Roman"/>
        </w:rPr>
        <w:t xml:space="preserve"> study. Four major </w:t>
      </w:r>
      <w:r w:rsidR="00200D94">
        <w:rPr>
          <w:rFonts w:ascii="Times New Roman" w:eastAsia="ＭＳ 明朝" w:hAnsi="Times New Roman" w:cs="Times New Roman"/>
        </w:rPr>
        <w:t>nutrients</w:t>
      </w:r>
      <w:r w:rsidR="00B26F52">
        <w:rPr>
          <w:rFonts w:ascii="Times New Roman" w:eastAsia="ＭＳ 明朝" w:hAnsi="Times New Roman" w:cs="Times New Roman"/>
        </w:rPr>
        <w:t xml:space="preserve"> (P, K, Ca, </w:t>
      </w:r>
      <w:proofErr w:type="gramStart"/>
      <w:r w:rsidR="00B26F52">
        <w:rPr>
          <w:rFonts w:ascii="Times New Roman" w:eastAsia="ＭＳ 明朝" w:hAnsi="Times New Roman" w:cs="Times New Roman"/>
        </w:rPr>
        <w:t>Mg</w:t>
      </w:r>
      <w:proofErr w:type="gramEnd"/>
      <w:r w:rsidR="008D7643">
        <w:rPr>
          <w:rFonts w:ascii="Times New Roman" w:eastAsia="ＭＳ 明朝" w:hAnsi="Times New Roman" w:cs="Times New Roman"/>
        </w:rPr>
        <w:t>) and</w:t>
      </w:r>
      <w:r>
        <w:rPr>
          <w:rFonts w:ascii="Times New Roman" w:eastAsia="ＭＳ 明朝" w:hAnsi="Times New Roman" w:cs="Times New Roman"/>
        </w:rPr>
        <w:t xml:space="preserve"> four minor </w:t>
      </w:r>
      <w:r w:rsidR="00200D94">
        <w:rPr>
          <w:rFonts w:ascii="Times New Roman" w:eastAsia="ＭＳ 明朝" w:hAnsi="Times New Roman" w:cs="Times New Roman"/>
        </w:rPr>
        <w:t>nutrients</w:t>
      </w:r>
      <w:r w:rsidR="00B26F52">
        <w:rPr>
          <w:rFonts w:ascii="Times New Roman" w:eastAsia="ＭＳ 明朝" w:hAnsi="Times New Roman" w:cs="Times New Roman"/>
        </w:rPr>
        <w:t xml:space="preserve"> (</w:t>
      </w:r>
      <w:r>
        <w:rPr>
          <w:rFonts w:ascii="Times New Roman" w:eastAsia="ＭＳ 明朝" w:hAnsi="Times New Roman" w:cs="Times New Roman"/>
        </w:rPr>
        <w:t xml:space="preserve">Fe, </w:t>
      </w:r>
      <w:r w:rsidR="00B26F52">
        <w:rPr>
          <w:rFonts w:ascii="Times New Roman" w:eastAsia="ＭＳ 明朝" w:hAnsi="Times New Roman" w:cs="Times New Roman"/>
        </w:rPr>
        <w:t xml:space="preserve">Zn, </w:t>
      </w:r>
      <w:proofErr w:type="spellStart"/>
      <w:r w:rsidR="00B26F52">
        <w:rPr>
          <w:rFonts w:ascii="Times New Roman" w:eastAsia="ＭＳ 明朝" w:hAnsi="Times New Roman" w:cs="Times New Roman"/>
        </w:rPr>
        <w:t>Mn</w:t>
      </w:r>
      <w:proofErr w:type="spellEnd"/>
      <w:r w:rsidR="00B26F52">
        <w:rPr>
          <w:rFonts w:ascii="Times New Roman" w:eastAsia="ＭＳ 明朝" w:hAnsi="Times New Roman" w:cs="Times New Roman"/>
        </w:rPr>
        <w:t>, Cu</w:t>
      </w:r>
      <w:r>
        <w:rPr>
          <w:rFonts w:ascii="Times New Roman" w:eastAsia="ＭＳ 明朝" w:hAnsi="Times New Roman" w:cs="Times New Roman"/>
        </w:rPr>
        <w:t xml:space="preserve">) were </w:t>
      </w:r>
      <w:r w:rsidR="00A5397A">
        <w:rPr>
          <w:rFonts w:ascii="Times New Roman" w:eastAsia="ＭＳ 明朝" w:hAnsi="Times New Roman" w:cs="Times New Roman"/>
        </w:rPr>
        <w:t>measured</w:t>
      </w:r>
      <w:r>
        <w:rPr>
          <w:rFonts w:ascii="Times New Roman" w:eastAsia="ＭＳ 明朝" w:hAnsi="Times New Roman" w:cs="Times New Roman"/>
        </w:rPr>
        <w:t xml:space="preserve"> and studied in </w:t>
      </w:r>
      <w:r w:rsidR="00A5397A">
        <w:rPr>
          <w:rFonts w:ascii="Times New Roman" w:eastAsia="ＭＳ 明朝" w:hAnsi="Times New Roman" w:cs="Times New Roman"/>
        </w:rPr>
        <w:t>this study</w:t>
      </w:r>
      <w:r>
        <w:rPr>
          <w:rFonts w:ascii="Times New Roman" w:eastAsia="ＭＳ 明朝" w:hAnsi="Times New Roman" w:cs="Times New Roman"/>
        </w:rPr>
        <w:t xml:space="preserve">. </w:t>
      </w:r>
      <w:r w:rsidR="00F27870">
        <w:rPr>
          <w:rFonts w:ascii="Times New Roman" w:eastAsia="ＭＳ 明朝" w:hAnsi="Times New Roman" w:cs="Times New Roman"/>
        </w:rPr>
        <w:t xml:space="preserve">The units of data of major elements was “%”, and of minor elements was “ppm”. </w:t>
      </w:r>
      <w:r w:rsidR="006F017A">
        <w:rPr>
          <w:rFonts w:ascii="Times New Roman" w:eastAsia="ＭＳ 明朝" w:hAnsi="Times New Roman" w:cs="Times New Roman"/>
        </w:rPr>
        <w:t xml:space="preserve">In </w:t>
      </w:r>
      <w:r w:rsidR="00B26F52">
        <w:rPr>
          <w:rFonts w:ascii="Times New Roman" w:eastAsia="ＭＳ 明朝" w:hAnsi="Times New Roman" w:cs="Times New Roman"/>
        </w:rPr>
        <w:t xml:space="preserve">the </w:t>
      </w:r>
      <w:r w:rsidR="006F017A">
        <w:rPr>
          <w:rFonts w:ascii="Times New Roman" w:eastAsia="ＭＳ 明朝" w:hAnsi="Times New Roman" w:cs="Times New Roman"/>
        </w:rPr>
        <w:t xml:space="preserve">Afghan 207 landraces, 110 accessions were lack of Cu concentration data. </w:t>
      </w:r>
      <w:r w:rsidR="0085012B">
        <w:rPr>
          <w:rFonts w:ascii="Times New Roman" w:eastAsia="ＭＳ 明朝" w:hAnsi="Times New Roman" w:cs="Times New Roman"/>
        </w:rPr>
        <w:t>From Mexican sample w</w:t>
      </w:r>
      <w:r w:rsidR="001C21BF">
        <w:rPr>
          <w:rFonts w:ascii="Times New Roman" w:eastAsia="ＭＳ 明朝" w:hAnsi="Times New Roman" w:cs="Times New Roman"/>
        </w:rPr>
        <w:t>e measured only Fe and Zn,</w:t>
      </w:r>
      <w:r w:rsidR="00F27870">
        <w:rPr>
          <w:rFonts w:ascii="Times New Roman" w:eastAsia="ＭＳ 明朝" w:hAnsi="Times New Roman" w:cs="Times New Roman"/>
        </w:rPr>
        <w:t xml:space="preserve"> which was applied a different unit: “mg/kg”</w:t>
      </w:r>
      <w:r w:rsidR="0085012B">
        <w:rPr>
          <w:rFonts w:ascii="Times New Roman" w:eastAsia="ＭＳ 明朝" w:hAnsi="Times New Roman" w:cs="Times New Roman"/>
        </w:rPr>
        <w:t>.</w:t>
      </w:r>
    </w:p>
    <w:p w14:paraId="6B358651" w14:textId="77777777" w:rsidR="008D7643" w:rsidRPr="0085012B" w:rsidRDefault="008D7643" w:rsidP="0065695F">
      <w:pPr>
        <w:rPr>
          <w:rFonts w:ascii="Times New Roman" w:eastAsia="ＭＳ 明朝" w:hAnsi="Times New Roman" w:cs="Times New Roman"/>
        </w:rPr>
      </w:pPr>
    </w:p>
    <w:p w14:paraId="55788BDA" w14:textId="77777777" w:rsidR="0065695F" w:rsidRPr="00F27870" w:rsidRDefault="0065695F" w:rsidP="0065695F">
      <w:pPr>
        <w:rPr>
          <w:rFonts w:ascii="Times New Roman" w:eastAsia="ＭＳ 明朝" w:hAnsi="Times New Roman" w:cs="Times New Roman"/>
          <w:b/>
        </w:rPr>
      </w:pPr>
      <w:r w:rsidRPr="00F27870">
        <w:rPr>
          <w:rFonts w:ascii="Times New Roman" w:eastAsia="ＭＳ 明朝" w:hAnsi="Times New Roman" w:cs="Times New Roman"/>
          <w:b/>
        </w:rPr>
        <w:t xml:space="preserve">Genotyping </w:t>
      </w:r>
    </w:p>
    <w:p w14:paraId="570B9AF3" w14:textId="77777777" w:rsidR="0041127F" w:rsidRDefault="0065695F" w:rsidP="005F09BC">
      <w:pPr>
        <w:rPr>
          <w:rFonts w:ascii="Times New Roman" w:eastAsia="ＭＳ 明朝" w:hAnsi="Times New Roman" w:cs="Times New Roman"/>
        </w:rPr>
      </w:pPr>
      <w:r w:rsidRPr="00443E9A">
        <w:rPr>
          <w:rFonts w:ascii="Times New Roman" w:hAnsi="Times New Roman" w:cs="Times New Roman"/>
        </w:rPr>
        <w:t xml:space="preserve">Total genomic DNA was extracted from </w:t>
      </w:r>
      <w:r w:rsidR="002765A0" w:rsidRPr="00443E9A">
        <w:rPr>
          <w:rFonts w:ascii="Times New Roman" w:hAnsi="Times New Roman" w:cs="Times New Roman"/>
        </w:rPr>
        <w:t>five</w:t>
      </w:r>
      <w:r w:rsidR="002765A0">
        <w:rPr>
          <w:rFonts w:ascii="Times New Roman" w:hAnsi="Times New Roman" w:cs="Times New Roman"/>
        </w:rPr>
        <w:t>-</w:t>
      </w:r>
      <w:r w:rsidR="005F09BC">
        <w:rPr>
          <w:rFonts w:ascii="Times New Roman" w:hAnsi="Times New Roman" w:cs="Times New Roman"/>
        </w:rPr>
        <w:t>week old leaves of the samples</w:t>
      </w:r>
      <w:r w:rsidRPr="00443E9A">
        <w:rPr>
          <w:rFonts w:ascii="Times New Roman" w:hAnsi="Times New Roman" w:cs="Times New Roman"/>
        </w:rPr>
        <w:t xml:space="preserve"> by using </w:t>
      </w:r>
      <w:r w:rsidR="002765A0">
        <w:rPr>
          <w:rFonts w:ascii="Times New Roman" w:hAnsi="Times New Roman" w:cs="Times New Roman"/>
        </w:rPr>
        <w:t xml:space="preserve">the </w:t>
      </w:r>
      <w:r w:rsidRPr="00443E9A">
        <w:rPr>
          <w:rFonts w:ascii="Times New Roman" w:hAnsi="Times New Roman" w:cs="Times New Roman"/>
        </w:rPr>
        <w:t xml:space="preserve">QIAGEN </w:t>
      </w:r>
      <w:proofErr w:type="spellStart"/>
      <w:r w:rsidRPr="00443E9A">
        <w:rPr>
          <w:rFonts w:ascii="Times New Roman" w:hAnsi="Times New Roman" w:cs="Times New Roman"/>
        </w:rPr>
        <w:t>DNeasy</w:t>
      </w:r>
      <w:proofErr w:type="spellEnd"/>
      <w:r w:rsidRPr="00443E9A">
        <w:rPr>
          <w:rFonts w:ascii="Times New Roman" w:hAnsi="Times New Roman" w:cs="Times New Roman"/>
        </w:rPr>
        <w:t xml:space="preserve"> modified </w:t>
      </w:r>
      <w:r w:rsidRPr="00443E9A">
        <w:rPr>
          <w:rFonts w:ascii="Times New Roman" w:hAnsi="Times New Roman" w:cs="Times New Roman" w:hint="eastAsia"/>
        </w:rPr>
        <w:t>e</w:t>
      </w:r>
      <w:r w:rsidRPr="00443E9A">
        <w:rPr>
          <w:rFonts w:ascii="Times New Roman" w:hAnsi="Times New Roman" w:cs="Times New Roman"/>
        </w:rPr>
        <w:t xml:space="preserve">xtraction </w:t>
      </w:r>
      <w:r w:rsidR="002765A0">
        <w:rPr>
          <w:rFonts w:ascii="Times New Roman" w:hAnsi="Times New Roman" w:cs="Times New Roman"/>
        </w:rPr>
        <w:t>p</w:t>
      </w:r>
      <w:r w:rsidR="002765A0" w:rsidRPr="00443E9A">
        <w:rPr>
          <w:rFonts w:ascii="Times New Roman" w:hAnsi="Times New Roman" w:cs="Times New Roman"/>
        </w:rPr>
        <w:t>rotocol</w:t>
      </w:r>
      <w:r w:rsidR="002765A0">
        <w:rPr>
          <w:rFonts w:ascii="Times New Roman" w:hAnsi="Times New Roman" w:cs="Times New Roman"/>
        </w:rPr>
        <w:t>,</w:t>
      </w:r>
      <w:r w:rsidR="002765A0" w:rsidRPr="00443E9A">
        <w:rPr>
          <w:rFonts w:ascii="Times New Roman" w:hAnsi="Times New Roman" w:cs="Times New Roman"/>
        </w:rPr>
        <w:t xml:space="preserve"> </w:t>
      </w:r>
      <w:r w:rsidRPr="00443E9A">
        <w:rPr>
          <w:rFonts w:ascii="Times New Roman" w:hAnsi="Times New Roman" w:cs="Times New Roman"/>
        </w:rPr>
        <w:t xml:space="preserve">and sent to Diversity Arrays Technology Pty. Ltd, </w:t>
      </w:r>
      <w:proofErr w:type="spellStart"/>
      <w:r w:rsidRPr="00443E9A">
        <w:rPr>
          <w:rFonts w:ascii="Times New Roman" w:hAnsi="Times New Roman" w:cs="Times New Roman"/>
        </w:rPr>
        <w:t>Yarralumla</w:t>
      </w:r>
      <w:proofErr w:type="spellEnd"/>
      <w:r w:rsidRPr="00443E9A">
        <w:rPr>
          <w:rFonts w:ascii="Times New Roman" w:hAnsi="Times New Roman" w:cs="Times New Roman"/>
        </w:rPr>
        <w:t xml:space="preserve">, Australia. The genotyping was carried out by using GBS 1.0V array as described by </w:t>
      </w:r>
      <w:proofErr w:type="spellStart"/>
      <w:r w:rsidRPr="00443E9A">
        <w:rPr>
          <w:rFonts w:ascii="Times New Roman" w:hAnsi="Times New Roman" w:cs="Times New Roman"/>
        </w:rPr>
        <w:t>Wenzl</w:t>
      </w:r>
      <w:proofErr w:type="spellEnd"/>
      <w:r w:rsidRPr="00443E9A">
        <w:rPr>
          <w:rFonts w:ascii="Times New Roman" w:hAnsi="Times New Roman" w:cs="Times New Roman"/>
        </w:rPr>
        <w:t xml:space="preserve"> et </w:t>
      </w:r>
      <w:r w:rsidRPr="00443E9A">
        <w:rPr>
          <w:rFonts w:ascii="Times New Roman" w:hAnsi="Times New Roman" w:cs="Times New Roman"/>
          <w:i/>
        </w:rPr>
        <w:t>al.</w:t>
      </w:r>
      <w:r w:rsidRPr="00443E9A">
        <w:rPr>
          <w:rFonts w:ascii="Times New Roman" w:hAnsi="Times New Roman" w:cs="Times New Roman"/>
        </w:rPr>
        <w:t xml:space="preserve"> (2004) and Akbari </w:t>
      </w:r>
      <w:r w:rsidRPr="00443E9A">
        <w:rPr>
          <w:rFonts w:ascii="Times New Roman" w:hAnsi="Times New Roman" w:cs="Times New Roman"/>
          <w:i/>
        </w:rPr>
        <w:t xml:space="preserve">et </w:t>
      </w:r>
      <w:r w:rsidRPr="00443E9A">
        <w:rPr>
          <w:rFonts w:ascii="Times New Roman" w:hAnsi="Times New Roman" w:cs="Times New Roman"/>
        </w:rPr>
        <w:t>al (2006). The presence or absence of each marker was determined on the basis of the signals from the labeling and image analysis.</w:t>
      </w:r>
      <w:r>
        <w:rPr>
          <w:rFonts w:ascii="Times New Roman" w:hAnsi="Times New Roman" w:cs="Times New Roman"/>
        </w:rPr>
        <w:t xml:space="preserve"> </w:t>
      </w:r>
      <w:r w:rsidRPr="002C662E">
        <w:rPr>
          <w:rFonts w:ascii="Times New Roman" w:eastAsia="ＭＳ 明朝" w:hAnsi="Times New Roman" w:cs="Times New Roman"/>
        </w:rPr>
        <w:t>SNP markers</w:t>
      </w:r>
      <w:r>
        <w:rPr>
          <w:rFonts w:ascii="Times New Roman" w:eastAsia="ＭＳ 明朝" w:hAnsi="Times New Roman" w:cs="Times New Roman"/>
        </w:rPr>
        <w:t xml:space="preserve"> with minor allele frequency &gt;10</w:t>
      </w:r>
      <w:r w:rsidRPr="002C662E">
        <w:rPr>
          <w:rFonts w:ascii="Times New Roman" w:eastAsia="ＭＳ 明朝" w:hAnsi="Times New Roman" w:cs="Times New Roman"/>
        </w:rPr>
        <w:t xml:space="preserve">% and the markers with &lt; 20 % missing values </w:t>
      </w:r>
      <w:r w:rsidR="009C5FB0" w:rsidRPr="002C662E">
        <w:rPr>
          <w:rFonts w:ascii="Times New Roman" w:eastAsia="ＭＳ 明朝" w:hAnsi="Times New Roman" w:cs="Times New Roman"/>
        </w:rPr>
        <w:t>w</w:t>
      </w:r>
      <w:r w:rsidR="009C5FB0">
        <w:rPr>
          <w:rFonts w:ascii="Times New Roman" w:eastAsia="ＭＳ 明朝" w:hAnsi="Times New Roman" w:cs="Times New Roman"/>
        </w:rPr>
        <w:t>ere</w:t>
      </w:r>
      <w:r w:rsidR="009C5FB0" w:rsidRPr="002C662E">
        <w:rPr>
          <w:rFonts w:ascii="Times New Roman" w:eastAsia="ＭＳ 明朝" w:hAnsi="Times New Roman" w:cs="Times New Roman"/>
        </w:rPr>
        <w:t xml:space="preserve"> </w:t>
      </w:r>
      <w:r w:rsidRPr="002C662E">
        <w:rPr>
          <w:rFonts w:ascii="Times New Roman" w:eastAsia="ＭＳ 明朝" w:hAnsi="Times New Roman" w:cs="Times New Roman"/>
        </w:rPr>
        <w:t xml:space="preserve">selected. </w:t>
      </w:r>
      <w:r w:rsidR="008D7643">
        <w:rPr>
          <w:rFonts w:ascii="Times New Roman" w:eastAsia="ＭＳ 明朝" w:hAnsi="Times New Roman" w:cs="Times New Roman"/>
        </w:rPr>
        <w:t>In total 8,465</w:t>
      </w:r>
      <w:r>
        <w:rPr>
          <w:rFonts w:ascii="Times New Roman" w:eastAsia="ＭＳ 明朝" w:hAnsi="Times New Roman" w:cs="Times New Roman"/>
        </w:rPr>
        <w:t xml:space="preserve"> marker</w:t>
      </w:r>
      <w:r w:rsidR="009C5FB0">
        <w:rPr>
          <w:rFonts w:ascii="Times New Roman" w:eastAsia="ＭＳ 明朝" w:hAnsi="Times New Roman" w:cs="Times New Roman"/>
        </w:rPr>
        <w:t>s</w:t>
      </w:r>
      <w:r>
        <w:rPr>
          <w:rFonts w:ascii="Times New Roman" w:eastAsia="ＭＳ 明朝" w:hAnsi="Times New Roman" w:cs="Times New Roman"/>
        </w:rPr>
        <w:t xml:space="preserve"> were used for </w:t>
      </w:r>
      <w:r w:rsidR="009C5FB0">
        <w:rPr>
          <w:rFonts w:ascii="Times New Roman" w:eastAsia="ＭＳ 明朝" w:hAnsi="Times New Roman" w:cs="Times New Roman"/>
        </w:rPr>
        <w:t xml:space="preserve">the further </w:t>
      </w:r>
      <w:r>
        <w:rPr>
          <w:rFonts w:ascii="Times New Roman" w:eastAsia="ＭＳ 明朝" w:hAnsi="Times New Roman" w:cs="Times New Roman"/>
        </w:rPr>
        <w:t>analysis.</w:t>
      </w:r>
      <w:r w:rsidR="005F09BC">
        <w:rPr>
          <w:rFonts w:ascii="Times New Roman" w:eastAsia="ＭＳ 明朝" w:hAnsi="Times New Roman" w:cs="Times New Roman" w:hint="eastAsia"/>
        </w:rPr>
        <w:t xml:space="preserve"> </w:t>
      </w:r>
    </w:p>
    <w:p w14:paraId="189A8608" w14:textId="73444746" w:rsidR="005F09BC" w:rsidRDefault="005F09BC" w:rsidP="005F09BC">
      <w:pPr>
        <w:rPr>
          <w:rFonts w:ascii="Times New Roman" w:eastAsia="ＭＳ 明朝" w:hAnsi="Times New Roman" w:cs="Times New Roman"/>
        </w:rPr>
      </w:pPr>
      <w:r>
        <w:rPr>
          <w:rFonts w:ascii="Times New Roman" w:eastAsia="ＭＳ 明朝" w:hAnsi="Times New Roman" w:cs="Times New Roman"/>
        </w:rPr>
        <w:t xml:space="preserve">Fig.2 shows the result of </w:t>
      </w:r>
      <w:r w:rsidR="003F6B67">
        <w:rPr>
          <w:rFonts w:ascii="Times New Roman" w:eastAsia="ＭＳ 明朝" w:hAnsi="Times New Roman" w:cs="Times New Roman"/>
        </w:rPr>
        <w:t>W</w:t>
      </w:r>
      <w:r>
        <w:rPr>
          <w:rFonts w:ascii="Times New Roman" w:eastAsia="ＭＳ 明朝" w:hAnsi="Times New Roman" w:cs="Times New Roman"/>
        </w:rPr>
        <w:t>ard’s hierarchical clustering of landraces based on SNP marker genotypes.</w:t>
      </w:r>
    </w:p>
    <w:p w14:paraId="045A9165" w14:textId="75F2D617" w:rsidR="008D7643" w:rsidRDefault="008D7643" w:rsidP="0065695F">
      <w:pPr>
        <w:rPr>
          <w:rFonts w:ascii="Times New Roman" w:eastAsia="ＭＳ 明朝" w:hAnsi="Times New Roman" w:cs="Times New Roman" w:hint="eastAsia"/>
        </w:rPr>
      </w:pPr>
    </w:p>
    <w:p w14:paraId="47233BA4" w14:textId="000C2253" w:rsidR="005F09BC" w:rsidRDefault="005F09BC" w:rsidP="0065695F">
      <w:pPr>
        <w:rPr>
          <w:rFonts w:ascii="Times New Roman" w:eastAsia="ＭＳ 明朝" w:hAnsi="Times New Roman" w:cs="Times New Roman"/>
        </w:rPr>
      </w:pPr>
      <w:r>
        <w:rPr>
          <w:rFonts w:ascii="Times New Roman" w:eastAsia="ＭＳ 明朝" w:hAnsi="Times New Roman" w:cs="Times New Roman"/>
          <w:noProof/>
        </w:rPr>
        <w:lastRenderedPageBreak/>
        <w:drawing>
          <wp:anchor distT="0" distB="0" distL="114300" distR="114300" simplePos="0" relativeHeight="251739648" behindDoc="0" locked="0" layoutInCell="1" allowOverlap="1" wp14:anchorId="1DF67BAA" wp14:editId="6F4E46A8">
            <wp:simplePos x="0" y="0"/>
            <wp:positionH relativeFrom="margin">
              <wp:align>center</wp:align>
            </wp:positionH>
            <wp:positionV relativeFrom="paragraph">
              <wp:posOffset>31750</wp:posOffset>
            </wp:positionV>
            <wp:extent cx="3016885" cy="26289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88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3D4C7" w14:textId="7D77D53F" w:rsidR="005F09BC" w:rsidRDefault="005F09BC" w:rsidP="0065695F">
      <w:pPr>
        <w:rPr>
          <w:rFonts w:ascii="Times New Roman" w:eastAsia="ＭＳ 明朝" w:hAnsi="Times New Roman" w:cs="Times New Roman"/>
        </w:rPr>
      </w:pPr>
    </w:p>
    <w:p w14:paraId="66F693BB" w14:textId="77777777" w:rsidR="005F09BC" w:rsidRDefault="005F09BC" w:rsidP="0065695F">
      <w:pPr>
        <w:rPr>
          <w:rFonts w:ascii="Times New Roman" w:eastAsia="ＭＳ 明朝" w:hAnsi="Times New Roman" w:cs="Times New Roman"/>
        </w:rPr>
      </w:pPr>
    </w:p>
    <w:p w14:paraId="1C8E6B0A" w14:textId="539BC02E" w:rsidR="005F09BC" w:rsidRDefault="005F09BC" w:rsidP="0065695F">
      <w:pPr>
        <w:rPr>
          <w:rFonts w:ascii="Times New Roman" w:eastAsia="ＭＳ 明朝" w:hAnsi="Times New Roman" w:cs="Times New Roman"/>
        </w:rPr>
      </w:pPr>
    </w:p>
    <w:p w14:paraId="1EAD2D03" w14:textId="77777777" w:rsidR="005F09BC" w:rsidRDefault="005F09BC" w:rsidP="0065695F">
      <w:pPr>
        <w:rPr>
          <w:rFonts w:ascii="Times New Roman" w:eastAsia="ＭＳ 明朝" w:hAnsi="Times New Roman" w:cs="Times New Roman"/>
        </w:rPr>
      </w:pPr>
    </w:p>
    <w:p w14:paraId="74A47F6A" w14:textId="6227DABF" w:rsidR="005F09BC" w:rsidRDefault="005F09BC" w:rsidP="0065695F">
      <w:pPr>
        <w:rPr>
          <w:rFonts w:ascii="Times New Roman" w:eastAsia="ＭＳ 明朝" w:hAnsi="Times New Roman" w:cs="Times New Roman"/>
        </w:rPr>
      </w:pPr>
    </w:p>
    <w:p w14:paraId="65B8EF9B" w14:textId="1788692F" w:rsidR="005F09BC" w:rsidRDefault="005F09BC" w:rsidP="0065695F">
      <w:pPr>
        <w:rPr>
          <w:rFonts w:ascii="Times New Roman" w:eastAsia="ＭＳ 明朝" w:hAnsi="Times New Roman" w:cs="Times New Roman"/>
        </w:rPr>
      </w:pPr>
    </w:p>
    <w:p w14:paraId="02CCEEF2" w14:textId="77777777" w:rsidR="005F09BC" w:rsidRDefault="005F09BC" w:rsidP="0065695F">
      <w:pPr>
        <w:rPr>
          <w:rFonts w:ascii="Times New Roman" w:eastAsia="ＭＳ 明朝" w:hAnsi="Times New Roman" w:cs="Times New Roman"/>
        </w:rPr>
      </w:pPr>
    </w:p>
    <w:p w14:paraId="0AF76108" w14:textId="7B0BA007" w:rsidR="005F09BC" w:rsidRDefault="005F09BC" w:rsidP="0065695F">
      <w:pPr>
        <w:rPr>
          <w:rFonts w:ascii="Times New Roman" w:eastAsia="ＭＳ 明朝" w:hAnsi="Times New Roman" w:cs="Times New Roman"/>
        </w:rPr>
      </w:pPr>
    </w:p>
    <w:p w14:paraId="4F521C57" w14:textId="2DADCB76" w:rsidR="005F09BC" w:rsidRDefault="005F09BC" w:rsidP="0065695F">
      <w:pPr>
        <w:rPr>
          <w:rFonts w:ascii="Times New Roman" w:eastAsia="ＭＳ 明朝" w:hAnsi="Times New Roman" w:cs="Times New Roman"/>
        </w:rPr>
      </w:pPr>
    </w:p>
    <w:p w14:paraId="1C161B6D" w14:textId="77777777" w:rsidR="005F09BC" w:rsidRDefault="005F09BC" w:rsidP="0065695F">
      <w:pPr>
        <w:rPr>
          <w:rFonts w:ascii="Times New Roman" w:eastAsia="ＭＳ 明朝" w:hAnsi="Times New Roman" w:cs="Times New Roman"/>
        </w:rPr>
      </w:pPr>
    </w:p>
    <w:p w14:paraId="3A035B63" w14:textId="77777777" w:rsidR="005F09BC" w:rsidRDefault="005F09BC" w:rsidP="005F09BC">
      <w:pPr>
        <w:rPr>
          <w:rFonts w:ascii="Times New Roman" w:eastAsia="ＭＳ 明朝" w:hAnsi="Times New Roman" w:cs="Times New Roman"/>
        </w:rPr>
      </w:pPr>
      <w:r>
        <w:rPr>
          <w:rFonts w:ascii="Times New Roman" w:eastAsia="ＭＳ 明朝" w:hAnsi="Times New Roman" w:cs="Times New Roman" w:hint="eastAsia"/>
        </w:rPr>
        <w:t xml:space="preserve">Fig.2 </w:t>
      </w:r>
      <w:r>
        <w:rPr>
          <w:rFonts w:ascii="Times New Roman" w:eastAsia="ＭＳ 明朝" w:hAnsi="Times New Roman" w:cs="Times New Roman"/>
        </w:rPr>
        <w:t>Ward’s hierarchical clustering of landraces based on SNP marker genotypes.</w:t>
      </w:r>
    </w:p>
    <w:p w14:paraId="1726E962" w14:textId="34E1AED0" w:rsidR="005F09BC" w:rsidRPr="005F09BC" w:rsidRDefault="005F09BC" w:rsidP="0065695F">
      <w:pPr>
        <w:rPr>
          <w:rFonts w:ascii="Times New Roman" w:eastAsia="ＭＳ 明朝" w:hAnsi="Times New Roman" w:cs="Times New Roman"/>
        </w:rPr>
      </w:pPr>
    </w:p>
    <w:p w14:paraId="197D7591" w14:textId="77777777" w:rsidR="005F09BC" w:rsidRDefault="005F09BC" w:rsidP="0065695F">
      <w:pPr>
        <w:rPr>
          <w:rFonts w:ascii="Times New Roman" w:eastAsia="ＭＳ 明朝" w:hAnsi="Times New Roman" w:cs="Times New Roman" w:hint="eastAsia"/>
        </w:rPr>
      </w:pPr>
    </w:p>
    <w:p w14:paraId="24470687" w14:textId="77777777" w:rsidR="002D3722" w:rsidRPr="005F09BC" w:rsidRDefault="0065695F" w:rsidP="002C68F1">
      <w:pPr>
        <w:rPr>
          <w:rFonts w:ascii="Times New Roman" w:hAnsi="Times New Roman" w:cs="Times New Roman"/>
          <w:b/>
        </w:rPr>
      </w:pPr>
      <w:r w:rsidRPr="005F09BC">
        <w:rPr>
          <w:rFonts w:ascii="Times New Roman" w:hAnsi="Times New Roman" w:cs="Times New Roman"/>
          <w:b/>
        </w:rPr>
        <w:t>Data analysis</w:t>
      </w:r>
    </w:p>
    <w:p w14:paraId="16E80EE5" w14:textId="3C93A4DF" w:rsidR="002C68F1" w:rsidRDefault="002D3722" w:rsidP="002C68F1">
      <w:pPr>
        <w:rPr>
          <w:rFonts w:ascii="Times New Roman" w:hAnsi="Times New Roman" w:cs="Times New Roman"/>
          <w:u w:val="single"/>
        </w:rPr>
      </w:pPr>
      <w:r>
        <w:rPr>
          <w:rFonts w:ascii="Times New Roman" w:hAnsi="Times New Roman" w:cs="Times New Roman" w:hint="eastAsia"/>
          <w:u w:val="single"/>
        </w:rPr>
        <w:t>G</w:t>
      </w:r>
      <w:r w:rsidR="00250B04">
        <w:rPr>
          <w:rFonts w:ascii="Times New Roman" w:hAnsi="Times New Roman" w:cs="Times New Roman"/>
          <w:u w:val="single"/>
        </w:rPr>
        <w:t>enetic correlation between elements</w:t>
      </w:r>
    </w:p>
    <w:p w14:paraId="6135DCDB" w14:textId="0A5B79D2" w:rsidR="002D3722" w:rsidRDefault="00253A10" w:rsidP="002C68F1">
      <w:pPr>
        <w:rPr>
          <w:rFonts w:ascii="Times New Roman" w:hAnsi="Times New Roman" w:cs="Times New Roman"/>
        </w:rPr>
      </w:pPr>
      <w:r>
        <w:rPr>
          <w:rFonts w:ascii="Times New Roman" w:hAnsi="Times New Roman" w:cs="Times New Roman"/>
        </w:rPr>
        <w:t>We calculated the genetic correlation between elements</w:t>
      </w:r>
      <w:r w:rsidR="00472213">
        <w:rPr>
          <w:rFonts w:ascii="Times New Roman" w:hAnsi="Times New Roman" w:cs="Times New Roman"/>
        </w:rPr>
        <w:t>,</w:t>
      </w:r>
      <w:r>
        <w:rPr>
          <w:rFonts w:ascii="Times New Roman" w:hAnsi="Times New Roman" w:cs="Times New Roman"/>
        </w:rPr>
        <w:t xml:space="preserve"> with R software. We used R package “</w:t>
      </w:r>
      <w:proofErr w:type="spellStart"/>
      <w:r>
        <w:rPr>
          <w:rFonts w:ascii="Times New Roman" w:hAnsi="Times New Roman" w:cs="Times New Roman"/>
        </w:rPr>
        <w:t>MCMCglmm</w:t>
      </w:r>
      <w:proofErr w:type="spellEnd"/>
      <w:r>
        <w:rPr>
          <w:rFonts w:ascii="Times New Roman" w:hAnsi="Times New Roman" w:cs="Times New Roman"/>
        </w:rPr>
        <w:t>” (Hadfield 2010).</w:t>
      </w:r>
      <w:r w:rsidR="00C74FCC">
        <w:rPr>
          <w:rFonts w:ascii="Times New Roman" w:hAnsi="Times New Roman" w:cs="Times New Roman"/>
        </w:rPr>
        <w:t xml:space="preserve"> </w:t>
      </w:r>
      <w:r w:rsidR="00AE05B5">
        <w:rPr>
          <w:rFonts w:ascii="Times New Roman" w:hAnsi="Times New Roman" w:cs="Times New Roman"/>
        </w:rPr>
        <w:t>Fig.2 indicated that there is population structure in this dataset, so</w:t>
      </w:r>
      <w:r w:rsidR="00C74FCC">
        <w:rPr>
          <w:rFonts w:ascii="Times New Roman" w:hAnsi="Times New Roman" w:cs="Times New Roman"/>
        </w:rPr>
        <w:t xml:space="preserve"> we </w:t>
      </w:r>
      <w:r w:rsidR="005C2DD3">
        <w:rPr>
          <w:rFonts w:ascii="Times New Roman" w:hAnsi="Times New Roman" w:cs="Times New Roman"/>
        </w:rPr>
        <w:t>used</w:t>
      </w:r>
      <w:r w:rsidR="00AE05B5">
        <w:rPr>
          <w:rFonts w:ascii="Times New Roman" w:hAnsi="Times New Roman" w:cs="Times New Roman"/>
        </w:rPr>
        <w:t xml:space="preserve"> the </w:t>
      </w:r>
      <w:r w:rsidR="00763F89">
        <w:rPr>
          <w:rFonts w:ascii="Times New Roman" w:hAnsi="Times New Roman" w:cs="Times New Roman"/>
        </w:rPr>
        <w:t xml:space="preserve">generalized linear </w:t>
      </w:r>
      <w:r w:rsidR="00AE05B5">
        <w:rPr>
          <w:rFonts w:ascii="Times New Roman" w:hAnsi="Times New Roman" w:cs="Times New Roman"/>
        </w:rPr>
        <w:t xml:space="preserve">mixed model </w:t>
      </w:r>
      <w:r w:rsidR="005C2DD3">
        <w:rPr>
          <w:rFonts w:ascii="Times New Roman" w:hAnsi="Times New Roman" w:cs="Times New Roman"/>
        </w:rPr>
        <w:t>to separate the fixed effect</w:t>
      </w:r>
      <w:r w:rsidR="00AE05B5">
        <w:rPr>
          <w:rFonts w:ascii="Times New Roman" w:hAnsi="Times New Roman" w:cs="Times New Roman"/>
        </w:rPr>
        <w:t xml:space="preserve"> and the random (= genetic)</w:t>
      </w:r>
      <w:r w:rsidR="005C2DD3">
        <w:rPr>
          <w:rFonts w:ascii="Times New Roman" w:hAnsi="Times New Roman" w:cs="Times New Roman"/>
        </w:rPr>
        <w:t xml:space="preserve"> effect</w:t>
      </w:r>
      <w:r w:rsidR="00763F89">
        <w:rPr>
          <w:rFonts w:ascii="Times New Roman" w:hAnsi="Times New Roman" w:cs="Times New Roman"/>
        </w:rPr>
        <w:t xml:space="preserve">. </w:t>
      </w:r>
      <w:r w:rsidR="005C2DD3">
        <w:rPr>
          <w:rFonts w:ascii="Times New Roman" w:hAnsi="Times New Roman" w:cs="Times New Roman"/>
        </w:rPr>
        <w:t xml:space="preserve">To calculate the correlation coefficients we used </w:t>
      </w:r>
      <w:r w:rsidR="00DA3202">
        <w:rPr>
          <w:rFonts w:ascii="Times New Roman" w:hAnsi="Times New Roman" w:cs="Times New Roman"/>
        </w:rPr>
        <w:t xml:space="preserve">“multi-response” </w:t>
      </w:r>
      <w:r w:rsidR="009A6FD3">
        <w:rPr>
          <w:rFonts w:ascii="Times New Roman" w:hAnsi="Times New Roman" w:cs="Times New Roman"/>
        </w:rPr>
        <w:t>model</w:t>
      </w:r>
      <w:r w:rsidR="005C2DD3">
        <w:rPr>
          <w:rFonts w:ascii="Times New Roman" w:hAnsi="Times New Roman" w:cs="Times New Roman"/>
        </w:rPr>
        <w:t>, and we</w:t>
      </w:r>
      <w:r w:rsidR="00DA3202">
        <w:rPr>
          <w:rFonts w:ascii="Times New Roman" w:hAnsi="Times New Roman" w:cs="Times New Roman"/>
        </w:rPr>
        <w:t xml:space="preserve"> estimate</w:t>
      </w:r>
      <w:r w:rsidR="005C2DD3">
        <w:rPr>
          <w:rFonts w:ascii="Times New Roman" w:hAnsi="Times New Roman" w:cs="Times New Roman"/>
        </w:rPr>
        <w:t>d</w:t>
      </w:r>
      <w:r w:rsidR="00DA3202">
        <w:rPr>
          <w:rFonts w:ascii="Times New Roman" w:hAnsi="Times New Roman" w:cs="Times New Roman"/>
        </w:rPr>
        <w:t xml:space="preserve"> the covariance matrix of random effect.</w:t>
      </w:r>
      <w:r w:rsidR="0095154C">
        <w:rPr>
          <w:rFonts w:ascii="Times New Roman" w:hAnsi="Times New Roman" w:cs="Times New Roman"/>
        </w:rPr>
        <w:t xml:space="preserve"> </w:t>
      </w:r>
      <w:r w:rsidR="00763F89">
        <w:rPr>
          <w:rFonts w:ascii="Times New Roman" w:hAnsi="Times New Roman" w:cs="Times New Roman"/>
        </w:rPr>
        <w:t>The genetic correlation between element A and B could be calculated as this formula:</w:t>
      </w:r>
    </w:p>
    <w:p w14:paraId="140C22E7" w14:textId="55758A7B" w:rsidR="00763F89" w:rsidRPr="00763F89" w:rsidRDefault="00763F89" w:rsidP="00763F89">
      <w:pPr>
        <w:rPr>
          <w:rFonts w:ascii="Times New Roman" w:hAnsi="Times New Roman" w:cs="Times New Roman"/>
        </w:rPr>
      </w:pPr>
      <m:oMathPara>
        <m:oMath>
          <m:r>
            <m:rPr>
              <m:sty m:val="p"/>
            </m:rPr>
            <w:rPr>
              <w:rFonts w:ascii="Cambria Math" w:hAnsi="Cambria Math" w:cs="Times New Roman"/>
            </w:rPr>
            <m:t>CorAB=</m:t>
          </m:r>
          <m:f>
            <m:fPr>
              <m:type m:val="skw"/>
              <m:ctrlPr>
                <w:rPr>
                  <w:rFonts w:ascii="Cambria Math" w:hAnsi="Cambria Math" w:cs="Times New Roman"/>
                </w:rPr>
              </m:ctrlPr>
            </m:fPr>
            <m:num>
              <m:r>
                <m:rPr>
                  <m:sty m:val="p"/>
                </m:rPr>
                <w:rPr>
                  <w:rFonts w:ascii="Cambria Math" w:hAnsi="Cambria Math" w:cs="Times New Roman"/>
                </w:rPr>
                <m:t>CovAB</m:t>
              </m:r>
            </m:num>
            <m:den>
              <m:rad>
                <m:radPr>
                  <m:degHide m:val="1"/>
                  <m:ctrlPr>
                    <w:rPr>
                      <w:rFonts w:ascii="Cambria Math" w:hAnsi="Cambria Math" w:cs="Times New Roman"/>
                    </w:rPr>
                  </m:ctrlPr>
                </m:radPr>
                <m:deg/>
                <m:e>
                  <m:r>
                    <m:rPr>
                      <m:sty m:val="p"/>
                    </m:rPr>
                    <w:rPr>
                      <w:rFonts w:ascii="Cambria Math" w:hAnsi="Cambria Math" w:cs="Times New Roman"/>
                    </w:rPr>
                    <m:t>VarA VarB</m:t>
                  </m:r>
                </m:e>
              </m:rad>
            </m:den>
          </m:f>
        </m:oMath>
      </m:oMathPara>
    </w:p>
    <w:p w14:paraId="16848882" w14:textId="35DB6CC6" w:rsidR="00763F89" w:rsidRPr="00763F89" w:rsidRDefault="00763F89" w:rsidP="002C68F1">
      <w:pPr>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value was estimated through the Markov chain Monte Carlo methods (MCMC). Th</w:t>
      </w:r>
      <w:r w:rsidR="00C01027">
        <w:rPr>
          <w:rFonts w:ascii="Times New Roman" w:hAnsi="Times New Roman" w:cs="Times New Roman"/>
        </w:rPr>
        <w:t>e number of MCMC iterations was set to</w:t>
      </w:r>
      <w:r>
        <w:rPr>
          <w:rFonts w:ascii="Times New Roman" w:hAnsi="Times New Roman" w:cs="Times New Roman"/>
        </w:rPr>
        <w:t xml:space="preserve"> 13000, thinning interval was 10, and burn-in was</w:t>
      </w:r>
      <w:r w:rsidR="00C01027">
        <w:rPr>
          <w:rFonts w:ascii="Times New Roman" w:hAnsi="Times New Roman" w:cs="Times New Roman"/>
        </w:rPr>
        <w:t xml:space="preserve"> 3000, which these numbers were the default value of </w:t>
      </w:r>
      <w:proofErr w:type="spellStart"/>
      <w:r w:rsidR="00C01027">
        <w:rPr>
          <w:rFonts w:ascii="Times New Roman" w:hAnsi="Times New Roman" w:cs="Times New Roman"/>
        </w:rPr>
        <w:t>MCMCglmm</w:t>
      </w:r>
      <w:proofErr w:type="spellEnd"/>
      <w:r w:rsidR="00C01027">
        <w:rPr>
          <w:rFonts w:ascii="Times New Roman" w:hAnsi="Times New Roman" w:cs="Times New Roman"/>
        </w:rPr>
        <w:t xml:space="preserve">. </w:t>
      </w:r>
      <w:r w:rsidR="00C01027">
        <w:rPr>
          <w:rFonts w:ascii="Times New Roman" w:hAnsi="Times New Roman" w:cs="Times New Roman"/>
        </w:rPr>
        <w:t xml:space="preserve">In the prior, we didn’t set a covariance matrix </w:t>
      </w:r>
      <w:r w:rsidR="00C01027" w:rsidRPr="002F6F04">
        <w:rPr>
          <w:rFonts w:ascii="Times New Roman" w:hAnsi="Times New Roman" w:cs="Times New Roman"/>
          <w:b/>
        </w:rPr>
        <w:t>B</w:t>
      </w:r>
      <w:r w:rsidR="00C01027">
        <w:rPr>
          <w:rFonts w:ascii="Times New Roman" w:hAnsi="Times New Roman" w:cs="Times New Roman"/>
        </w:rPr>
        <w:t>, and the expected covariance</w:t>
      </w:r>
      <w:r w:rsidR="00C01027">
        <w:rPr>
          <w:rFonts w:ascii="Times New Roman" w:hAnsi="Times New Roman" w:cs="Times New Roman"/>
        </w:rPr>
        <w:t xml:space="preserve"> of the random effects </w:t>
      </w:r>
      <w:r w:rsidR="00C01027" w:rsidRPr="002F6F04">
        <w:rPr>
          <w:rFonts w:ascii="Times New Roman" w:hAnsi="Times New Roman" w:cs="Times New Roman"/>
          <w:b/>
        </w:rPr>
        <w:t>G</w:t>
      </w:r>
      <w:r w:rsidR="00C01027">
        <w:rPr>
          <w:rFonts w:ascii="Times New Roman" w:hAnsi="Times New Roman" w:cs="Times New Roman"/>
        </w:rPr>
        <w:t xml:space="preserve"> and of residuals </w:t>
      </w:r>
      <w:r w:rsidR="00C01027" w:rsidRPr="002F6F04">
        <w:rPr>
          <w:rFonts w:ascii="Times New Roman" w:hAnsi="Times New Roman" w:cs="Times New Roman"/>
          <w:b/>
        </w:rPr>
        <w:t>R</w:t>
      </w:r>
      <w:r w:rsidR="00C01027">
        <w:rPr>
          <w:rFonts w:ascii="Times New Roman" w:hAnsi="Times New Roman" w:cs="Times New Roman"/>
        </w:rPr>
        <w:t xml:space="preserve"> </w:t>
      </w:r>
      <w:r w:rsidR="00C01027">
        <w:rPr>
          <w:rFonts w:ascii="Times New Roman" w:hAnsi="Times New Roman" w:cs="Times New Roman"/>
        </w:rPr>
        <w:t>we</w:t>
      </w:r>
      <w:r w:rsidR="00C01027">
        <w:rPr>
          <w:rFonts w:ascii="Times New Roman" w:hAnsi="Times New Roman" w:cs="Times New Roman"/>
        </w:rPr>
        <w:t xml:space="preserve">re both set </w:t>
      </w:r>
      <w:r w:rsidR="00C01027" w:rsidRPr="002F6F04">
        <w:rPr>
          <w:rFonts w:ascii="Times New Roman" w:hAnsi="Times New Roman" w:cs="Times New Roman"/>
          <w:i/>
        </w:rPr>
        <w:t>I</w:t>
      </w:r>
      <w:r w:rsidR="00C01027" w:rsidRPr="002F6F04">
        <w:rPr>
          <w:rFonts w:ascii="Times New Roman" w:hAnsi="Times New Roman" w:cs="Times New Roman"/>
          <w:i/>
          <w:vertAlign w:val="subscript"/>
        </w:rPr>
        <w:t>2</w:t>
      </w:r>
      <w:r w:rsidR="00C01027">
        <w:rPr>
          <w:rFonts w:ascii="Times New Roman" w:hAnsi="Times New Roman" w:cs="Times New Roman"/>
        </w:rPr>
        <w:t xml:space="preserve"> with n = 4</w:t>
      </w:r>
      <w:r w:rsidR="00C01027">
        <w:rPr>
          <w:rFonts w:ascii="Times New Roman" w:hAnsi="Times New Roman" w:cs="Times New Roman"/>
        </w:rPr>
        <w:t xml:space="preserve">. </w:t>
      </w:r>
    </w:p>
    <w:p w14:paraId="1B545727" w14:textId="5AF5D1D3" w:rsidR="00250B04" w:rsidRPr="000C07C8" w:rsidRDefault="003F6B67" w:rsidP="00C352CA">
      <w:pPr>
        <w:rPr>
          <w:rFonts w:ascii="Times New Roman" w:hAnsi="Times New Roman" w:cs="Times New Roman"/>
          <w:u w:val="single"/>
        </w:rPr>
      </w:pPr>
      <w:r>
        <w:rPr>
          <w:rFonts w:ascii="Times New Roman" w:hAnsi="Times New Roman" w:cs="Times New Roman"/>
        </w:rPr>
        <w:t>W</w:t>
      </w:r>
      <w:r w:rsidR="00B26F52">
        <w:rPr>
          <w:rFonts w:ascii="Times New Roman" w:hAnsi="Times New Roman" w:cs="Times New Roman"/>
        </w:rPr>
        <w:t>e checked</w:t>
      </w:r>
      <w:r w:rsidR="00250B04">
        <w:rPr>
          <w:rFonts w:ascii="Times New Roman" w:hAnsi="Times New Roman" w:cs="Times New Roman"/>
        </w:rPr>
        <w:t xml:space="preserve"> two </w:t>
      </w:r>
      <w:r w:rsidR="00B26F52">
        <w:rPr>
          <w:rFonts w:ascii="Times New Roman" w:hAnsi="Times New Roman" w:cs="Times New Roman"/>
        </w:rPr>
        <w:t xml:space="preserve">types of </w:t>
      </w:r>
      <w:r>
        <w:rPr>
          <w:rFonts w:ascii="Times New Roman" w:hAnsi="Times New Roman" w:cs="Times New Roman"/>
        </w:rPr>
        <w:t xml:space="preserve">genetic </w:t>
      </w:r>
      <w:r w:rsidR="00B26F52">
        <w:rPr>
          <w:rFonts w:ascii="Times New Roman" w:hAnsi="Times New Roman" w:cs="Times New Roman"/>
        </w:rPr>
        <w:t>correla</w:t>
      </w:r>
      <w:r>
        <w:rPr>
          <w:rFonts w:ascii="Times New Roman" w:hAnsi="Times New Roman" w:cs="Times New Roman"/>
        </w:rPr>
        <w:t>tion. The first was</w:t>
      </w:r>
      <w:r w:rsidR="00250B04">
        <w:rPr>
          <w:rFonts w:ascii="Times New Roman" w:hAnsi="Times New Roman" w:cs="Times New Roman"/>
        </w:rPr>
        <w:t xml:space="preserve"> the correlation between different elements in the same</w:t>
      </w:r>
      <w:r>
        <w:rPr>
          <w:rFonts w:ascii="Times New Roman" w:hAnsi="Times New Roman" w:cs="Times New Roman"/>
        </w:rPr>
        <w:t xml:space="preserve"> location, and t</w:t>
      </w:r>
      <w:r w:rsidR="00B26F52">
        <w:rPr>
          <w:rFonts w:ascii="Times New Roman" w:hAnsi="Times New Roman" w:cs="Times New Roman"/>
        </w:rPr>
        <w:t>he other</w:t>
      </w:r>
      <w:r>
        <w:rPr>
          <w:rFonts w:ascii="Times New Roman" w:hAnsi="Times New Roman" w:cs="Times New Roman"/>
        </w:rPr>
        <w:t xml:space="preserve"> was</w:t>
      </w:r>
      <w:r w:rsidR="00250B04">
        <w:rPr>
          <w:rFonts w:ascii="Times New Roman" w:hAnsi="Times New Roman" w:cs="Times New Roman"/>
        </w:rPr>
        <w:t xml:space="preserve"> the correlation of each element between different location</w:t>
      </w:r>
      <w:r w:rsidR="00B26F52">
        <w:rPr>
          <w:rFonts w:ascii="Times New Roman" w:hAnsi="Times New Roman" w:cs="Times New Roman"/>
        </w:rPr>
        <w:t xml:space="preserve">s. </w:t>
      </w:r>
      <w:r w:rsidR="00AA091F">
        <w:rPr>
          <w:rFonts w:ascii="Times New Roman" w:hAnsi="Times New Roman" w:cs="Times New Roman"/>
        </w:rPr>
        <w:t xml:space="preserve">We also calculated the phenotypic correlation between </w:t>
      </w:r>
      <w:r w:rsidR="00471513">
        <w:rPr>
          <w:rFonts w:ascii="Times New Roman" w:hAnsi="Times New Roman" w:cs="Times New Roman"/>
        </w:rPr>
        <w:t>eleme</w:t>
      </w:r>
      <w:r w:rsidR="00CE23D4">
        <w:rPr>
          <w:rFonts w:ascii="Times New Roman" w:hAnsi="Times New Roman" w:cs="Times New Roman"/>
        </w:rPr>
        <w:t>nts</w:t>
      </w:r>
      <w:r w:rsidR="000E464C">
        <w:rPr>
          <w:rFonts w:ascii="Times New Roman" w:hAnsi="Times New Roman" w:cs="Times New Roman"/>
        </w:rPr>
        <w:t>, and compared the phenotypic and genetic correlation of each element.</w:t>
      </w:r>
      <w:r w:rsidR="00DF6B62">
        <w:rPr>
          <w:rFonts w:ascii="Times New Roman" w:hAnsi="Times New Roman" w:cs="Times New Roman"/>
        </w:rPr>
        <w:t xml:space="preserve"> </w:t>
      </w:r>
      <w:r w:rsidR="00EA53B0">
        <w:rPr>
          <w:rFonts w:ascii="Times New Roman" w:hAnsi="Times New Roman" w:cs="Times New Roman"/>
        </w:rPr>
        <w:t>B</w:t>
      </w:r>
      <w:r w:rsidR="00B26F52">
        <w:rPr>
          <w:rFonts w:ascii="Times New Roman" w:hAnsi="Times New Roman" w:cs="Times New Roman"/>
        </w:rPr>
        <w:t xml:space="preserve">ased </w:t>
      </w:r>
      <w:r w:rsidR="00B26F52">
        <w:rPr>
          <w:rFonts w:ascii="Times New Roman" w:hAnsi="Times New Roman" w:cs="Times New Roman"/>
        </w:rPr>
        <w:lastRenderedPageBreak/>
        <w:t>on those correlation coefficients, we draw</w:t>
      </w:r>
      <w:r w:rsidR="00EA53B0">
        <w:rPr>
          <w:rFonts w:ascii="Times New Roman" w:hAnsi="Times New Roman" w:cs="Times New Roman"/>
        </w:rPr>
        <w:t xml:space="preserve"> </w:t>
      </w:r>
      <w:r w:rsidR="00B26F52">
        <w:rPr>
          <w:rFonts w:ascii="Times New Roman" w:hAnsi="Times New Roman" w:cs="Times New Roman"/>
        </w:rPr>
        <w:t xml:space="preserve">the </w:t>
      </w:r>
      <w:r w:rsidR="000E464C">
        <w:rPr>
          <w:rFonts w:ascii="Times New Roman" w:hAnsi="Times New Roman" w:cs="Times New Roman"/>
        </w:rPr>
        <w:t xml:space="preserve">Ward’s cluster </w:t>
      </w:r>
      <w:proofErr w:type="spellStart"/>
      <w:r w:rsidR="000E464C">
        <w:rPr>
          <w:rFonts w:ascii="Times New Roman" w:hAnsi="Times New Roman" w:cs="Times New Roman"/>
        </w:rPr>
        <w:t>d</w:t>
      </w:r>
      <w:r w:rsidR="006241BD">
        <w:rPr>
          <w:rFonts w:ascii="Times New Roman" w:hAnsi="Times New Roman" w:cs="Times New Roman"/>
        </w:rPr>
        <w:t>endrogram</w:t>
      </w:r>
      <w:proofErr w:type="spellEnd"/>
      <w:r w:rsidR="00CE23D4">
        <w:rPr>
          <w:rFonts w:ascii="Times New Roman" w:hAnsi="Times New Roman" w:cs="Times New Roman"/>
        </w:rPr>
        <w:t xml:space="preserve"> and checked the relation of each element.</w:t>
      </w:r>
    </w:p>
    <w:p w14:paraId="164D1D88" w14:textId="7FFDF79A" w:rsidR="0065695F" w:rsidRDefault="0065695F" w:rsidP="0065695F">
      <w:pPr>
        <w:rPr>
          <w:rFonts w:ascii="Times New Roman" w:hAnsi="Times New Roman" w:cs="Times New Roman"/>
        </w:rPr>
      </w:pPr>
    </w:p>
    <w:p w14:paraId="3A94DDE9" w14:textId="5C05871F" w:rsidR="004F51D6" w:rsidRDefault="0091083D" w:rsidP="0065695F">
      <w:pPr>
        <w:rPr>
          <w:rFonts w:ascii="Times New Roman" w:hAnsi="Times New Roman" w:cs="Times New Roman"/>
        </w:rPr>
      </w:pPr>
      <w:r w:rsidRPr="0091083D">
        <w:rPr>
          <w:rFonts w:ascii="Times New Roman" w:hAnsi="Times New Roman" w:cs="Times New Roman"/>
          <w:u w:val="single"/>
        </w:rPr>
        <w:t>Marker-based h</w:t>
      </w:r>
      <w:r w:rsidRPr="0091083D">
        <w:rPr>
          <w:rFonts w:ascii="Times New Roman" w:hAnsi="Times New Roman" w:cs="Times New Roman" w:hint="eastAsia"/>
          <w:u w:val="single"/>
        </w:rPr>
        <w:t>eritability</w:t>
      </w:r>
    </w:p>
    <w:p w14:paraId="49DA26FF" w14:textId="412B759F" w:rsidR="00625EA2" w:rsidRDefault="0091083D" w:rsidP="00625EA2">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sing </w:t>
      </w:r>
      <w:r w:rsidR="001D6B76">
        <w:rPr>
          <w:rFonts w:ascii="Times New Roman" w:hAnsi="Times New Roman" w:cs="Times New Roman"/>
        </w:rPr>
        <w:t>R package “</w:t>
      </w:r>
      <w:proofErr w:type="spellStart"/>
      <w:r w:rsidR="001D6B76">
        <w:rPr>
          <w:rFonts w:ascii="Times New Roman" w:hAnsi="Times New Roman" w:cs="Times New Roman"/>
        </w:rPr>
        <w:t>MCMCglmm</w:t>
      </w:r>
      <w:proofErr w:type="spellEnd"/>
      <w:r w:rsidR="001D6B76">
        <w:rPr>
          <w:rFonts w:ascii="Times New Roman" w:hAnsi="Times New Roman" w:cs="Times New Roman"/>
        </w:rPr>
        <w:t>”, we estima</w:t>
      </w:r>
      <w:r>
        <w:rPr>
          <w:rFonts w:ascii="Times New Roman" w:hAnsi="Times New Roman" w:cs="Times New Roman"/>
        </w:rPr>
        <w:t xml:space="preserve">ted the marker-based heritability. </w:t>
      </w:r>
      <w:r w:rsidR="00625EA2">
        <w:rPr>
          <w:rFonts w:ascii="Times New Roman" w:hAnsi="Times New Roman" w:cs="Times New Roman"/>
        </w:rPr>
        <w:t>Same as the estimation of genetic correlation, we made the generalized linear mixed model and estimated the variance matrix of genetic effects.</w:t>
      </w:r>
      <w:r w:rsidR="00625EA2" w:rsidRPr="00625EA2">
        <w:rPr>
          <w:rFonts w:ascii="Times New Roman" w:hAnsi="Times New Roman" w:cs="Times New Roman"/>
        </w:rPr>
        <w:t xml:space="preserve"> </w:t>
      </w:r>
      <w:r w:rsidR="00625EA2">
        <w:rPr>
          <w:rFonts w:ascii="Times New Roman" w:hAnsi="Times New Roman" w:cs="Times New Roman"/>
        </w:rPr>
        <w:t>The heritability (h</w:t>
      </w:r>
      <w:r w:rsidR="00625EA2" w:rsidRPr="00975A2B">
        <w:rPr>
          <w:rFonts w:ascii="Times New Roman" w:hAnsi="Times New Roman" w:cs="Times New Roman"/>
          <w:vertAlign w:val="subscript"/>
        </w:rPr>
        <w:t>2</w:t>
      </w:r>
      <w:r w:rsidR="00625EA2">
        <w:rPr>
          <w:rFonts w:ascii="Times New Roman" w:hAnsi="Times New Roman" w:cs="Times New Roman"/>
        </w:rPr>
        <w:t>) could be</w:t>
      </w:r>
      <w:r w:rsidR="00625EA2">
        <w:rPr>
          <w:rFonts w:ascii="Times New Roman" w:hAnsi="Times New Roman" w:cs="Times New Roman"/>
        </w:rPr>
        <w:t xml:space="preserve"> calculated as this formula:</w:t>
      </w:r>
    </w:p>
    <w:p w14:paraId="5116D376" w14:textId="77777777" w:rsidR="00625EA2" w:rsidRPr="0041127F" w:rsidRDefault="00625EA2" w:rsidP="00625EA2">
      <w:pPr>
        <w:rPr>
          <w:rFonts w:ascii="Times New Roman" w:hAnsi="Times New Roman" w:cs="Times New Roman"/>
        </w:rPr>
      </w:pPr>
      <m:oMathPara>
        <m:oMath>
          <m:r>
            <m:rPr>
              <m:sty m:val="p"/>
            </m:rPr>
            <w:rPr>
              <w:rFonts w:ascii="Cambria Math" w:hAnsi="Cambria Math" w:cs="Times New Roman"/>
            </w:rPr>
            <m:t>h2=</m:t>
          </m:r>
          <m:f>
            <m:fPr>
              <m:type m:val="skw"/>
              <m:ctrlPr>
                <w:rPr>
                  <w:rFonts w:ascii="Cambria Math" w:hAnsi="Cambria Math" w:cs="Times New Roman"/>
                </w:rPr>
              </m:ctrlPr>
            </m:fPr>
            <m:num>
              <m:r>
                <m:rPr>
                  <m:sty m:val="p"/>
                </m:rPr>
                <w:rPr>
                  <w:rFonts w:ascii="Cambria Math" w:hAnsi="Cambria Math" w:cs="Times New Roman"/>
                </w:rPr>
                <m:t>VarG</m:t>
              </m:r>
            </m:num>
            <m:den>
              <m:r>
                <m:rPr>
                  <m:sty m:val="p"/>
                </m:rPr>
                <w:rPr>
                  <w:rFonts w:ascii="Cambria Math" w:hAnsi="Cambria Math" w:cs="Times New Roman"/>
                </w:rPr>
                <m:t>VarG+VarE</m:t>
              </m:r>
            </m:den>
          </m:f>
        </m:oMath>
      </m:oMathPara>
    </w:p>
    <w:p w14:paraId="1D6F30F5" w14:textId="77777777" w:rsidR="0041127F" w:rsidRPr="006241BD" w:rsidRDefault="0041127F" w:rsidP="00625EA2">
      <w:pPr>
        <w:rPr>
          <w:rFonts w:ascii="Times New Roman" w:hAnsi="Times New Roman" w:cs="Times New Roman" w:hint="eastAsia"/>
        </w:rPr>
      </w:pPr>
    </w:p>
    <w:p w14:paraId="4E110F92" w14:textId="05191FCB" w:rsidR="00975A2B" w:rsidRPr="006241BD" w:rsidRDefault="00625EA2" w:rsidP="00C5106F">
      <w:pPr>
        <w:rPr>
          <w:rFonts w:ascii="Times New Roman" w:hAnsi="Times New Roman" w:cs="Times New Roman"/>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w:t>
      </w:r>
      <w:proofErr w:type="spellStart"/>
      <w:r>
        <w:rPr>
          <w:rFonts w:ascii="Times New Roman" w:hAnsi="Times New Roman" w:cs="Times New Roman"/>
        </w:rPr>
        <w:t>VarG</w:t>
      </w:r>
      <w:proofErr w:type="spellEnd"/>
      <w:r>
        <w:rPr>
          <w:rFonts w:ascii="Times New Roman" w:hAnsi="Times New Roman" w:cs="Times New Roman"/>
        </w:rPr>
        <w:t xml:space="preserve"> was the genetic variance and </w:t>
      </w:r>
      <w:proofErr w:type="spellStart"/>
      <w:r>
        <w:rPr>
          <w:rFonts w:ascii="Times New Roman" w:hAnsi="Times New Roman" w:cs="Times New Roman"/>
        </w:rPr>
        <w:t>VarE</w:t>
      </w:r>
      <w:proofErr w:type="spellEnd"/>
      <w:r>
        <w:rPr>
          <w:rFonts w:ascii="Times New Roman" w:hAnsi="Times New Roman" w:cs="Times New Roman"/>
        </w:rPr>
        <w:t xml:space="preserve"> was the environmental variance. </w:t>
      </w:r>
      <w:r w:rsidR="00163FDB">
        <w:rPr>
          <w:rFonts w:ascii="Times New Roman" w:hAnsi="Times New Roman" w:cs="Times New Roman"/>
        </w:rPr>
        <w:t xml:space="preserve">In this MCMC </w:t>
      </w:r>
      <w:r w:rsidR="00C5106F">
        <w:rPr>
          <w:rFonts w:ascii="Times New Roman" w:hAnsi="Times New Roman" w:cs="Times New Roman"/>
        </w:rPr>
        <w:t xml:space="preserve">cycle </w:t>
      </w:r>
      <w:r w:rsidR="00163FDB">
        <w:rPr>
          <w:rFonts w:ascii="Times New Roman" w:hAnsi="Times New Roman" w:cs="Times New Roman"/>
        </w:rPr>
        <w:t>we didn’t set a prior</w:t>
      </w:r>
      <w:r w:rsidR="00C5106F">
        <w:rPr>
          <w:rFonts w:ascii="Times New Roman" w:hAnsi="Times New Roman" w:cs="Times New Roman"/>
        </w:rPr>
        <w:t xml:space="preserve">, so the default value was applied. </w:t>
      </w:r>
    </w:p>
    <w:p w14:paraId="7C120E14" w14:textId="77777777" w:rsidR="004F51D6" w:rsidRPr="00C5106F" w:rsidRDefault="004F51D6" w:rsidP="0065695F">
      <w:pPr>
        <w:rPr>
          <w:rFonts w:ascii="Times New Roman" w:hAnsi="Times New Roman" w:cs="Times New Roman"/>
        </w:rPr>
      </w:pPr>
    </w:p>
    <w:p w14:paraId="522A88EB" w14:textId="77777777" w:rsidR="000C07C8" w:rsidRPr="002C68F1" w:rsidRDefault="000C07C8" w:rsidP="000C07C8">
      <w:pPr>
        <w:rPr>
          <w:rFonts w:ascii="Times New Roman" w:hAnsi="Times New Roman" w:cs="Times New Roman"/>
          <w:u w:val="single"/>
        </w:rPr>
      </w:pPr>
      <w:r>
        <w:rPr>
          <w:rFonts w:ascii="Times New Roman" w:hAnsi="Times New Roman" w:cs="Times New Roman"/>
          <w:u w:val="single"/>
        </w:rPr>
        <w:t>Genome-wide association study (GWAS)</w:t>
      </w:r>
    </w:p>
    <w:p w14:paraId="54BF8AB0" w14:textId="5CF7E5DD" w:rsidR="00C5106F" w:rsidRDefault="000C07C8" w:rsidP="000C07C8">
      <w:pPr>
        <w:rPr>
          <w:rFonts w:ascii="Times New Roman" w:hAnsi="Times New Roman" w:cs="Times New Roman"/>
        </w:rPr>
      </w:pPr>
      <w:r>
        <w:rPr>
          <w:rFonts w:ascii="Times New Roman" w:hAnsi="Times New Roman" w:cs="Times New Roman"/>
        </w:rPr>
        <w:t>Using R package “</w:t>
      </w:r>
      <w:proofErr w:type="spellStart"/>
      <w:r>
        <w:rPr>
          <w:rFonts w:ascii="Times New Roman" w:hAnsi="Times New Roman" w:cs="Times New Roman"/>
        </w:rPr>
        <w:t>rrBLUP</w:t>
      </w:r>
      <w:proofErr w:type="spellEnd"/>
      <w:r>
        <w:rPr>
          <w:rFonts w:ascii="Times New Roman" w:hAnsi="Times New Roman" w:cs="Times New Roman"/>
        </w:rPr>
        <w:t>” (</w:t>
      </w:r>
      <w:proofErr w:type="spellStart"/>
      <w:r>
        <w:rPr>
          <w:rFonts w:ascii="Times New Roman" w:hAnsi="Times New Roman" w:cs="Times New Roman"/>
        </w:rPr>
        <w:t>Endelman</w:t>
      </w:r>
      <w:proofErr w:type="spellEnd"/>
      <w:r>
        <w:rPr>
          <w:rFonts w:ascii="Times New Roman" w:hAnsi="Times New Roman" w:cs="Times New Roman"/>
        </w:rPr>
        <w:t xml:space="preserve"> 2011), we did geno</w:t>
      </w:r>
      <w:r w:rsidR="004F1651">
        <w:rPr>
          <w:rFonts w:ascii="Times New Roman" w:hAnsi="Times New Roman" w:cs="Times New Roman"/>
        </w:rPr>
        <w:t>me-wide association study</w:t>
      </w:r>
      <w:r>
        <w:rPr>
          <w:rFonts w:ascii="Times New Roman" w:hAnsi="Times New Roman" w:cs="Times New Roman"/>
        </w:rPr>
        <w:t xml:space="preserve">. </w:t>
      </w:r>
      <w:r w:rsidR="0009471F">
        <w:rPr>
          <w:rFonts w:ascii="Times New Roman" w:hAnsi="Times New Roman" w:cs="Times New Roman"/>
        </w:rPr>
        <w:t>We analyzed GWA by the</w:t>
      </w:r>
      <w:r>
        <w:rPr>
          <w:rFonts w:ascii="Times New Roman" w:hAnsi="Times New Roman" w:cs="Times New Roman"/>
        </w:rPr>
        <w:t xml:space="preserve"> </w:t>
      </w:r>
      <w:r w:rsidRPr="001D0257">
        <w:rPr>
          <w:rFonts w:ascii="Times New Roman" w:hAnsi="Times New Roman" w:cs="Times New Roman"/>
        </w:rPr>
        <w:t xml:space="preserve">QK-model: </w:t>
      </w:r>
      <w:r>
        <w:rPr>
          <w:rFonts w:ascii="Times New Roman" w:hAnsi="Times New Roman" w:cs="Times New Roman"/>
        </w:rPr>
        <w:t xml:space="preserve">the </w:t>
      </w:r>
      <w:r w:rsidR="004F1651">
        <w:rPr>
          <w:rFonts w:ascii="Times New Roman" w:hAnsi="Times New Roman" w:cs="Times New Roman"/>
        </w:rPr>
        <w:t>mixed linear model</w:t>
      </w:r>
      <w:r w:rsidRPr="001D0257">
        <w:rPr>
          <w:rFonts w:ascii="Times New Roman" w:hAnsi="Times New Roman" w:cs="Times New Roman"/>
        </w:rPr>
        <w:t xml:space="preserve"> with Q-m</w:t>
      </w:r>
      <w:r w:rsidR="00C5106F">
        <w:rPr>
          <w:rFonts w:ascii="Times New Roman" w:hAnsi="Times New Roman" w:cs="Times New Roman"/>
        </w:rPr>
        <w:t>atrix and K-matrix to consider the</w:t>
      </w:r>
      <w:r w:rsidRPr="001D0257">
        <w:rPr>
          <w:rFonts w:ascii="Times New Roman" w:hAnsi="Times New Roman" w:cs="Times New Roman"/>
        </w:rPr>
        <w:t xml:space="preserve"> population structure</w:t>
      </w:r>
      <w:r w:rsidR="00C5106F">
        <w:rPr>
          <w:rFonts w:ascii="Times New Roman" w:hAnsi="Times New Roman" w:cs="Times New Roman"/>
        </w:rPr>
        <w:t xml:space="preserve"> and the kinship</w:t>
      </w:r>
      <w:r>
        <w:rPr>
          <w:rFonts w:ascii="Times New Roman" w:hAnsi="Times New Roman" w:cs="Times New Roman"/>
        </w:rPr>
        <w:t xml:space="preserve">. </w:t>
      </w:r>
    </w:p>
    <w:p w14:paraId="44D38353" w14:textId="6F4E91A7" w:rsidR="000C07C8" w:rsidRDefault="00C5106F" w:rsidP="000C07C8">
      <w:pPr>
        <w:rPr>
          <w:rFonts w:ascii="Times New Roman" w:hAnsi="Times New Roman" w:cs="Times New Roman"/>
        </w:rPr>
      </w:pPr>
      <w:r>
        <w:rPr>
          <w:rFonts w:ascii="Times New Roman" w:hAnsi="Times New Roman" w:cs="Times New Roman"/>
        </w:rPr>
        <w:t xml:space="preserve">We used the “GWAS” function. </w:t>
      </w:r>
      <w:r w:rsidR="000C07C8">
        <w:rPr>
          <w:rFonts w:ascii="Times New Roman" w:hAnsi="Times New Roman" w:cs="Times New Roman"/>
        </w:rPr>
        <w:t>The number of</w:t>
      </w:r>
      <w:r w:rsidR="0009471F">
        <w:rPr>
          <w:rFonts w:ascii="Times New Roman" w:hAnsi="Times New Roman" w:cs="Times New Roman"/>
        </w:rPr>
        <w:t xml:space="preserve"> </w:t>
      </w:r>
      <w:r w:rsidR="000C457D">
        <w:rPr>
          <w:rFonts w:ascii="Times New Roman" w:hAnsi="Times New Roman" w:cs="Times New Roman"/>
        </w:rPr>
        <w:t xml:space="preserve">principal components: </w:t>
      </w:r>
      <w:proofErr w:type="spellStart"/>
      <w:r w:rsidR="000C457D">
        <w:rPr>
          <w:rFonts w:ascii="Times New Roman" w:hAnsi="Times New Roman" w:cs="Times New Roman"/>
        </w:rPr>
        <w:t>n.PC</w:t>
      </w:r>
      <w:proofErr w:type="spellEnd"/>
      <w:r w:rsidR="000C457D">
        <w:rPr>
          <w:rFonts w:ascii="Times New Roman" w:hAnsi="Times New Roman" w:cs="Times New Roman"/>
        </w:rPr>
        <w:t xml:space="preserve"> =</w:t>
      </w:r>
      <w:r w:rsidR="000C07C8">
        <w:rPr>
          <w:rFonts w:ascii="Times New Roman" w:hAnsi="Times New Roman" w:cs="Times New Roman"/>
        </w:rPr>
        <w:t xml:space="preserve"> 6, </w:t>
      </w:r>
      <w:r w:rsidR="000C457D">
        <w:rPr>
          <w:rFonts w:ascii="Times New Roman" w:hAnsi="Times New Roman" w:cs="Times New Roman"/>
        </w:rPr>
        <w:t>and t</w:t>
      </w:r>
      <w:r w:rsidR="005C60F3">
        <w:rPr>
          <w:rFonts w:ascii="Times New Roman" w:hAnsi="Times New Roman" w:cs="Times New Roman"/>
        </w:rPr>
        <w:t>he additive relationship</w:t>
      </w:r>
      <w:r w:rsidR="000C457D">
        <w:rPr>
          <w:rFonts w:ascii="Times New Roman" w:hAnsi="Times New Roman" w:cs="Times New Roman"/>
        </w:rPr>
        <w:t xml:space="preserve"> matrix was</w:t>
      </w:r>
      <w:r w:rsidR="000C457D">
        <w:rPr>
          <w:rFonts w:ascii="Times New Roman" w:hAnsi="Times New Roman" w:cs="Times New Roman"/>
        </w:rPr>
        <w:t xml:space="preserve"> calculated by SNP markers using “</w:t>
      </w:r>
      <w:proofErr w:type="spellStart"/>
      <w:r w:rsidR="000C457D">
        <w:rPr>
          <w:rFonts w:ascii="Times New Roman" w:hAnsi="Times New Roman" w:cs="Times New Roman"/>
        </w:rPr>
        <w:t>A.mat</w:t>
      </w:r>
      <w:proofErr w:type="spellEnd"/>
      <w:r w:rsidR="000C457D">
        <w:rPr>
          <w:rFonts w:ascii="Times New Roman" w:hAnsi="Times New Roman" w:cs="Times New Roman"/>
        </w:rPr>
        <w:t>” function. In this GWAS we ignored the SNPs that the minor allele frequencies (MAF) was &lt; 5%.</w:t>
      </w:r>
      <w:r w:rsidR="004F1651">
        <w:rPr>
          <w:rFonts w:ascii="Times New Roman" w:hAnsi="Times New Roman" w:cs="Times New Roman"/>
        </w:rPr>
        <w:t xml:space="preserve"> The other value was still in default.</w:t>
      </w:r>
    </w:p>
    <w:p w14:paraId="5A0D6B84" w14:textId="77777777" w:rsidR="000C07C8" w:rsidRPr="000C457D" w:rsidRDefault="000C07C8" w:rsidP="0065695F">
      <w:pPr>
        <w:rPr>
          <w:rFonts w:ascii="Times New Roman" w:hAnsi="Times New Roman" w:cs="Times New Roman"/>
        </w:rPr>
      </w:pPr>
    </w:p>
    <w:p w14:paraId="1119CC68" w14:textId="660AC85F" w:rsidR="002A61ED" w:rsidRPr="004D3D27" w:rsidRDefault="00975A2B" w:rsidP="0065695F">
      <w:pPr>
        <w:pStyle w:val="Default"/>
        <w:jc w:val="both"/>
        <w:rPr>
          <w:u w:val="single"/>
        </w:rPr>
      </w:pPr>
      <w:r>
        <w:rPr>
          <w:u w:val="single"/>
        </w:rPr>
        <w:t>Genomic prediction</w:t>
      </w:r>
      <w:r w:rsidR="002A61ED" w:rsidRPr="004D3D27">
        <w:rPr>
          <w:u w:val="single"/>
        </w:rPr>
        <w:t xml:space="preserve"> of micronutrient concentration</w:t>
      </w:r>
    </w:p>
    <w:p w14:paraId="741CEF2C" w14:textId="0CC79A07" w:rsidR="002A61ED" w:rsidRDefault="00F15935" w:rsidP="0065695F">
      <w:pPr>
        <w:pStyle w:val="Default"/>
        <w:jc w:val="both"/>
        <w:rPr>
          <w:lang w:val="en-GB"/>
        </w:rPr>
      </w:pPr>
      <w:r>
        <w:rPr>
          <w:lang w:val="en-GB"/>
        </w:rPr>
        <w:t xml:space="preserve">To see the possibility of selecting </w:t>
      </w:r>
      <w:r w:rsidR="005E735A">
        <w:rPr>
          <w:lang w:val="en-GB"/>
        </w:rPr>
        <w:t>micronutrient-rich cultivars through genomic selection (GS), we conducted the simulatio</w:t>
      </w:r>
      <w:r w:rsidR="00A64F54">
        <w:rPr>
          <w:lang w:val="en-GB"/>
        </w:rPr>
        <w:t>n</w:t>
      </w:r>
      <w:r w:rsidR="00975A2B">
        <w:rPr>
          <w:lang w:val="en-GB"/>
        </w:rPr>
        <w:t xml:space="preserve"> of genomic prediction</w:t>
      </w:r>
      <w:r w:rsidR="005C60F3">
        <w:rPr>
          <w:lang w:val="en-GB"/>
        </w:rPr>
        <w:t xml:space="preserve"> to the concentration of elements </w:t>
      </w:r>
      <w:r w:rsidR="001D0257">
        <w:rPr>
          <w:lang w:val="en-GB"/>
        </w:rPr>
        <w:t xml:space="preserve">using </w:t>
      </w:r>
      <w:r w:rsidR="00975A2B">
        <w:rPr>
          <w:lang w:val="en-GB"/>
        </w:rPr>
        <w:t xml:space="preserve">R package </w:t>
      </w:r>
      <w:r w:rsidR="001D0257">
        <w:rPr>
          <w:lang w:val="en-GB"/>
        </w:rPr>
        <w:t>“</w:t>
      </w:r>
      <w:proofErr w:type="spellStart"/>
      <w:r w:rsidR="00EF15CB">
        <w:rPr>
          <w:lang w:val="en-GB"/>
        </w:rPr>
        <w:t>rrB</w:t>
      </w:r>
      <w:r w:rsidR="001D0257">
        <w:rPr>
          <w:lang w:val="en-GB"/>
        </w:rPr>
        <w:t>LUP</w:t>
      </w:r>
      <w:proofErr w:type="spellEnd"/>
      <w:r w:rsidR="001D0257">
        <w:rPr>
          <w:lang w:val="en-GB"/>
        </w:rPr>
        <w:t>”.</w:t>
      </w:r>
      <w:r w:rsidR="004F51D6">
        <w:rPr>
          <w:lang w:val="en-GB"/>
        </w:rPr>
        <w:t xml:space="preserve"> </w:t>
      </w:r>
      <w:r w:rsidR="00975A2B">
        <w:rPr>
          <w:lang w:val="en-GB"/>
        </w:rPr>
        <w:t>In this package we use</w:t>
      </w:r>
      <w:r w:rsidR="00372129">
        <w:rPr>
          <w:lang w:val="en-GB"/>
        </w:rPr>
        <w:t>d</w:t>
      </w:r>
      <w:r w:rsidR="00975A2B">
        <w:rPr>
          <w:lang w:val="en-GB"/>
        </w:rPr>
        <w:t xml:space="preserve"> “kinship. B</w:t>
      </w:r>
      <w:r w:rsidR="00372129">
        <w:rPr>
          <w:lang w:val="en-GB"/>
        </w:rPr>
        <w:t>LUP” function</w:t>
      </w:r>
      <w:r w:rsidR="005C60F3">
        <w:rPr>
          <w:lang w:val="en-GB"/>
        </w:rPr>
        <w:t xml:space="preserve"> to do the GS, and the </w:t>
      </w:r>
      <w:r w:rsidR="00372129">
        <w:rPr>
          <w:lang w:val="en-GB"/>
        </w:rPr>
        <w:t>method</w:t>
      </w:r>
      <w:r w:rsidR="005C60F3">
        <w:rPr>
          <w:lang w:val="en-GB"/>
        </w:rPr>
        <w:t xml:space="preserve"> to calculate the additive relationship matrix</w:t>
      </w:r>
      <w:r w:rsidR="00372129">
        <w:rPr>
          <w:lang w:val="en-GB"/>
        </w:rPr>
        <w:t xml:space="preserve"> wa</w:t>
      </w:r>
      <w:r w:rsidR="00975A2B">
        <w:rPr>
          <w:lang w:val="en-GB"/>
        </w:rPr>
        <w:t xml:space="preserve">s </w:t>
      </w:r>
      <w:r w:rsidR="00372129">
        <w:rPr>
          <w:lang w:val="en-GB"/>
        </w:rPr>
        <w:t>“</w:t>
      </w:r>
      <w:r w:rsidR="00975A2B">
        <w:rPr>
          <w:lang w:val="en-GB"/>
        </w:rPr>
        <w:t>Gaussian Kernel</w:t>
      </w:r>
      <w:r w:rsidR="00372129">
        <w:rPr>
          <w:lang w:val="en-GB"/>
        </w:rPr>
        <w:t>”</w:t>
      </w:r>
      <w:r w:rsidR="00975A2B">
        <w:rPr>
          <w:lang w:val="en-GB"/>
        </w:rPr>
        <w:t xml:space="preserve">. </w:t>
      </w:r>
      <w:r w:rsidR="005C60F3">
        <w:rPr>
          <w:lang w:val="en-GB"/>
        </w:rPr>
        <w:t>To assess the results of GS, w</w:t>
      </w:r>
      <w:r w:rsidR="004F51D6">
        <w:rPr>
          <w:lang w:val="en-GB"/>
        </w:rPr>
        <w:t>e did 10-folds cross val</w:t>
      </w:r>
      <w:r w:rsidR="005C60F3">
        <w:rPr>
          <w:lang w:val="en-GB"/>
        </w:rPr>
        <w:t>idation</w:t>
      </w:r>
      <w:r w:rsidR="004F51D6">
        <w:rPr>
          <w:lang w:val="en-GB"/>
        </w:rPr>
        <w:t>.</w:t>
      </w:r>
      <w:r w:rsidR="00EE594F">
        <w:rPr>
          <w:lang w:val="en-GB"/>
        </w:rPr>
        <w:t xml:space="preserve"> To evaluate the </w:t>
      </w:r>
      <w:r w:rsidR="005C60F3">
        <w:rPr>
          <w:lang w:val="en-GB"/>
        </w:rPr>
        <w:t>accuracy of prediction</w:t>
      </w:r>
      <w:r w:rsidR="00EE594F">
        <w:rPr>
          <w:lang w:val="en-GB"/>
        </w:rPr>
        <w:t>, we check</w:t>
      </w:r>
      <w:r w:rsidR="00372129">
        <w:rPr>
          <w:lang w:val="en-GB"/>
        </w:rPr>
        <w:t>ed the correlation coefficients</w:t>
      </w:r>
      <w:r w:rsidR="00EE594F">
        <w:rPr>
          <w:lang w:val="en-GB"/>
        </w:rPr>
        <w:t xml:space="preserve"> between </w:t>
      </w:r>
      <w:r w:rsidR="00372129">
        <w:rPr>
          <w:lang w:val="en-GB"/>
        </w:rPr>
        <w:t>the p</w:t>
      </w:r>
      <w:r w:rsidR="005C60F3">
        <w:rPr>
          <w:lang w:val="en-GB"/>
        </w:rPr>
        <w:t>redicted value of GS and the real phenotypic</w:t>
      </w:r>
      <w:r w:rsidR="00EE594F">
        <w:rPr>
          <w:lang w:val="en-GB"/>
        </w:rPr>
        <w:t xml:space="preserve"> data of each accession.</w:t>
      </w:r>
    </w:p>
    <w:p w14:paraId="43D51A2F" w14:textId="77777777" w:rsidR="00E20508" w:rsidRDefault="00E20508" w:rsidP="0065695F">
      <w:pPr>
        <w:pStyle w:val="Default"/>
        <w:jc w:val="both"/>
        <w:rPr>
          <w:lang w:val="en-GB"/>
        </w:rPr>
      </w:pPr>
    </w:p>
    <w:p w14:paraId="0BC1666F" w14:textId="77777777" w:rsidR="00A64F54" w:rsidRPr="00372129" w:rsidRDefault="00A64F54" w:rsidP="0065695F">
      <w:pPr>
        <w:pStyle w:val="Default"/>
        <w:jc w:val="both"/>
        <w:rPr>
          <w:rFonts w:hint="eastAsia"/>
          <w:lang w:val="en-GB"/>
        </w:rPr>
      </w:pPr>
    </w:p>
    <w:p w14:paraId="364DE59E" w14:textId="07AA8CF6" w:rsidR="0065695F" w:rsidRDefault="0065695F" w:rsidP="009F7B40">
      <w:pPr>
        <w:rPr>
          <w:rFonts w:ascii="Times New Roman" w:hAnsi="Times New Roman"/>
          <w:b/>
          <w:sz w:val="28"/>
          <w:szCs w:val="28"/>
          <w:lang w:val="en-GB"/>
        </w:rPr>
      </w:pPr>
      <w:r w:rsidRPr="0065695F">
        <w:rPr>
          <w:rFonts w:ascii="Times New Roman" w:hAnsi="Times New Roman"/>
          <w:b/>
          <w:sz w:val="28"/>
          <w:szCs w:val="28"/>
          <w:lang w:val="en-GB"/>
        </w:rPr>
        <w:lastRenderedPageBreak/>
        <w:t>Result</w:t>
      </w:r>
      <w:r w:rsidR="00135B33">
        <w:rPr>
          <w:rFonts w:ascii="Times New Roman" w:hAnsi="Times New Roman"/>
          <w:b/>
          <w:sz w:val="28"/>
          <w:szCs w:val="28"/>
          <w:lang w:val="en-GB"/>
        </w:rPr>
        <w:t>s</w:t>
      </w:r>
    </w:p>
    <w:p w14:paraId="34EE778F" w14:textId="77777777" w:rsidR="00135B33" w:rsidRDefault="00135B33" w:rsidP="009F7B40">
      <w:pPr>
        <w:rPr>
          <w:rFonts w:ascii="Times New Roman" w:hAnsi="Times New Roman"/>
          <w:b/>
          <w:sz w:val="28"/>
          <w:szCs w:val="28"/>
          <w:lang w:val="en-GB"/>
        </w:rPr>
      </w:pPr>
    </w:p>
    <w:p w14:paraId="17B31288" w14:textId="67CC9ED1" w:rsidR="009F7B40" w:rsidRPr="00135B33" w:rsidRDefault="00AB45C8" w:rsidP="006F0703">
      <w:pPr>
        <w:rPr>
          <w:rFonts w:ascii="Times New Roman" w:hAnsi="Times New Roman"/>
          <w:b/>
          <w:lang w:val="en-GB"/>
        </w:rPr>
      </w:pPr>
      <w:r w:rsidRPr="00135B33">
        <w:rPr>
          <w:rFonts w:ascii="Times New Roman" w:hAnsi="Times New Roman"/>
          <w:b/>
          <w:lang w:val="en-GB"/>
        </w:rPr>
        <w:t>Elemental concentration</w:t>
      </w:r>
    </w:p>
    <w:p w14:paraId="3B6D79A6" w14:textId="7B2FE4C7" w:rsidR="00135B33" w:rsidRPr="00135B33" w:rsidRDefault="00A91126" w:rsidP="006F0703">
      <w:pPr>
        <w:rPr>
          <w:rFonts w:ascii="Times New Roman" w:hAnsi="Times New Roman"/>
          <w:color w:val="000000" w:themeColor="text1"/>
          <w:lang w:val="en-GB"/>
        </w:rPr>
      </w:pPr>
      <w:r>
        <w:rPr>
          <w:rFonts w:ascii="Times New Roman" w:hAnsi="Times New Roman"/>
          <w:color w:val="000000" w:themeColor="text1"/>
          <w:lang w:val="en-GB"/>
        </w:rPr>
        <w:t>The boxplots</w:t>
      </w:r>
      <w:r w:rsidR="000C560D">
        <w:rPr>
          <w:rFonts w:ascii="Times New Roman" w:hAnsi="Times New Roman"/>
          <w:color w:val="000000" w:themeColor="text1"/>
          <w:lang w:val="en-GB"/>
        </w:rPr>
        <w:t xml:space="preserve"> of elemental concentration</w:t>
      </w:r>
      <w:r w:rsidR="00CA0091">
        <w:rPr>
          <w:rFonts w:ascii="Times New Roman" w:hAnsi="Times New Roman"/>
          <w:color w:val="000000" w:themeColor="text1"/>
          <w:lang w:val="en-GB"/>
        </w:rPr>
        <w:t xml:space="preserve"> </w:t>
      </w:r>
      <w:r w:rsidR="009837EE">
        <w:rPr>
          <w:rFonts w:ascii="Times New Roman" w:hAnsi="Times New Roman"/>
          <w:color w:val="000000" w:themeColor="text1"/>
          <w:lang w:val="en-GB"/>
        </w:rPr>
        <w:t>of 267</w:t>
      </w:r>
      <w:r w:rsidR="00050EB6">
        <w:rPr>
          <w:rFonts w:ascii="Times New Roman" w:hAnsi="Times New Roman"/>
          <w:color w:val="000000" w:themeColor="text1"/>
          <w:lang w:val="en-GB"/>
        </w:rPr>
        <w:t xml:space="preserve"> KAWLR</w:t>
      </w:r>
      <w:r w:rsidR="00CA0091">
        <w:rPr>
          <w:rFonts w:ascii="Times New Roman" w:hAnsi="Times New Roman"/>
          <w:color w:val="000000" w:themeColor="text1"/>
          <w:lang w:val="en-GB"/>
        </w:rPr>
        <w:t xml:space="preserve"> along</w:t>
      </w:r>
      <w:r w:rsidR="00E07160">
        <w:rPr>
          <w:rFonts w:ascii="Times New Roman" w:hAnsi="Times New Roman"/>
          <w:color w:val="000000" w:themeColor="text1"/>
          <w:lang w:val="en-GB"/>
        </w:rPr>
        <w:t xml:space="preserve"> with </w:t>
      </w:r>
      <w:r w:rsidR="000C560D">
        <w:rPr>
          <w:rFonts w:ascii="Times New Roman" w:hAnsi="Times New Roman"/>
          <w:color w:val="000000" w:themeColor="text1"/>
          <w:lang w:val="en-GB"/>
        </w:rPr>
        <w:t xml:space="preserve">10 </w:t>
      </w:r>
      <w:r w:rsidR="00E07160">
        <w:rPr>
          <w:rFonts w:ascii="Times New Roman" w:hAnsi="Times New Roman"/>
          <w:color w:val="000000" w:themeColor="text1"/>
          <w:lang w:val="en-GB"/>
        </w:rPr>
        <w:t>checks</w:t>
      </w:r>
      <w:r w:rsidR="00562824">
        <w:rPr>
          <w:rFonts w:ascii="Times New Roman" w:hAnsi="Times New Roman"/>
          <w:color w:val="000000" w:themeColor="text1"/>
          <w:lang w:val="en-GB"/>
        </w:rPr>
        <w:t xml:space="preserve"> a</w:t>
      </w:r>
      <w:r w:rsidR="00F526DF">
        <w:rPr>
          <w:rFonts w:ascii="Times New Roman" w:hAnsi="Times New Roman"/>
          <w:color w:val="000000" w:themeColor="text1"/>
          <w:lang w:val="en-GB"/>
        </w:rPr>
        <w:t>re shown in Fig</w:t>
      </w:r>
      <w:r w:rsidR="00D00F09">
        <w:rPr>
          <w:rFonts w:ascii="Times New Roman" w:hAnsi="Times New Roman"/>
          <w:color w:val="000000" w:themeColor="text1"/>
          <w:lang w:val="en-GB"/>
        </w:rPr>
        <w:t>.3</w:t>
      </w:r>
      <w:r w:rsidR="00B96D8D">
        <w:rPr>
          <w:rFonts w:ascii="Times New Roman" w:hAnsi="Times New Roman"/>
          <w:color w:val="000000" w:themeColor="text1"/>
          <w:lang w:val="en-GB"/>
        </w:rPr>
        <w:t>. The landraces showed large</w:t>
      </w:r>
      <w:r w:rsidR="00F526DF">
        <w:rPr>
          <w:rFonts w:ascii="Times New Roman" w:hAnsi="Times New Roman"/>
          <w:color w:val="000000" w:themeColor="text1"/>
          <w:lang w:val="en-GB"/>
        </w:rPr>
        <w:t xml:space="preserve"> variation </w:t>
      </w:r>
      <w:r w:rsidR="000E20F8">
        <w:rPr>
          <w:rFonts w:ascii="Times New Roman" w:hAnsi="Times New Roman"/>
          <w:color w:val="000000" w:themeColor="text1"/>
          <w:lang w:val="en-GB"/>
        </w:rPr>
        <w:t>compare</w:t>
      </w:r>
      <w:r w:rsidR="00050EB6">
        <w:rPr>
          <w:rFonts w:ascii="Times New Roman" w:hAnsi="Times New Roman"/>
          <w:color w:val="000000" w:themeColor="text1"/>
          <w:lang w:val="en-GB"/>
        </w:rPr>
        <w:t>d</w:t>
      </w:r>
      <w:r w:rsidR="000E20F8">
        <w:rPr>
          <w:rFonts w:ascii="Times New Roman" w:hAnsi="Times New Roman"/>
          <w:color w:val="000000" w:themeColor="text1"/>
          <w:lang w:val="en-GB"/>
        </w:rPr>
        <w:t xml:space="preserve"> with check varieties </w:t>
      </w:r>
      <w:r w:rsidR="00B96D8D">
        <w:rPr>
          <w:rFonts w:ascii="Times New Roman" w:hAnsi="Times New Roman"/>
          <w:color w:val="000000" w:themeColor="text1"/>
          <w:lang w:val="en-GB"/>
        </w:rPr>
        <w:t>for all elements</w:t>
      </w:r>
      <w:r w:rsidR="00F526DF">
        <w:rPr>
          <w:rFonts w:ascii="Times New Roman" w:hAnsi="Times New Roman"/>
          <w:color w:val="000000" w:themeColor="text1"/>
          <w:lang w:val="en-GB"/>
        </w:rPr>
        <w:t xml:space="preserve">. </w:t>
      </w:r>
      <w:r w:rsidR="00692EB9">
        <w:rPr>
          <w:rFonts w:ascii="Times New Roman" w:hAnsi="Times New Roman"/>
          <w:color w:val="000000" w:themeColor="text1"/>
          <w:lang w:val="en-GB"/>
        </w:rPr>
        <w:t>Some o</w:t>
      </w:r>
      <w:r w:rsidR="00562824">
        <w:rPr>
          <w:rFonts w:ascii="Times New Roman" w:hAnsi="Times New Roman"/>
          <w:color w:val="000000" w:themeColor="text1"/>
          <w:lang w:val="en-GB"/>
        </w:rPr>
        <w:t>utliers were found in</w:t>
      </w:r>
      <w:r w:rsidR="00A129E5">
        <w:rPr>
          <w:rFonts w:ascii="Times New Roman" w:hAnsi="Times New Roman"/>
          <w:color w:val="000000" w:themeColor="text1"/>
          <w:lang w:val="en-GB"/>
        </w:rPr>
        <w:t xml:space="preserve"> all elements</w:t>
      </w:r>
      <w:r w:rsidR="00B96D8D">
        <w:rPr>
          <w:rFonts w:ascii="Times New Roman" w:hAnsi="Times New Roman"/>
          <w:color w:val="000000" w:themeColor="text1"/>
          <w:lang w:val="en-GB"/>
        </w:rPr>
        <w:t>, and they</w:t>
      </w:r>
      <w:r w:rsidR="00A129E5">
        <w:rPr>
          <w:rFonts w:ascii="Times New Roman" w:hAnsi="Times New Roman"/>
          <w:color w:val="000000" w:themeColor="text1"/>
          <w:lang w:val="en-GB"/>
        </w:rPr>
        <w:t xml:space="preserve"> </w:t>
      </w:r>
      <w:r w:rsidR="00EC6487">
        <w:rPr>
          <w:rFonts w:ascii="Times New Roman" w:hAnsi="Times New Roman"/>
          <w:color w:val="000000" w:themeColor="text1"/>
          <w:lang w:val="en-GB"/>
        </w:rPr>
        <w:t xml:space="preserve">showed the possibility </w:t>
      </w:r>
      <w:r w:rsidR="008E6F7C">
        <w:rPr>
          <w:rFonts w:ascii="Times New Roman" w:hAnsi="Times New Roman"/>
          <w:color w:val="000000" w:themeColor="text1"/>
          <w:lang w:val="en-GB"/>
        </w:rPr>
        <w:t>of finding high elemental accumulating germplasm.</w:t>
      </w:r>
      <w:r w:rsidR="00AE4038">
        <w:rPr>
          <w:rFonts w:ascii="Times New Roman" w:hAnsi="Times New Roman"/>
          <w:color w:val="000000" w:themeColor="text1"/>
          <w:lang w:val="en-GB"/>
        </w:rPr>
        <w:t xml:space="preserve"> The sign of location effect was clearly seen in all cases</w:t>
      </w:r>
      <w:r w:rsidR="00692EB9">
        <w:rPr>
          <w:rFonts w:ascii="Times New Roman" w:hAnsi="Times New Roman"/>
          <w:color w:val="000000" w:themeColor="text1"/>
          <w:lang w:val="en-GB"/>
        </w:rPr>
        <w:t>. In s</w:t>
      </w:r>
      <w:r w:rsidR="00050EB6">
        <w:rPr>
          <w:rFonts w:ascii="Times New Roman" w:hAnsi="Times New Roman"/>
          <w:color w:val="000000" w:themeColor="text1"/>
          <w:lang w:val="en-GB"/>
        </w:rPr>
        <w:t>ome elements (P, K,</w:t>
      </w:r>
      <w:r w:rsidR="00692EB9">
        <w:rPr>
          <w:rFonts w:ascii="Times New Roman" w:hAnsi="Times New Roman"/>
          <w:color w:val="000000" w:themeColor="text1"/>
          <w:lang w:val="en-GB"/>
        </w:rPr>
        <w:t xml:space="preserve"> Zn)</w:t>
      </w:r>
      <w:r w:rsidR="00AE4038">
        <w:rPr>
          <w:rFonts w:ascii="Times New Roman" w:hAnsi="Times New Roman"/>
          <w:color w:val="000000" w:themeColor="text1"/>
          <w:lang w:val="en-GB"/>
        </w:rPr>
        <w:t xml:space="preserve"> the accumulation</w:t>
      </w:r>
      <w:r w:rsidR="00562824">
        <w:rPr>
          <w:rFonts w:ascii="Times New Roman" w:hAnsi="Times New Roman"/>
          <w:color w:val="000000" w:themeColor="text1"/>
          <w:lang w:val="en-GB"/>
        </w:rPr>
        <w:t xml:space="preserve"> was higher</w:t>
      </w:r>
      <w:r w:rsidR="00692EB9">
        <w:rPr>
          <w:rFonts w:ascii="Times New Roman" w:hAnsi="Times New Roman"/>
          <w:color w:val="000000" w:themeColor="text1"/>
          <w:lang w:val="en-GB"/>
        </w:rPr>
        <w:t xml:space="preserve"> in Japan,</w:t>
      </w:r>
      <w:r w:rsidR="00AE4038">
        <w:rPr>
          <w:rFonts w:ascii="Times New Roman" w:hAnsi="Times New Roman"/>
          <w:color w:val="000000" w:themeColor="text1"/>
          <w:lang w:val="en-GB"/>
        </w:rPr>
        <w:t xml:space="preserve"> </w:t>
      </w:r>
      <w:r w:rsidR="00692EB9">
        <w:rPr>
          <w:rFonts w:ascii="Times New Roman" w:hAnsi="Times New Roman"/>
          <w:color w:val="000000" w:themeColor="text1"/>
          <w:lang w:val="en-GB"/>
        </w:rPr>
        <w:t>w</w:t>
      </w:r>
      <w:r w:rsidR="00C74C76">
        <w:rPr>
          <w:rFonts w:ascii="Times New Roman" w:hAnsi="Times New Roman"/>
          <w:color w:val="000000" w:themeColor="text1"/>
          <w:lang w:val="en-GB"/>
        </w:rPr>
        <w:t xml:space="preserve">hereas the remaining elements </w:t>
      </w:r>
      <w:r w:rsidR="00692EB9">
        <w:rPr>
          <w:rFonts w:ascii="Times New Roman" w:hAnsi="Times New Roman"/>
          <w:color w:val="000000" w:themeColor="text1"/>
          <w:lang w:val="en-GB"/>
        </w:rPr>
        <w:t xml:space="preserve">(Ca, Mg, Fe, </w:t>
      </w:r>
      <w:proofErr w:type="spellStart"/>
      <w:r w:rsidR="00692EB9">
        <w:rPr>
          <w:rFonts w:ascii="Times New Roman" w:hAnsi="Times New Roman"/>
          <w:color w:val="000000" w:themeColor="text1"/>
          <w:lang w:val="en-GB"/>
        </w:rPr>
        <w:t>Mn</w:t>
      </w:r>
      <w:proofErr w:type="spellEnd"/>
      <w:r w:rsidR="00692EB9">
        <w:rPr>
          <w:rFonts w:ascii="Times New Roman" w:hAnsi="Times New Roman"/>
          <w:color w:val="000000" w:themeColor="text1"/>
          <w:lang w:val="en-GB"/>
        </w:rPr>
        <w:t xml:space="preserve">, </w:t>
      </w:r>
      <w:proofErr w:type="gramStart"/>
      <w:r w:rsidR="00692EB9">
        <w:rPr>
          <w:rFonts w:ascii="Times New Roman" w:hAnsi="Times New Roman"/>
          <w:color w:val="000000" w:themeColor="text1"/>
          <w:lang w:val="en-GB"/>
        </w:rPr>
        <w:t>Cu</w:t>
      </w:r>
      <w:proofErr w:type="gramEnd"/>
      <w:r w:rsidR="00692EB9">
        <w:rPr>
          <w:rFonts w:ascii="Times New Roman" w:hAnsi="Times New Roman"/>
          <w:color w:val="000000" w:themeColor="text1"/>
          <w:lang w:val="en-GB"/>
        </w:rPr>
        <w:t xml:space="preserve">) </w:t>
      </w:r>
      <w:r w:rsidR="00562824">
        <w:rPr>
          <w:rFonts w:ascii="Times New Roman" w:hAnsi="Times New Roman"/>
          <w:color w:val="000000" w:themeColor="text1"/>
          <w:lang w:val="en-GB"/>
        </w:rPr>
        <w:t>was higher</w:t>
      </w:r>
      <w:r w:rsidR="00037483">
        <w:rPr>
          <w:rFonts w:ascii="Times New Roman" w:hAnsi="Times New Roman"/>
          <w:color w:val="000000" w:themeColor="text1"/>
          <w:lang w:val="en-GB"/>
        </w:rPr>
        <w:t xml:space="preserve"> in Afghan</w:t>
      </w:r>
      <w:r w:rsidR="00050EB6">
        <w:rPr>
          <w:rFonts w:ascii="Times New Roman" w:hAnsi="Times New Roman"/>
          <w:color w:val="000000" w:themeColor="text1"/>
          <w:lang w:val="en-GB"/>
        </w:rPr>
        <w:t>istan</w:t>
      </w:r>
      <w:r w:rsidR="00037483">
        <w:rPr>
          <w:rFonts w:ascii="Times New Roman" w:hAnsi="Times New Roman"/>
          <w:color w:val="000000" w:themeColor="text1"/>
          <w:lang w:val="en-GB"/>
        </w:rPr>
        <w:t>.</w:t>
      </w:r>
    </w:p>
    <w:p w14:paraId="53AC4BEB" w14:textId="751C67FC" w:rsidR="00505DF7" w:rsidRDefault="00AA7137" w:rsidP="006F0703">
      <w:pPr>
        <w:rPr>
          <w:rFonts w:ascii="Times New Roman" w:hAnsi="Times New Roman"/>
          <w:color w:val="000000" w:themeColor="text1"/>
          <w:lang w:val="en-GB"/>
        </w:rPr>
      </w:pPr>
      <w:r>
        <w:rPr>
          <w:rFonts w:ascii="Times New Roman" w:hAnsi="Times New Roman"/>
          <w:noProof/>
          <w:color w:val="000000" w:themeColor="text1"/>
        </w:rPr>
        <w:object w:dxaOrig="1440" w:dyaOrig="1440" w14:anchorId="6AFAF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16.55pt;width:197.25pt;height:197.25pt;z-index:251700736">
            <v:imagedata r:id="rId13" o:title=""/>
            <w10:wrap type="square"/>
          </v:shape>
          <o:OLEObject Type="Embed" ProgID="AcroExch.Document.DC" ShapeID="_x0000_s1026" DrawAspect="Content" ObjectID="_1515253871" r:id="rId14"/>
        </w:object>
      </w:r>
      <w:r>
        <w:rPr>
          <w:rFonts w:ascii="Times New Roman" w:hAnsi="Times New Roman"/>
          <w:noProof/>
          <w:color w:val="000000" w:themeColor="text1"/>
        </w:rPr>
        <w:object w:dxaOrig="1440" w:dyaOrig="1440" w14:anchorId="3FF63542">
          <v:shape id="_x0000_s1029" type="#_x0000_t75" style="position:absolute;left:0;text-align:left;margin-left:211.2pt;margin-top:196.95pt;width:200.25pt;height:200.25pt;z-index:251706880">
            <v:imagedata r:id="rId15" o:title=""/>
            <w10:wrap type="square"/>
          </v:shape>
          <o:OLEObject Type="Embed" ProgID="AcroExch.Document.DC" ShapeID="_x0000_s1029" DrawAspect="Content" ObjectID="_1515253872" r:id="rId16"/>
        </w:object>
      </w:r>
      <w:r>
        <w:rPr>
          <w:rFonts w:ascii="Times New Roman" w:hAnsi="Times New Roman"/>
          <w:noProof/>
          <w:color w:val="000000" w:themeColor="text1"/>
        </w:rPr>
        <w:object w:dxaOrig="1440" w:dyaOrig="1440" w14:anchorId="025E5654">
          <v:shape id="_x0000_s1027" type="#_x0000_t75" style="position:absolute;left:0;text-align:left;margin-left:210.45pt;margin-top:15.8pt;width:198.75pt;height:198.75pt;z-index:251702784">
            <v:imagedata r:id="rId17" o:title=""/>
            <w10:wrap type="square"/>
          </v:shape>
          <o:OLEObject Type="Embed" ProgID="AcroExch.Document.DC" ShapeID="_x0000_s1027" DrawAspect="Content" ObjectID="_1515253873" r:id="rId18"/>
        </w:object>
      </w:r>
      <w:r>
        <w:rPr>
          <w:rFonts w:ascii="Times New Roman" w:hAnsi="Times New Roman"/>
          <w:noProof/>
          <w:color w:val="000000" w:themeColor="text1"/>
        </w:rPr>
        <w:object w:dxaOrig="1440" w:dyaOrig="1440" w14:anchorId="618001A7">
          <v:shape id="_x0000_s1028" type="#_x0000_t75" style="position:absolute;left:0;text-align:left;margin-left:18.75pt;margin-top:199.25pt;width:197.7pt;height:197.7pt;z-index:251704832">
            <v:imagedata r:id="rId19" o:title=""/>
            <w10:wrap type="square"/>
          </v:shape>
          <o:OLEObject Type="Embed" ProgID="AcroExch.Document.DC" ShapeID="_x0000_s1028" DrawAspect="Content" ObjectID="_1515253874" r:id="rId20"/>
        </w:object>
      </w:r>
    </w:p>
    <w:p w14:paraId="272485AD" w14:textId="12A9A843" w:rsidR="00E40D77" w:rsidRDefault="00AA7137" w:rsidP="006F0703">
      <w:pPr>
        <w:rPr>
          <w:rFonts w:ascii="Times New Roman" w:hAnsi="Times New Roman"/>
          <w:color w:val="000000" w:themeColor="text1"/>
          <w:lang w:val="en-GB"/>
        </w:rPr>
      </w:pPr>
      <w:r>
        <w:rPr>
          <w:rFonts w:ascii="Times New Roman" w:hAnsi="Times New Roman"/>
          <w:noProof/>
          <w:color w:val="000000" w:themeColor="text1"/>
        </w:rPr>
        <w:lastRenderedPageBreak/>
        <w:object w:dxaOrig="1440" w:dyaOrig="1440" w14:anchorId="70F9AEED">
          <v:shape id="_x0000_s1035" type="#_x0000_t75" style="position:absolute;left:0;text-align:left;margin-left:214.95pt;margin-top:397.7pt;width:205.5pt;height:205.5pt;z-index:251719168">
            <v:imagedata r:id="rId21" o:title=""/>
            <w10:wrap type="square"/>
          </v:shape>
          <o:OLEObject Type="Embed" ProgID="AcroExch.Document.DC" ShapeID="_x0000_s1035" DrawAspect="Content" ObjectID="_1515253875" r:id="rId22"/>
        </w:object>
      </w:r>
      <w:r>
        <w:rPr>
          <w:rFonts w:ascii="Times New Roman" w:hAnsi="Times New Roman"/>
          <w:noProof/>
          <w:color w:val="000000" w:themeColor="text1"/>
        </w:rPr>
        <w:object w:dxaOrig="1440" w:dyaOrig="1440" w14:anchorId="28FCEB77">
          <v:shape id="_x0000_s1034" type="#_x0000_t75" style="position:absolute;left:0;text-align:left;margin-left:-1.05pt;margin-top:398.6pt;width:206.9pt;height:206.9pt;z-index:251717120">
            <v:imagedata r:id="rId23" o:title=""/>
            <w10:wrap type="square"/>
          </v:shape>
          <o:OLEObject Type="Embed" ProgID="AcroExch.Document.DC" ShapeID="_x0000_s1034" DrawAspect="Content" ObjectID="_1515253876" r:id="rId24"/>
        </w:object>
      </w:r>
      <w:r>
        <w:rPr>
          <w:rFonts w:ascii="Times New Roman" w:hAnsi="Times New Roman"/>
          <w:noProof/>
          <w:color w:val="000000" w:themeColor="text1"/>
        </w:rPr>
        <w:object w:dxaOrig="1440" w:dyaOrig="1440" w14:anchorId="60A7A883">
          <v:shape id="_x0000_s1033" type="#_x0000_t75" style="position:absolute;left:0;text-align:left;margin-left:214.1pt;margin-top:202.25pt;width:207.75pt;height:207.75pt;z-index:251715072">
            <v:imagedata r:id="rId25" o:title=""/>
            <w10:wrap type="square"/>
          </v:shape>
          <o:OLEObject Type="Embed" ProgID="AcroExch.Document.DC" ShapeID="_x0000_s1033" DrawAspect="Content" ObjectID="_1515253877" r:id="rId26"/>
        </w:object>
      </w:r>
      <w:r>
        <w:rPr>
          <w:rFonts w:ascii="Times New Roman" w:hAnsi="Times New Roman"/>
          <w:noProof/>
          <w:color w:val="000000" w:themeColor="text1"/>
        </w:rPr>
        <w:object w:dxaOrig="1440" w:dyaOrig="1440" w14:anchorId="6E7E0A8E">
          <v:shape id="_x0000_s1032" type="#_x0000_t75" style="position:absolute;left:0;text-align:left;margin-left:-1.45pt;margin-top:202.2pt;width:208.15pt;height:208.15pt;z-index:251713024">
            <v:imagedata r:id="rId27" o:title=""/>
            <w10:wrap type="square"/>
          </v:shape>
          <o:OLEObject Type="Embed" ProgID="AcroExch.Document.DC" ShapeID="_x0000_s1032" DrawAspect="Content" ObjectID="_1515253878" r:id="rId28"/>
        </w:object>
      </w:r>
      <w:r>
        <w:rPr>
          <w:rFonts w:ascii="Times New Roman" w:hAnsi="Times New Roman"/>
          <w:noProof/>
          <w:color w:val="000000" w:themeColor="text1"/>
        </w:rPr>
        <w:object w:dxaOrig="1440" w:dyaOrig="1440" w14:anchorId="2871F5FA">
          <v:shape id="_x0000_s1030" type="#_x0000_t75" style="position:absolute;left:0;text-align:left;margin-left:-2.35pt;margin-top:0;width:208pt;height:208pt;z-index:251708928">
            <v:imagedata r:id="rId29" o:title=""/>
            <w10:wrap type="square"/>
          </v:shape>
          <o:OLEObject Type="Embed" ProgID="AcroExch.Document.DC" ShapeID="_x0000_s1030" DrawAspect="Content" ObjectID="_1515253879" r:id="rId30"/>
        </w:object>
      </w:r>
      <w:r>
        <w:rPr>
          <w:rFonts w:ascii="Times New Roman" w:hAnsi="Times New Roman"/>
          <w:noProof/>
          <w:color w:val="000000" w:themeColor="text1"/>
        </w:rPr>
        <w:object w:dxaOrig="1440" w:dyaOrig="1440" w14:anchorId="170A8095">
          <v:shape id="_x0000_s1031" type="#_x0000_t75" style="position:absolute;left:0;text-align:left;margin-left:212.25pt;margin-top:0;width:208pt;height:208pt;z-index:251710976">
            <v:imagedata r:id="rId31" o:title=""/>
            <w10:wrap type="square"/>
          </v:shape>
          <o:OLEObject Type="Embed" ProgID="AcroExch.Document.DC" ShapeID="_x0000_s1031" DrawAspect="Content" ObjectID="_1515253880" r:id="rId32"/>
        </w:object>
      </w:r>
    </w:p>
    <w:p w14:paraId="37B94F35" w14:textId="5731BD9B" w:rsidR="009837EE" w:rsidRPr="00135B33" w:rsidRDefault="00D00F09" w:rsidP="009837EE">
      <w:pPr>
        <w:rPr>
          <w:rFonts w:ascii="Times New Roman" w:hAnsi="Times New Roman"/>
          <w:color w:val="000000" w:themeColor="text1"/>
        </w:rPr>
      </w:pPr>
      <w:r>
        <w:rPr>
          <w:rFonts w:ascii="Times New Roman" w:hAnsi="Times New Roman"/>
          <w:b/>
          <w:color w:val="000000" w:themeColor="text1"/>
          <w:lang w:val="en-GB"/>
        </w:rPr>
        <w:t>Fig. 3</w:t>
      </w:r>
      <w:r w:rsidR="00050EB6" w:rsidRPr="00135B33">
        <w:rPr>
          <w:rFonts w:ascii="Times New Roman" w:hAnsi="Times New Roman"/>
          <w:color w:val="000000" w:themeColor="text1"/>
          <w:lang w:val="en-GB"/>
        </w:rPr>
        <w:t xml:space="preserve"> Box</w:t>
      </w:r>
      <w:r w:rsidR="009837EE" w:rsidRPr="00135B33">
        <w:rPr>
          <w:rFonts w:ascii="Times New Roman" w:hAnsi="Times New Roman"/>
          <w:color w:val="000000" w:themeColor="text1"/>
          <w:lang w:val="en-GB"/>
        </w:rPr>
        <w:t>plot</w:t>
      </w:r>
      <w:r w:rsidR="005C0918" w:rsidRPr="00135B33">
        <w:rPr>
          <w:rFonts w:ascii="Times New Roman" w:hAnsi="Times New Roman"/>
          <w:color w:val="000000" w:themeColor="text1"/>
          <w:lang w:val="en-GB"/>
        </w:rPr>
        <w:t>s</w:t>
      </w:r>
      <w:r w:rsidR="009837EE" w:rsidRPr="00135B33">
        <w:rPr>
          <w:rFonts w:ascii="Times New Roman" w:hAnsi="Times New Roman"/>
          <w:color w:val="000000" w:themeColor="text1"/>
          <w:lang w:val="en-GB"/>
        </w:rPr>
        <w:t xml:space="preserve"> of elemental content in </w:t>
      </w:r>
      <w:r w:rsidR="005C0918" w:rsidRPr="00135B33">
        <w:rPr>
          <w:rFonts w:ascii="Times New Roman" w:hAnsi="Times New Roman"/>
          <w:color w:val="000000" w:themeColor="text1"/>
          <w:lang w:val="en-GB"/>
        </w:rPr>
        <w:t xml:space="preserve">267 </w:t>
      </w:r>
      <w:r w:rsidR="009837EE" w:rsidRPr="00135B33">
        <w:rPr>
          <w:rFonts w:ascii="Times New Roman" w:hAnsi="Times New Roman"/>
          <w:color w:val="000000" w:themeColor="text1"/>
          <w:lang w:val="en-GB"/>
        </w:rPr>
        <w:t>KAWLR</w:t>
      </w:r>
      <w:r w:rsidR="005C0918" w:rsidRPr="00135B33">
        <w:rPr>
          <w:rFonts w:ascii="Times New Roman" w:hAnsi="Times New Roman"/>
          <w:color w:val="000000" w:themeColor="text1"/>
          <w:lang w:val="en-GB"/>
        </w:rPr>
        <w:t xml:space="preserve"> (left: landraces) and 10 checks </w:t>
      </w:r>
      <w:r w:rsidR="005C0918" w:rsidRPr="00135B33">
        <w:rPr>
          <w:rFonts w:ascii="Times New Roman" w:hAnsi="Times New Roman"/>
          <w:color w:val="000000" w:themeColor="text1"/>
          <w:lang w:val="en-GB"/>
        </w:rPr>
        <w:lastRenderedPageBreak/>
        <w:t>(right: cultivars). Three colours mean the experiment location</w:t>
      </w:r>
      <w:r w:rsidR="00B96D8D">
        <w:rPr>
          <w:rFonts w:ascii="Times New Roman" w:hAnsi="Times New Roman"/>
          <w:color w:val="000000" w:themeColor="text1"/>
          <w:lang w:val="en-GB"/>
        </w:rPr>
        <w:t>s</w:t>
      </w:r>
      <w:r w:rsidR="005C0918" w:rsidRPr="00135B33">
        <w:rPr>
          <w:rFonts w:ascii="Times New Roman" w:hAnsi="Times New Roman"/>
          <w:color w:val="000000" w:themeColor="text1"/>
          <w:lang w:val="en-GB"/>
        </w:rPr>
        <w:t xml:space="preserve"> (red</w:t>
      </w:r>
      <w:r w:rsidR="00B96D8D">
        <w:rPr>
          <w:rFonts w:ascii="Times New Roman" w:hAnsi="Times New Roman"/>
          <w:color w:val="000000" w:themeColor="text1"/>
          <w:lang w:val="en-GB"/>
        </w:rPr>
        <w:t>:</w:t>
      </w:r>
      <w:r w:rsidR="005C0918" w:rsidRPr="00135B33">
        <w:rPr>
          <w:rFonts w:ascii="Times New Roman" w:hAnsi="Times New Roman"/>
          <w:color w:val="000000" w:themeColor="text1"/>
          <w:lang w:val="en-GB"/>
        </w:rPr>
        <w:t xml:space="preserve"> Japan, blue: Afghanistan, green</w:t>
      </w:r>
      <w:r w:rsidR="00564410" w:rsidRPr="00135B33">
        <w:rPr>
          <w:rFonts w:ascii="Times New Roman" w:hAnsi="Times New Roman"/>
          <w:color w:val="000000" w:themeColor="text1"/>
          <w:lang w:val="en-GB"/>
        </w:rPr>
        <w:t>: Mexico)</w:t>
      </w:r>
      <w:r w:rsidR="009837EE" w:rsidRPr="00135B33">
        <w:rPr>
          <w:rFonts w:ascii="Times New Roman" w:hAnsi="Times New Roman"/>
          <w:color w:val="000000" w:themeColor="text1"/>
          <w:lang w:val="en-GB"/>
        </w:rPr>
        <w:t xml:space="preserve">. </w:t>
      </w:r>
      <w:r w:rsidR="00135B33">
        <w:rPr>
          <w:rFonts w:ascii="Times New Roman" w:hAnsi="Times New Roman"/>
          <w:color w:val="000000" w:themeColor="text1"/>
          <w:lang w:val="en-GB"/>
        </w:rPr>
        <w:t xml:space="preserve">About Fe and Zn, data in Japan </w:t>
      </w:r>
      <w:r w:rsidR="00562824">
        <w:rPr>
          <w:rFonts w:ascii="Times New Roman" w:hAnsi="Times New Roman"/>
          <w:color w:val="000000" w:themeColor="text1"/>
          <w:lang w:val="en-GB"/>
        </w:rPr>
        <w:t xml:space="preserve">and Afghanistan were used the unit of “ppm” </w:t>
      </w:r>
      <w:r w:rsidR="00135B33">
        <w:rPr>
          <w:rFonts w:ascii="Times New Roman" w:hAnsi="Times New Roman"/>
          <w:color w:val="000000" w:themeColor="text1"/>
          <w:lang w:val="en-GB"/>
        </w:rPr>
        <w:t>and th</w:t>
      </w:r>
      <w:r w:rsidR="00562824">
        <w:rPr>
          <w:rFonts w:ascii="Times New Roman" w:hAnsi="Times New Roman"/>
          <w:color w:val="000000" w:themeColor="text1"/>
          <w:lang w:val="en-GB"/>
        </w:rPr>
        <w:t>ose in Mexico were used “mg/kg”</w:t>
      </w:r>
      <w:r w:rsidR="00135B33">
        <w:rPr>
          <w:rFonts w:ascii="Times New Roman" w:hAnsi="Times New Roman"/>
          <w:color w:val="000000" w:themeColor="text1"/>
          <w:lang w:val="en-GB"/>
        </w:rPr>
        <w:t>, so they are shown separately.</w:t>
      </w:r>
    </w:p>
    <w:p w14:paraId="1CC11E6F" w14:textId="79CCF70F" w:rsidR="009837EE" w:rsidRDefault="009837EE" w:rsidP="006F0703">
      <w:pPr>
        <w:rPr>
          <w:rFonts w:ascii="Times New Roman" w:hAnsi="Times New Roman"/>
          <w:color w:val="000000" w:themeColor="text1"/>
        </w:rPr>
      </w:pPr>
    </w:p>
    <w:p w14:paraId="558872EE" w14:textId="77777777" w:rsidR="00CE7AE8" w:rsidRPr="00050EB6" w:rsidRDefault="00CE7AE8" w:rsidP="006F0703">
      <w:pPr>
        <w:rPr>
          <w:rFonts w:ascii="Times New Roman" w:hAnsi="Times New Roman"/>
          <w:color w:val="000000" w:themeColor="text1"/>
        </w:rPr>
      </w:pPr>
    </w:p>
    <w:p w14:paraId="0B4A4315" w14:textId="3327FFA0" w:rsidR="00295765" w:rsidRPr="009E7C10" w:rsidRDefault="00295765" w:rsidP="006F0703">
      <w:pPr>
        <w:rPr>
          <w:rFonts w:ascii="Times New Roman" w:hAnsi="Times New Roman" w:cs="Times New Roman"/>
          <w:b/>
        </w:rPr>
      </w:pPr>
      <w:r w:rsidRPr="009E7C10">
        <w:rPr>
          <w:rFonts w:ascii="Times New Roman" w:hAnsi="Times New Roman" w:cs="Times New Roman"/>
          <w:b/>
        </w:rPr>
        <w:t>Analysis of genetic correlation between elements</w:t>
      </w:r>
    </w:p>
    <w:p w14:paraId="0C035D64" w14:textId="084C8C58" w:rsidR="00CA02B8" w:rsidRDefault="008D3358" w:rsidP="00DD190A">
      <w:pPr>
        <w:rPr>
          <w:rFonts w:ascii="Times New Roman" w:hAnsi="Times New Roman"/>
          <w:lang w:val="en-GB"/>
        </w:rPr>
      </w:pPr>
      <w:r>
        <w:rPr>
          <w:rFonts w:ascii="Times New Roman" w:hAnsi="Times New Roman"/>
          <w:lang w:val="en-GB"/>
        </w:rPr>
        <w:t>T</w:t>
      </w:r>
      <w:r>
        <w:rPr>
          <w:rFonts w:ascii="Times New Roman" w:hAnsi="Times New Roman" w:hint="eastAsia"/>
          <w:lang w:val="en-GB"/>
        </w:rPr>
        <w:t xml:space="preserve">able </w:t>
      </w:r>
      <w:r>
        <w:rPr>
          <w:rFonts w:ascii="Times New Roman" w:hAnsi="Times New Roman"/>
          <w:lang w:val="en-GB"/>
        </w:rPr>
        <w:t xml:space="preserve">1 shows the phenotypic and genetic correlation between elements in three locations. </w:t>
      </w:r>
      <w:r w:rsidR="008C3F11">
        <w:rPr>
          <w:rFonts w:ascii="Times New Roman" w:hAnsi="Times New Roman"/>
          <w:lang w:val="en-GB"/>
        </w:rPr>
        <w:t>In m</w:t>
      </w:r>
      <w:r w:rsidR="00044C46">
        <w:rPr>
          <w:rFonts w:ascii="Times New Roman" w:hAnsi="Times New Roman"/>
          <w:lang w:val="en-GB"/>
        </w:rPr>
        <w:t>ajor elements</w:t>
      </w:r>
      <w:r w:rsidR="00167CB2">
        <w:rPr>
          <w:rFonts w:ascii="Times New Roman" w:hAnsi="Times New Roman"/>
          <w:lang w:val="en-GB"/>
        </w:rPr>
        <w:t>,</w:t>
      </w:r>
      <w:r w:rsidR="00044C46">
        <w:rPr>
          <w:rFonts w:ascii="Times New Roman" w:hAnsi="Times New Roman"/>
          <w:lang w:val="en-GB"/>
        </w:rPr>
        <w:t xml:space="preserve"> </w:t>
      </w:r>
      <w:r w:rsidR="008C3F11">
        <w:rPr>
          <w:rFonts w:ascii="Times New Roman" w:hAnsi="Times New Roman"/>
          <w:lang w:val="en-GB"/>
        </w:rPr>
        <w:t xml:space="preserve">the phenotypic correlation </w:t>
      </w:r>
      <w:r w:rsidR="00562824">
        <w:rPr>
          <w:rFonts w:ascii="Times New Roman" w:hAnsi="Times New Roman"/>
          <w:lang w:val="en-GB"/>
        </w:rPr>
        <w:t>showed</w:t>
      </w:r>
      <w:r w:rsidR="00742E43">
        <w:rPr>
          <w:rFonts w:ascii="Times New Roman" w:hAnsi="Times New Roman"/>
          <w:lang w:val="en-GB"/>
        </w:rPr>
        <w:t xml:space="preserve"> high</w:t>
      </w:r>
      <w:r w:rsidR="00562824">
        <w:rPr>
          <w:rFonts w:ascii="Times New Roman" w:hAnsi="Times New Roman"/>
          <w:lang w:val="en-GB"/>
        </w:rPr>
        <w:t xml:space="preserve"> correlation</w:t>
      </w:r>
      <w:r w:rsidR="00044C46">
        <w:rPr>
          <w:rFonts w:ascii="Times New Roman" w:hAnsi="Times New Roman"/>
          <w:lang w:val="en-GB"/>
        </w:rPr>
        <w:t xml:space="preserve"> (</w:t>
      </w:r>
      <w:r w:rsidR="00562824">
        <w:rPr>
          <w:rFonts w:ascii="Times New Roman" w:hAnsi="Times New Roman"/>
          <w:lang w:val="en-GB"/>
        </w:rPr>
        <w:t xml:space="preserve">r = </w:t>
      </w:r>
      <w:r w:rsidR="00044C46">
        <w:rPr>
          <w:rFonts w:ascii="Times New Roman" w:hAnsi="Times New Roman"/>
          <w:lang w:val="en-GB"/>
        </w:rPr>
        <w:t>0.5</w:t>
      </w:r>
      <w:r w:rsidR="00562824">
        <w:rPr>
          <w:rFonts w:ascii="Times New Roman" w:hAnsi="Times New Roman"/>
          <w:lang w:val="en-GB"/>
        </w:rPr>
        <w:t xml:space="preserve"> </w:t>
      </w:r>
      <w:r w:rsidR="00044C46">
        <w:rPr>
          <w:rFonts w:ascii="Times New Roman" w:hAnsi="Times New Roman"/>
          <w:lang w:val="en-GB"/>
        </w:rPr>
        <w:t>~</w:t>
      </w:r>
      <w:r w:rsidR="00562824">
        <w:rPr>
          <w:rFonts w:ascii="Times New Roman" w:hAnsi="Times New Roman"/>
          <w:lang w:val="en-GB"/>
        </w:rPr>
        <w:t xml:space="preserve"> </w:t>
      </w:r>
      <w:r w:rsidR="00044C46">
        <w:rPr>
          <w:rFonts w:ascii="Times New Roman" w:hAnsi="Times New Roman"/>
          <w:lang w:val="en-GB"/>
        </w:rPr>
        <w:t>0.8)</w:t>
      </w:r>
      <w:r w:rsidR="00167CB2">
        <w:rPr>
          <w:rFonts w:ascii="Times New Roman" w:hAnsi="Times New Roman"/>
          <w:lang w:val="en-GB"/>
        </w:rPr>
        <w:t xml:space="preserve"> in both Japan and Afghanistan.</w:t>
      </w:r>
      <w:r w:rsidR="009E7C10">
        <w:rPr>
          <w:rFonts w:ascii="Times New Roman" w:hAnsi="Times New Roman"/>
          <w:lang w:val="en-GB"/>
        </w:rPr>
        <w:t xml:space="preserve"> </w:t>
      </w:r>
      <w:r w:rsidR="00167CB2">
        <w:rPr>
          <w:rFonts w:ascii="Times New Roman" w:hAnsi="Times New Roman"/>
          <w:lang w:val="en-GB"/>
        </w:rPr>
        <w:t>However,</w:t>
      </w:r>
      <w:r w:rsidR="008C3F11">
        <w:rPr>
          <w:rFonts w:ascii="Times New Roman" w:hAnsi="Times New Roman"/>
          <w:lang w:val="en-GB"/>
        </w:rPr>
        <w:t xml:space="preserve"> </w:t>
      </w:r>
      <w:r w:rsidR="002F6E2E">
        <w:rPr>
          <w:rFonts w:ascii="Times New Roman" w:hAnsi="Times New Roman"/>
          <w:lang w:val="en-GB"/>
        </w:rPr>
        <w:t>t</w:t>
      </w:r>
      <w:r w:rsidR="007B4942">
        <w:rPr>
          <w:rFonts w:ascii="Times New Roman" w:hAnsi="Times New Roman"/>
          <w:lang w:val="en-GB"/>
        </w:rPr>
        <w:t xml:space="preserve">he </w:t>
      </w:r>
      <w:r w:rsidR="00562824">
        <w:rPr>
          <w:rFonts w:ascii="Times New Roman" w:hAnsi="Times New Roman"/>
          <w:lang w:val="en-GB"/>
        </w:rPr>
        <w:t>genetic correlation showed</w:t>
      </w:r>
      <w:r w:rsidR="00167CB2">
        <w:rPr>
          <w:rFonts w:ascii="Times New Roman" w:hAnsi="Times New Roman"/>
          <w:lang w:val="en-GB"/>
        </w:rPr>
        <w:t xml:space="preserve"> </w:t>
      </w:r>
      <w:r w:rsidR="00562824">
        <w:rPr>
          <w:rFonts w:ascii="Times New Roman" w:hAnsi="Times New Roman"/>
          <w:lang w:val="en-GB"/>
        </w:rPr>
        <w:t xml:space="preserve">quite low correlation (r </w:t>
      </w:r>
      <w:r w:rsidR="00562824" w:rsidRPr="00562824">
        <w:rPr>
          <w:rFonts w:ascii="ＭＳ 明朝" w:hAnsi="ＭＳ 明朝" w:cs="ＭＳ 明朝"/>
          <w:lang w:val="en-GB"/>
        </w:rPr>
        <w:t>≒</w:t>
      </w:r>
      <w:r w:rsidR="00167CB2">
        <w:rPr>
          <w:rFonts w:ascii="Times New Roman" w:hAnsi="Times New Roman"/>
          <w:lang w:val="en-GB"/>
        </w:rPr>
        <w:t xml:space="preserve"> 0) in both locations</w:t>
      </w:r>
      <w:r w:rsidR="002F6E2E">
        <w:rPr>
          <w:rFonts w:ascii="Times New Roman" w:hAnsi="Times New Roman"/>
          <w:lang w:val="en-GB"/>
        </w:rPr>
        <w:t>. In minor elem</w:t>
      </w:r>
      <w:r w:rsidR="00CA02B8">
        <w:rPr>
          <w:rFonts w:ascii="Times New Roman" w:hAnsi="Times New Roman"/>
          <w:lang w:val="en-GB"/>
        </w:rPr>
        <w:t>ents</w:t>
      </w:r>
      <w:r w:rsidR="000D4EB1">
        <w:rPr>
          <w:rFonts w:ascii="Times New Roman" w:hAnsi="Times New Roman"/>
          <w:lang w:val="en-GB"/>
        </w:rPr>
        <w:t xml:space="preserve"> phenotypic </w:t>
      </w:r>
      <w:r w:rsidR="00562824">
        <w:rPr>
          <w:rFonts w:ascii="Times New Roman" w:hAnsi="Times New Roman" w:hint="eastAsia"/>
          <w:lang w:val="en-GB"/>
        </w:rPr>
        <w:t>correlation coefficients we</w:t>
      </w:r>
      <w:r w:rsidR="000D4EB1">
        <w:rPr>
          <w:rFonts w:ascii="Times New Roman" w:hAnsi="Times New Roman" w:hint="eastAsia"/>
          <w:lang w:val="en-GB"/>
        </w:rPr>
        <w:t xml:space="preserve">re lower than </w:t>
      </w:r>
      <w:r w:rsidR="00CA02B8">
        <w:rPr>
          <w:rFonts w:ascii="Times New Roman" w:hAnsi="Times New Roman"/>
          <w:lang w:val="en-GB"/>
        </w:rPr>
        <w:t>those in major element</w:t>
      </w:r>
      <w:r w:rsidR="00562824">
        <w:rPr>
          <w:rFonts w:ascii="Times New Roman" w:hAnsi="Times New Roman"/>
          <w:lang w:val="en-GB"/>
        </w:rPr>
        <w:t>, but genetic correlation wa</w:t>
      </w:r>
      <w:r w:rsidR="00CA02B8">
        <w:rPr>
          <w:rFonts w:ascii="Times New Roman" w:hAnsi="Times New Roman"/>
          <w:lang w:val="en-GB"/>
        </w:rPr>
        <w:t>s higher.</w:t>
      </w:r>
    </w:p>
    <w:p w14:paraId="6438D752" w14:textId="1D4D4BDD" w:rsidR="008D3358" w:rsidRDefault="00CA02B8" w:rsidP="00DD190A">
      <w:pPr>
        <w:rPr>
          <w:rFonts w:ascii="Times New Roman" w:hAnsi="Times New Roman"/>
          <w:lang w:val="en-GB"/>
        </w:rPr>
      </w:pPr>
      <w:r>
        <w:rPr>
          <w:rFonts w:ascii="Times New Roman" w:hAnsi="Times New Roman"/>
          <w:lang w:val="en-GB"/>
        </w:rPr>
        <w:t xml:space="preserve">The sign of location </w:t>
      </w:r>
      <w:r w:rsidR="00562824">
        <w:rPr>
          <w:rFonts w:ascii="Times New Roman" w:hAnsi="Times New Roman"/>
          <w:lang w:val="en-GB"/>
        </w:rPr>
        <w:t>effect wa</w:t>
      </w:r>
      <w:r>
        <w:rPr>
          <w:rFonts w:ascii="Times New Roman" w:hAnsi="Times New Roman"/>
          <w:lang w:val="en-GB"/>
        </w:rPr>
        <w:t xml:space="preserve">s found clearly. </w:t>
      </w:r>
      <w:r w:rsidR="00D653CB">
        <w:rPr>
          <w:rFonts w:ascii="Times New Roman" w:hAnsi="Times New Roman"/>
          <w:lang w:val="en-GB"/>
        </w:rPr>
        <w:t>P</w:t>
      </w:r>
      <w:r w:rsidR="006574A6">
        <w:rPr>
          <w:rFonts w:ascii="Times New Roman" w:hAnsi="Times New Roman"/>
          <w:lang w:val="en-GB"/>
        </w:rPr>
        <w:t xml:space="preserve">henotypic correlation in major elements in Japan </w:t>
      </w:r>
      <w:r w:rsidR="00D653CB">
        <w:rPr>
          <w:rFonts w:ascii="Times New Roman" w:hAnsi="Times New Roman"/>
          <w:lang w:val="en-GB"/>
        </w:rPr>
        <w:t>wa</w:t>
      </w:r>
      <w:r w:rsidR="006574A6">
        <w:rPr>
          <w:rFonts w:ascii="Times New Roman" w:hAnsi="Times New Roman"/>
          <w:lang w:val="en-GB"/>
        </w:rPr>
        <w:t xml:space="preserve">s more than those in Afghanistan, and </w:t>
      </w:r>
      <w:r w:rsidR="00D653CB">
        <w:rPr>
          <w:rFonts w:ascii="Times New Roman" w:hAnsi="Times New Roman"/>
          <w:lang w:val="en-GB"/>
        </w:rPr>
        <w:t>there wa</w:t>
      </w:r>
      <w:r w:rsidR="005A7971">
        <w:rPr>
          <w:rFonts w:ascii="Times New Roman" w:hAnsi="Times New Roman"/>
          <w:lang w:val="en-GB"/>
        </w:rPr>
        <w:t xml:space="preserve">s </w:t>
      </w:r>
      <w:r w:rsidR="00D653CB">
        <w:rPr>
          <w:rFonts w:ascii="Times New Roman" w:hAnsi="Times New Roman"/>
          <w:lang w:val="en-GB"/>
        </w:rPr>
        <w:t xml:space="preserve">a </w:t>
      </w:r>
      <w:r w:rsidR="006025BA">
        <w:rPr>
          <w:rFonts w:ascii="Times New Roman" w:hAnsi="Times New Roman"/>
          <w:lang w:val="en-GB"/>
        </w:rPr>
        <w:t xml:space="preserve">clear difference about </w:t>
      </w:r>
      <w:r w:rsidR="005A7971">
        <w:rPr>
          <w:rFonts w:ascii="Times New Roman" w:hAnsi="Times New Roman"/>
          <w:lang w:val="en-GB"/>
        </w:rPr>
        <w:t>coefficients of Fe and Zn</w:t>
      </w:r>
      <w:r w:rsidR="006025BA">
        <w:rPr>
          <w:rFonts w:ascii="Times New Roman" w:hAnsi="Times New Roman"/>
          <w:lang w:val="en-GB"/>
        </w:rPr>
        <w:t xml:space="preserve"> in three locations.</w:t>
      </w:r>
    </w:p>
    <w:p w14:paraId="350B3924" w14:textId="1F759BD0" w:rsidR="00AA1B1F" w:rsidRPr="006B2B9C" w:rsidRDefault="006025BA" w:rsidP="00DD190A">
      <w:pPr>
        <w:rPr>
          <w:rFonts w:ascii="Times New Roman" w:hAnsi="Times New Roman"/>
          <w:lang w:val="en-GB"/>
        </w:rPr>
      </w:pPr>
      <w:r>
        <w:rPr>
          <w:rFonts w:ascii="Times New Roman" w:hAnsi="Times New Roman"/>
          <w:lang w:val="en-GB"/>
        </w:rPr>
        <w:t>T</w:t>
      </w:r>
      <w:r>
        <w:rPr>
          <w:rFonts w:ascii="Times New Roman" w:hAnsi="Times New Roman" w:hint="eastAsia"/>
          <w:lang w:val="en-GB"/>
        </w:rPr>
        <w:t xml:space="preserve">he </w:t>
      </w:r>
      <w:r>
        <w:rPr>
          <w:rFonts w:ascii="Times New Roman" w:hAnsi="Times New Roman"/>
          <w:lang w:val="en-GB"/>
        </w:rPr>
        <w:t xml:space="preserve">correlation between </w:t>
      </w:r>
      <w:r w:rsidR="00D653CB">
        <w:rPr>
          <w:rFonts w:ascii="Times New Roman" w:hAnsi="Times New Roman"/>
          <w:lang w:val="en-GB"/>
        </w:rPr>
        <w:t>major and minor elements wa</w:t>
      </w:r>
      <w:r>
        <w:rPr>
          <w:rFonts w:ascii="Times New Roman" w:hAnsi="Times New Roman"/>
          <w:lang w:val="en-GB"/>
        </w:rPr>
        <w:t>s mostly low. Phenotypic correlation b</w:t>
      </w:r>
      <w:r w:rsidR="00D653CB">
        <w:rPr>
          <w:rFonts w:ascii="Times New Roman" w:hAnsi="Times New Roman"/>
          <w:lang w:val="en-GB"/>
        </w:rPr>
        <w:t>etween P and minor elements wa</w:t>
      </w:r>
      <w:r>
        <w:rPr>
          <w:rFonts w:ascii="Times New Roman" w:hAnsi="Times New Roman"/>
          <w:lang w:val="en-GB"/>
        </w:rPr>
        <w:t xml:space="preserve">s relatively certified in both locations, but the other combinations </w:t>
      </w:r>
      <w:r w:rsidR="00D653CB">
        <w:rPr>
          <w:rFonts w:ascii="Times New Roman" w:hAnsi="Times New Roman"/>
          <w:lang w:val="en-GB"/>
        </w:rPr>
        <w:t>had</w:t>
      </w:r>
      <w:r w:rsidR="00DB2ED7">
        <w:rPr>
          <w:rFonts w:ascii="Times New Roman" w:hAnsi="Times New Roman"/>
          <w:lang w:val="en-GB"/>
        </w:rPr>
        <w:t xml:space="preserve"> weak</w:t>
      </w:r>
      <w:r>
        <w:rPr>
          <w:rFonts w:ascii="Times New Roman" w:hAnsi="Times New Roman"/>
          <w:lang w:val="en-GB"/>
        </w:rPr>
        <w:t xml:space="preserve"> relationship. </w:t>
      </w:r>
      <w:r w:rsidR="00FE140C">
        <w:rPr>
          <w:rFonts w:ascii="Times New Roman" w:hAnsi="Times New Roman"/>
          <w:lang w:val="en-GB"/>
        </w:rPr>
        <w:t xml:space="preserve">In genetic correlation, </w:t>
      </w:r>
      <w:r w:rsidR="00D653CB">
        <w:rPr>
          <w:rFonts w:ascii="Times New Roman" w:hAnsi="Times New Roman"/>
          <w:lang w:val="en-GB"/>
        </w:rPr>
        <w:t>there was quite low</w:t>
      </w:r>
      <w:r w:rsidR="00FE140C">
        <w:rPr>
          <w:rFonts w:ascii="Times New Roman" w:hAnsi="Times New Roman"/>
          <w:lang w:val="en-GB"/>
        </w:rPr>
        <w:t xml:space="preserve"> correlation</w:t>
      </w:r>
      <w:r w:rsidR="00DB2ED7">
        <w:rPr>
          <w:rFonts w:ascii="Times New Roman" w:hAnsi="Times New Roman"/>
          <w:lang w:val="en-GB"/>
        </w:rPr>
        <w:t xml:space="preserve"> between major and minor elements in both locations</w:t>
      </w:r>
      <w:r w:rsidR="00FE140C">
        <w:rPr>
          <w:rFonts w:ascii="Times New Roman" w:hAnsi="Times New Roman"/>
          <w:lang w:val="en-GB"/>
        </w:rPr>
        <w:t>.</w:t>
      </w:r>
    </w:p>
    <w:p w14:paraId="09CDBE53" w14:textId="060FD925" w:rsidR="00AA1B1F" w:rsidRDefault="00AA1B1F" w:rsidP="00AA1B1F">
      <w:pPr>
        <w:rPr>
          <w:rFonts w:ascii="Times New Roman" w:hAnsi="Times New Roman"/>
          <w:color w:val="000000" w:themeColor="text1"/>
        </w:rPr>
      </w:pPr>
      <w:r>
        <w:rPr>
          <w:rFonts w:ascii="Times New Roman" w:hAnsi="Times New Roman"/>
          <w:color w:val="000000" w:themeColor="text1"/>
        </w:rPr>
        <w:t xml:space="preserve">The cluster </w:t>
      </w:r>
      <w:proofErr w:type="spellStart"/>
      <w:r>
        <w:rPr>
          <w:rFonts w:ascii="Times New Roman" w:hAnsi="Times New Roman"/>
          <w:color w:val="000000" w:themeColor="text1"/>
        </w:rPr>
        <w:t>dendrogram</w:t>
      </w:r>
      <w:proofErr w:type="spellEnd"/>
      <w:r>
        <w:rPr>
          <w:rFonts w:ascii="Times New Roman" w:hAnsi="Times New Roman"/>
          <w:color w:val="000000" w:themeColor="text1"/>
        </w:rPr>
        <w:t xml:space="preserve"> based on phenotypic and genetic correlation</w:t>
      </w:r>
      <w:r w:rsidR="00D00F09">
        <w:rPr>
          <w:rFonts w:ascii="Times New Roman" w:hAnsi="Times New Roman"/>
          <w:color w:val="000000" w:themeColor="text1"/>
        </w:rPr>
        <w:t xml:space="preserve"> coefficients are shown in Fig.4</w:t>
      </w:r>
      <w:r>
        <w:rPr>
          <w:rFonts w:ascii="Times New Roman" w:hAnsi="Times New Roman"/>
          <w:color w:val="000000" w:themeColor="text1"/>
        </w:rPr>
        <w:t>. In phenotypic correla</w:t>
      </w:r>
      <w:r w:rsidR="00D653CB">
        <w:rPr>
          <w:rFonts w:ascii="Times New Roman" w:hAnsi="Times New Roman"/>
          <w:color w:val="000000" w:themeColor="text1"/>
        </w:rPr>
        <w:t>tion, major and minor elements we</w:t>
      </w:r>
      <w:r>
        <w:rPr>
          <w:rFonts w:ascii="Times New Roman" w:hAnsi="Times New Roman"/>
          <w:color w:val="000000" w:themeColor="text1"/>
        </w:rPr>
        <w:t>re clearly and reasonably separated in both locations. In genetic correlation, however, the major element</w:t>
      </w:r>
      <w:r w:rsidR="00D653CB">
        <w:rPr>
          <w:rFonts w:ascii="Times New Roman" w:hAnsi="Times New Roman"/>
          <w:color w:val="000000" w:themeColor="text1"/>
        </w:rPr>
        <w:t>s we</w:t>
      </w:r>
      <w:r>
        <w:rPr>
          <w:rFonts w:ascii="Times New Roman" w:hAnsi="Times New Roman"/>
          <w:color w:val="000000" w:themeColor="text1"/>
        </w:rPr>
        <w:t>re not separated, and the positions of each element differ</w:t>
      </w:r>
      <w:r w:rsidR="00D653CB">
        <w:rPr>
          <w:rFonts w:ascii="Times New Roman" w:hAnsi="Times New Roman"/>
          <w:color w:val="000000" w:themeColor="text1"/>
        </w:rPr>
        <w:t>ed</w:t>
      </w:r>
      <w:r>
        <w:rPr>
          <w:rFonts w:ascii="Times New Roman" w:hAnsi="Times New Roman"/>
          <w:color w:val="000000" w:themeColor="text1"/>
        </w:rPr>
        <w:t xml:space="preserve"> between in the two locations.</w:t>
      </w:r>
    </w:p>
    <w:p w14:paraId="44679472" w14:textId="436211E5" w:rsidR="00E20508" w:rsidRDefault="00D00F09" w:rsidP="00DD190A">
      <w:pPr>
        <w:rPr>
          <w:rFonts w:ascii="Times New Roman" w:hAnsi="Times New Roman"/>
        </w:rPr>
      </w:pPr>
      <w:r>
        <w:rPr>
          <w:rFonts w:ascii="Times New Roman" w:hAnsi="Times New Roman" w:hint="eastAsia"/>
        </w:rPr>
        <w:t xml:space="preserve">Table 2 shows the </w:t>
      </w:r>
      <w:r>
        <w:rPr>
          <w:rFonts w:ascii="Times New Roman" w:hAnsi="Times New Roman"/>
        </w:rPr>
        <w:t>correlation of each elements between two different locations. In all elements, the genetic correlation was greater than the phenotypic correlation.</w:t>
      </w:r>
    </w:p>
    <w:p w14:paraId="3FECA273" w14:textId="77777777" w:rsidR="00D00F09" w:rsidRPr="00AA1B1F" w:rsidRDefault="00D00F09" w:rsidP="00DD190A">
      <w:pPr>
        <w:rPr>
          <w:rFonts w:ascii="Times New Roman" w:hAnsi="Times New Roman" w:hint="eastAsia"/>
        </w:rPr>
      </w:pPr>
    </w:p>
    <w:p w14:paraId="45F12B81" w14:textId="77777777" w:rsidR="00FE140C" w:rsidRPr="00E20508" w:rsidRDefault="00FE140C" w:rsidP="00DD190A">
      <w:pPr>
        <w:rPr>
          <w:rFonts w:ascii="Times New Roman" w:hAnsi="Times New Roman"/>
          <w:lang w:val="en-GB"/>
        </w:rPr>
      </w:pPr>
    </w:p>
    <w:p w14:paraId="21D7A4A3" w14:textId="0B11308C" w:rsidR="00DD190A" w:rsidRPr="00742E43" w:rsidRDefault="00626CFB" w:rsidP="00DD190A">
      <w:pPr>
        <w:rPr>
          <w:rFonts w:ascii="Times New Roman" w:hAnsi="Times New Roman"/>
          <w:lang w:val="en-GB"/>
        </w:rPr>
      </w:pPr>
      <w:r w:rsidRPr="00742E43">
        <w:rPr>
          <w:rFonts w:ascii="Times New Roman" w:hAnsi="Times New Roman"/>
          <w:b/>
          <w:lang w:val="en-GB"/>
        </w:rPr>
        <w:t>Table 1</w:t>
      </w:r>
      <w:r w:rsidR="004060E1" w:rsidRPr="00742E43">
        <w:rPr>
          <w:rFonts w:ascii="Times New Roman" w:hAnsi="Times New Roman"/>
          <w:lang w:val="en-GB"/>
        </w:rPr>
        <w:t xml:space="preserve"> </w:t>
      </w:r>
      <w:r w:rsidR="00B53AFA" w:rsidRPr="00742E43">
        <w:rPr>
          <w:rFonts w:ascii="Times New Roman" w:hAnsi="Times New Roman"/>
          <w:lang w:val="en-GB"/>
        </w:rPr>
        <w:t xml:space="preserve">Phenotypic and genetic correlation </w:t>
      </w:r>
      <w:r w:rsidR="00742E43" w:rsidRPr="00742E43">
        <w:rPr>
          <w:rFonts w:ascii="Times New Roman" w:hAnsi="Times New Roman"/>
          <w:lang w:val="en-GB"/>
        </w:rPr>
        <w:t xml:space="preserve">coefficients </w:t>
      </w:r>
      <w:r w:rsidR="00B53AFA" w:rsidRPr="00742E43">
        <w:rPr>
          <w:rFonts w:ascii="Times New Roman" w:hAnsi="Times New Roman"/>
          <w:lang w:val="en-GB"/>
        </w:rPr>
        <w:t>between</w:t>
      </w:r>
      <w:r w:rsidR="00E41068" w:rsidRPr="00742E43">
        <w:rPr>
          <w:rFonts w:ascii="Times New Roman" w:hAnsi="Times New Roman"/>
          <w:lang w:val="en-GB"/>
        </w:rPr>
        <w:t xml:space="preserve"> </w:t>
      </w:r>
      <w:r w:rsidR="00DB2ED7">
        <w:rPr>
          <w:rFonts w:ascii="Times New Roman" w:hAnsi="Times New Roman"/>
          <w:lang w:val="en-GB"/>
        </w:rPr>
        <w:t xml:space="preserve">major and minor </w:t>
      </w:r>
      <w:r w:rsidR="00B53AFA" w:rsidRPr="00742E43">
        <w:rPr>
          <w:rFonts w:ascii="Times New Roman" w:hAnsi="Times New Roman"/>
          <w:lang w:val="en-GB"/>
        </w:rPr>
        <w:t>elements</w:t>
      </w:r>
      <w:r w:rsidR="00742E43">
        <w:rPr>
          <w:rFonts w:ascii="Times New Roman" w:hAnsi="Times New Roman"/>
          <w:lang w:val="en-GB"/>
        </w:rPr>
        <w:t xml:space="preserve"> in each location</w:t>
      </w:r>
      <w:r w:rsidR="00B53AFA" w:rsidRPr="00742E43">
        <w:rPr>
          <w:rFonts w:ascii="Times New Roman" w:hAnsi="Times New Roman"/>
          <w:lang w:val="en-GB"/>
        </w:rPr>
        <w:t>.</w:t>
      </w:r>
      <w:r w:rsidR="00742E43">
        <w:rPr>
          <w:rFonts w:ascii="Times New Roman" w:hAnsi="Times New Roman"/>
          <w:lang w:val="en-GB"/>
        </w:rPr>
        <w:t xml:space="preserve"> Phenotypic correlation is shown in red cell, </w:t>
      </w:r>
      <w:r w:rsidR="00262176">
        <w:rPr>
          <w:rFonts w:ascii="Times New Roman" w:hAnsi="Times New Roman"/>
          <w:lang w:val="en-GB"/>
        </w:rPr>
        <w:t>and genetic correlation is</w:t>
      </w:r>
      <w:r w:rsidR="00742E43">
        <w:rPr>
          <w:rFonts w:ascii="Times New Roman" w:hAnsi="Times New Roman"/>
          <w:lang w:val="en-GB"/>
        </w:rPr>
        <w:t xml:space="preserve"> in blue cell.</w:t>
      </w:r>
    </w:p>
    <w:p w14:paraId="3DFE9CF0" w14:textId="0C8FBDA0" w:rsidR="009F7B40" w:rsidRDefault="005C63E0">
      <w:pPr>
        <w:rPr>
          <w:rFonts w:ascii="Times New Roman" w:hAnsi="Times New Roman"/>
          <w:lang w:val="en-GB"/>
        </w:rPr>
      </w:pPr>
      <w:r w:rsidRPr="005C63E0">
        <w:rPr>
          <w:noProof/>
        </w:rPr>
        <w:lastRenderedPageBreak/>
        <w:drawing>
          <wp:anchor distT="0" distB="0" distL="114300" distR="114300" simplePos="0" relativeHeight="251720192" behindDoc="0" locked="0" layoutInCell="1" allowOverlap="1" wp14:anchorId="2E67EF98" wp14:editId="32F6A8DE">
            <wp:simplePos x="0" y="0"/>
            <wp:positionH relativeFrom="column">
              <wp:posOffset>520065</wp:posOffset>
            </wp:positionH>
            <wp:positionV relativeFrom="paragraph">
              <wp:posOffset>229870</wp:posOffset>
            </wp:positionV>
            <wp:extent cx="4752975" cy="1724025"/>
            <wp:effectExtent l="0" t="0" r="9525" b="9525"/>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DDCB3" w14:textId="2A25F0B3" w:rsidR="00B53AFA" w:rsidRDefault="00B53AFA">
      <w:pPr>
        <w:rPr>
          <w:rFonts w:ascii="Times New Roman" w:hAnsi="Times New Roman"/>
          <w:lang w:val="en-GB"/>
        </w:rPr>
      </w:pPr>
    </w:p>
    <w:p w14:paraId="7436F163" w14:textId="2EBBF400" w:rsidR="00B53AFA" w:rsidRDefault="00B53AFA">
      <w:pPr>
        <w:rPr>
          <w:rFonts w:ascii="Times New Roman" w:hAnsi="Times New Roman"/>
          <w:lang w:val="en-GB"/>
        </w:rPr>
      </w:pPr>
    </w:p>
    <w:p w14:paraId="7AD75F6B" w14:textId="50B82DB3" w:rsidR="00B53AFA" w:rsidRDefault="00B53AFA">
      <w:pPr>
        <w:rPr>
          <w:rFonts w:ascii="Times New Roman" w:hAnsi="Times New Roman"/>
          <w:lang w:val="en-GB"/>
        </w:rPr>
      </w:pPr>
    </w:p>
    <w:p w14:paraId="337480D6" w14:textId="346DB28D" w:rsidR="00B53AFA" w:rsidRDefault="00B53AFA">
      <w:pPr>
        <w:rPr>
          <w:rFonts w:ascii="Times New Roman" w:hAnsi="Times New Roman"/>
          <w:lang w:val="en-GB"/>
        </w:rPr>
      </w:pPr>
    </w:p>
    <w:p w14:paraId="48058935" w14:textId="572D41E3" w:rsidR="005C63E0" w:rsidRDefault="005C63E0">
      <w:pPr>
        <w:rPr>
          <w:rFonts w:ascii="Times New Roman" w:hAnsi="Times New Roman"/>
          <w:lang w:val="en-GB"/>
        </w:rPr>
      </w:pPr>
    </w:p>
    <w:p w14:paraId="5B75AD49" w14:textId="46BE15ED" w:rsidR="005C63E0" w:rsidRDefault="005C63E0">
      <w:pPr>
        <w:rPr>
          <w:rFonts w:ascii="Times New Roman" w:hAnsi="Times New Roman"/>
          <w:lang w:val="en-GB"/>
        </w:rPr>
      </w:pPr>
    </w:p>
    <w:p w14:paraId="4C85A681" w14:textId="4EB6F626" w:rsidR="005C63E0" w:rsidRDefault="005C63E0">
      <w:pPr>
        <w:rPr>
          <w:rFonts w:ascii="Times New Roman" w:hAnsi="Times New Roman"/>
          <w:lang w:val="en-GB"/>
        </w:rPr>
      </w:pPr>
    </w:p>
    <w:p w14:paraId="6AC9D711" w14:textId="772FD079" w:rsidR="002F6E2E" w:rsidRDefault="002F6E2E" w:rsidP="00CF4189">
      <w:pPr>
        <w:rPr>
          <w:rFonts w:ascii="Times New Roman" w:hAnsi="Times New Roman"/>
          <w:color w:val="000000" w:themeColor="text1"/>
        </w:rPr>
      </w:pPr>
    </w:p>
    <w:p w14:paraId="3BB92C08" w14:textId="5C0DFA93" w:rsidR="0076129E" w:rsidRDefault="0076129E" w:rsidP="00CF4189">
      <w:pPr>
        <w:rPr>
          <w:rFonts w:ascii="Times New Roman" w:hAnsi="Times New Roman"/>
          <w:color w:val="000000" w:themeColor="text1"/>
        </w:rPr>
      </w:pPr>
      <w:r w:rsidRPr="005C63E0">
        <w:rPr>
          <w:noProof/>
        </w:rPr>
        <w:drawing>
          <wp:anchor distT="0" distB="0" distL="114300" distR="114300" simplePos="0" relativeHeight="251725312" behindDoc="0" locked="0" layoutInCell="1" allowOverlap="1" wp14:anchorId="376F8A4C" wp14:editId="64D13085">
            <wp:simplePos x="0" y="0"/>
            <wp:positionH relativeFrom="margin">
              <wp:align>right</wp:align>
            </wp:positionH>
            <wp:positionV relativeFrom="paragraph">
              <wp:posOffset>0</wp:posOffset>
            </wp:positionV>
            <wp:extent cx="4752975" cy="1724025"/>
            <wp:effectExtent l="0" t="0" r="9525" b="9525"/>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anchor>
        </w:drawing>
      </w:r>
    </w:p>
    <w:p w14:paraId="49DB1183" w14:textId="77777777" w:rsidR="0076129E" w:rsidRDefault="0076129E" w:rsidP="00CF4189">
      <w:pPr>
        <w:rPr>
          <w:rFonts w:ascii="Times New Roman" w:hAnsi="Times New Roman"/>
          <w:color w:val="000000" w:themeColor="text1"/>
        </w:rPr>
      </w:pPr>
    </w:p>
    <w:p w14:paraId="743BA9ED" w14:textId="77777777" w:rsidR="0076129E" w:rsidRDefault="0076129E" w:rsidP="00CF4189">
      <w:pPr>
        <w:rPr>
          <w:rFonts w:ascii="Times New Roman" w:hAnsi="Times New Roman"/>
          <w:color w:val="000000" w:themeColor="text1"/>
        </w:rPr>
      </w:pPr>
    </w:p>
    <w:p w14:paraId="2FF2D30C" w14:textId="77777777" w:rsidR="0076129E" w:rsidRDefault="0076129E" w:rsidP="00CF4189">
      <w:pPr>
        <w:rPr>
          <w:rFonts w:ascii="Times New Roman" w:hAnsi="Times New Roman"/>
          <w:color w:val="000000" w:themeColor="text1"/>
        </w:rPr>
      </w:pPr>
    </w:p>
    <w:p w14:paraId="11974735" w14:textId="77777777" w:rsidR="0076129E" w:rsidRDefault="0076129E" w:rsidP="00CF4189">
      <w:pPr>
        <w:rPr>
          <w:rFonts w:ascii="Times New Roman" w:hAnsi="Times New Roman"/>
          <w:color w:val="000000" w:themeColor="text1"/>
        </w:rPr>
      </w:pPr>
    </w:p>
    <w:p w14:paraId="7393798B" w14:textId="77777777" w:rsidR="0076129E" w:rsidRDefault="0076129E" w:rsidP="00CF4189">
      <w:pPr>
        <w:rPr>
          <w:rFonts w:ascii="Times New Roman" w:hAnsi="Times New Roman"/>
          <w:color w:val="000000" w:themeColor="text1"/>
        </w:rPr>
      </w:pPr>
    </w:p>
    <w:p w14:paraId="7BAAB9A9" w14:textId="77777777" w:rsidR="0076129E" w:rsidRDefault="0076129E" w:rsidP="00CF4189">
      <w:pPr>
        <w:rPr>
          <w:rFonts w:ascii="Times New Roman" w:hAnsi="Times New Roman"/>
          <w:color w:val="000000" w:themeColor="text1"/>
        </w:rPr>
      </w:pPr>
    </w:p>
    <w:p w14:paraId="6B87951E" w14:textId="3EF7FAE9" w:rsidR="0076129E" w:rsidRDefault="0076129E" w:rsidP="00CF4189">
      <w:pPr>
        <w:rPr>
          <w:rFonts w:ascii="Times New Roman" w:hAnsi="Times New Roman"/>
          <w:color w:val="000000" w:themeColor="text1"/>
        </w:rPr>
      </w:pPr>
      <w:r w:rsidRPr="002F6E2E">
        <w:rPr>
          <w:noProof/>
        </w:rPr>
        <w:drawing>
          <wp:anchor distT="0" distB="0" distL="114300" distR="114300" simplePos="0" relativeHeight="251661312" behindDoc="0" locked="0" layoutInCell="1" allowOverlap="1" wp14:anchorId="6319FEA9" wp14:editId="6500D9AB">
            <wp:simplePos x="0" y="0"/>
            <wp:positionH relativeFrom="column">
              <wp:posOffset>767715</wp:posOffset>
            </wp:positionH>
            <wp:positionV relativeFrom="paragraph">
              <wp:posOffset>50800</wp:posOffset>
            </wp:positionV>
            <wp:extent cx="1772920" cy="718820"/>
            <wp:effectExtent l="0" t="0" r="0" b="508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2920" cy="71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08474" w14:textId="7532F543" w:rsidR="0076129E" w:rsidRDefault="0076129E" w:rsidP="00CF4189">
      <w:pPr>
        <w:rPr>
          <w:rFonts w:ascii="Times New Roman" w:hAnsi="Times New Roman"/>
          <w:color w:val="000000" w:themeColor="text1"/>
        </w:rPr>
      </w:pPr>
    </w:p>
    <w:p w14:paraId="369626FD" w14:textId="77777777" w:rsidR="0076129E" w:rsidRDefault="0076129E" w:rsidP="00CF4189">
      <w:pPr>
        <w:rPr>
          <w:rFonts w:ascii="Times New Roman" w:hAnsi="Times New Roman"/>
          <w:color w:val="000000" w:themeColor="text1"/>
        </w:rPr>
      </w:pPr>
    </w:p>
    <w:p w14:paraId="39629160" w14:textId="77777777" w:rsidR="0076129E" w:rsidRDefault="0076129E" w:rsidP="00CF4189">
      <w:pPr>
        <w:rPr>
          <w:rFonts w:ascii="Times New Roman" w:hAnsi="Times New Roman"/>
          <w:color w:val="000000" w:themeColor="text1"/>
        </w:rPr>
      </w:pPr>
    </w:p>
    <w:p w14:paraId="6DFFA271" w14:textId="77777777" w:rsidR="006B02DB" w:rsidRPr="00C76245" w:rsidRDefault="006B02DB" w:rsidP="00CF4189">
      <w:pPr>
        <w:rPr>
          <w:rFonts w:ascii="Times New Roman" w:hAnsi="Times New Roman" w:hint="eastAsia"/>
          <w:color w:val="000000" w:themeColor="text1"/>
        </w:rPr>
      </w:pPr>
    </w:p>
    <w:p w14:paraId="0E1BD258" w14:textId="3B125735" w:rsidR="00110A11" w:rsidRDefault="004A58AF" w:rsidP="00CF4189">
      <w:pPr>
        <w:rPr>
          <w:rFonts w:ascii="Times New Roman" w:hAnsi="Times New Roman"/>
          <w:color w:val="000000" w:themeColor="text1"/>
        </w:rPr>
      </w:pPr>
      <w:r>
        <w:rPr>
          <w:rFonts w:ascii="Times New Roman" w:hAnsi="Times New Roman"/>
          <w:noProof/>
          <w:color w:val="000000" w:themeColor="text1"/>
        </w:rPr>
        <w:drawing>
          <wp:anchor distT="0" distB="0" distL="114300" distR="114300" simplePos="0" relativeHeight="251722240" behindDoc="0" locked="0" layoutInCell="1" allowOverlap="1" wp14:anchorId="44AE1650" wp14:editId="7273E59A">
            <wp:simplePos x="0" y="0"/>
            <wp:positionH relativeFrom="column">
              <wp:posOffset>2748280</wp:posOffset>
            </wp:positionH>
            <wp:positionV relativeFrom="paragraph">
              <wp:posOffset>107950</wp:posOffset>
            </wp:positionV>
            <wp:extent cx="1916430" cy="1914525"/>
            <wp:effectExtent l="0" t="0" r="7620" b="952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643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rPr>
        <w:drawing>
          <wp:anchor distT="0" distB="0" distL="114300" distR="114300" simplePos="0" relativeHeight="251721216" behindDoc="0" locked="0" layoutInCell="1" allowOverlap="1" wp14:anchorId="3B4EA042" wp14:editId="49A86245">
            <wp:simplePos x="0" y="0"/>
            <wp:positionH relativeFrom="column">
              <wp:posOffset>529590</wp:posOffset>
            </wp:positionH>
            <wp:positionV relativeFrom="paragraph">
              <wp:posOffset>117475</wp:posOffset>
            </wp:positionV>
            <wp:extent cx="1914525" cy="1925320"/>
            <wp:effectExtent l="0" t="0" r="952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4525"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4520B" w14:textId="569EE752" w:rsidR="00110A11" w:rsidRDefault="00110A11" w:rsidP="00CF4189">
      <w:pPr>
        <w:rPr>
          <w:rFonts w:ascii="Times New Roman" w:hAnsi="Times New Roman"/>
          <w:color w:val="000000" w:themeColor="text1"/>
        </w:rPr>
      </w:pPr>
    </w:p>
    <w:p w14:paraId="629DA465" w14:textId="5253CF8D" w:rsidR="00110A11" w:rsidRDefault="00110A11" w:rsidP="00CF4189">
      <w:pPr>
        <w:rPr>
          <w:rFonts w:ascii="Times New Roman" w:hAnsi="Times New Roman"/>
          <w:color w:val="000000" w:themeColor="text1"/>
        </w:rPr>
      </w:pPr>
    </w:p>
    <w:p w14:paraId="54B89660" w14:textId="2F3ECF7F" w:rsidR="00110A11" w:rsidRDefault="00110A11" w:rsidP="00CF4189">
      <w:pPr>
        <w:rPr>
          <w:rFonts w:ascii="Times New Roman" w:hAnsi="Times New Roman"/>
          <w:color w:val="000000" w:themeColor="text1"/>
        </w:rPr>
      </w:pPr>
    </w:p>
    <w:p w14:paraId="486DB8FE" w14:textId="6D884778" w:rsidR="00110A11" w:rsidRDefault="00110A11" w:rsidP="00CF4189">
      <w:pPr>
        <w:rPr>
          <w:rFonts w:ascii="Times New Roman" w:hAnsi="Times New Roman"/>
          <w:color w:val="000000" w:themeColor="text1"/>
        </w:rPr>
      </w:pPr>
    </w:p>
    <w:p w14:paraId="345EB321" w14:textId="78F22020" w:rsidR="00110A11" w:rsidRDefault="00110A11" w:rsidP="00CF4189">
      <w:pPr>
        <w:rPr>
          <w:rFonts w:ascii="Times New Roman" w:hAnsi="Times New Roman"/>
          <w:color w:val="000000" w:themeColor="text1"/>
        </w:rPr>
      </w:pPr>
    </w:p>
    <w:p w14:paraId="300ABE13" w14:textId="178DD09A" w:rsidR="00110A11" w:rsidRDefault="00110A11" w:rsidP="00CF4189">
      <w:pPr>
        <w:rPr>
          <w:rFonts w:ascii="Times New Roman" w:hAnsi="Times New Roman"/>
          <w:color w:val="000000" w:themeColor="text1"/>
        </w:rPr>
      </w:pPr>
    </w:p>
    <w:p w14:paraId="272AA483" w14:textId="16FBE212" w:rsidR="00110A11" w:rsidRDefault="00110A11" w:rsidP="00CF4189">
      <w:pPr>
        <w:rPr>
          <w:rFonts w:ascii="Times New Roman" w:hAnsi="Times New Roman"/>
          <w:color w:val="000000" w:themeColor="text1"/>
        </w:rPr>
      </w:pPr>
    </w:p>
    <w:p w14:paraId="68D0FA70" w14:textId="4BFBDF9F" w:rsidR="004A58AF" w:rsidRDefault="004A58AF" w:rsidP="00CF4189">
      <w:pPr>
        <w:rPr>
          <w:rFonts w:ascii="Times New Roman" w:hAnsi="Times New Roman"/>
          <w:color w:val="000000" w:themeColor="text1"/>
        </w:rPr>
      </w:pPr>
      <w:r>
        <w:rPr>
          <w:rFonts w:ascii="Times New Roman" w:hAnsi="Times New Roman"/>
          <w:noProof/>
          <w:color w:val="000000" w:themeColor="text1"/>
        </w:rPr>
        <w:lastRenderedPageBreak/>
        <w:drawing>
          <wp:anchor distT="0" distB="0" distL="114300" distR="114300" simplePos="0" relativeHeight="251724288" behindDoc="0" locked="0" layoutInCell="1" allowOverlap="1" wp14:anchorId="101D8F49" wp14:editId="79F46BD6">
            <wp:simplePos x="0" y="0"/>
            <wp:positionH relativeFrom="column">
              <wp:posOffset>2739390</wp:posOffset>
            </wp:positionH>
            <wp:positionV relativeFrom="paragraph">
              <wp:posOffset>123825</wp:posOffset>
            </wp:positionV>
            <wp:extent cx="2042160" cy="20574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421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rPr>
        <w:drawing>
          <wp:anchor distT="0" distB="0" distL="114300" distR="114300" simplePos="0" relativeHeight="251723264" behindDoc="0" locked="0" layoutInCell="1" allowOverlap="1" wp14:anchorId="454EACA0" wp14:editId="18BEADE8">
            <wp:simplePos x="0" y="0"/>
            <wp:positionH relativeFrom="margin">
              <wp:posOffset>481965</wp:posOffset>
            </wp:positionH>
            <wp:positionV relativeFrom="paragraph">
              <wp:posOffset>133350</wp:posOffset>
            </wp:positionV>
            <wp:extent cx="2009775" cy="2028190"/>
            <wp:effectExtent l="0" t="0" r="952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977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CEF12" w14:textId="730B2074" w:rsidR="004A58AF" w:rsidRDefault="004A58AF" w:rsidP="00CF4189">
      <w:pPr>
        <w:rPr>
          <w:rFonts w:ascii="Times New Roman" w:hAnsi="Times New Roman"/>
          <w:color w:val="000000" w:themeColor="text1"/>
        </w:rPr>
      </w:pPr>
    </w:p>
    <w:p w14:paraId="2BFC4A06" w14:textId="77777777" w:rsidR="004A58AF" w:rsidRDefault="004A58AF" w:rsidP="00CF4189">
      <w:pPr>
        <w:rPr>
          <w:rFonts w:ascii="Times New Roman" w:hAnsi="Times New Roman"/>
          <w:color w:val="000000" w:themeColor="text1"/>
        </w:rPr>
      </w:pPr>
    </w:p>
    <w:p w14:paraId="08B0A2C6" w14:textId="77777777" w:rsidR="004A58AF" w:rsidRDefault="004A58AF" w:rsidP="00CF4189">
      <w:pPr>
        <w:rPr>
          <w:rFonts w:ascii="Times New Roman" w:hAnsi="Times New Roman"/>
          <w:color w:val="000000" w:themeColor="text1"/>
        </w:rPr>
      </w:pPr>
    </w:p>
    <w:p w14:paraId="7B612A31" w14:textId="77777777" w:rsidR="004A58AF" w:rsidRDefault="004A58AF" w:rsidP="00CF4189">
      <w:pPr>
        <w:rPr>
          <w:rFonts w:ascii="Times New Roman" w:hAnsi="Times New Roman"/>
          <w:color w:val="000000" w:themeColor="text1"/>
        </w:rPr>
      </w:pPr>
    </w:p>
    <w:p w14:paraId="599C96B4" w14:textId="77777777" w:rsidR="004A58AF" w:rsidRDefault="004A58AF" w:rsidP="00CF4189">
      <w:pPr>
        <w:rPr>
          <w:rFonts w:ascii="Times New Roman" w:hAnsi="Times New Roman"/>
          <w:color w:val="000000" w:themeColor="text1"/>
        </w:rPr>
      </w:pPr>
    </w:p>
    <w:p w14:paraId="674E6FCC" w14:textId="77777777" w:rsidR="004A58AF" w:rsidRDefault="004A58AF" w:rsidP="00CF4189">
      <w:pPr>
        <w:rPr>
          <w:rFonts w:ascii="Times New Roman" w:hAnsi="Times New Roman"/>
          <w:color w:val="000000" w:themeColor="text1"/>
        </w:rPr>
      </w:pPr>
    </w:p>
    <w:p w14:paraId="29F6059D" w14:textId="1764C0B9" w:rsidR="00110A11" w:rsidRDefault="00110A11" w:rsidP="00CF4189">
      <w:pPr>
        <w:rPr>
          <w:rFonts w:ascii="Times New Roman" w:hAnsi="Times New Roman"/>
          <w:color w:val="000000" w:themeColor="text1"/>
        </w:rPr>
      </w:pPr>
    </w:p>
    <w:p w14:paraId="668FD98F" w14:textId="7CE1C495" w:rsidR="004A58AF" w:rsidRPr="00571EA4" w:rsidRDefault="004A58AF" w:rsidP="00CF4189">
      <w:pPr>
        <w:rPr>
          <w:rFonts w:ascii="Times New Roman" w:hAnsi="Times New Roman"/>
          <w:color w:val="000000" w:themeColor="text1"/>
        </w:rPr>
      </w:pPr>
    </w:p>
    <w:p w14:paraId="1137AD6E" w14:textId="057F782D" w:rsidR="00E700A7" w:rsidRPr="007477DA" w:rsidRDefault="00D00F09" w:rsidP="00816DB5">
      <w:pPr>
        <w:rPr>
          <w:rFonts w:ascii="Times New Roman" w:hAnsi="Times New Roman"/>
          <w:color w:val="000000" w:themeColor="text1"/>
        </w:rPr>
      </w:pPr>
      <w:r>
        <w:rPr>
          <w:rFonts w:ascii="Times New Roman" w:hAnsi="Times New Roman"/>
          <w:b/>
          <w:color w:val="000000" w:themeColor="text1"/>
        </w:rPr>
        <w:t>Fig. 4</w:t>
      </w:r>
      <w:r w:rsidR="00CE7AE8">
        <w:rPr>
          <w:rFonts w:ascii="Times New Roman" w:hAnsi="Times New Roman"/>
          <w:color w:val="000000" w:themeColor="text1"/>
        </w:rPr>
        <w:t xml:space="preserve"> C</w:t>
      </w:r>
      <w:r w:rsidR="00AA1B1F">
        <w:rPr>
          <w:rFonts w:ascii="Times New Roman" w:hAnsi="Times New Roman"/>
          <w:color w:val="000000" w:themeColor="text1"/>
        </w:rPr>
        <w:t xml:space="preserve">luster </w:t>
      </w:r>
      <w:proofErr w:type="spellStart"/>
      <w:r w:rsidR="00AA1B1F">
        <w:rPr>
          <w:rFonts w:ascii="Times New Roman" w:hAnsi="Times New Roman"/>
          <w:color w:val="000000" w:themeColor="text1"/>
        </w:rPr>
        <w:t>dendrogram</w:t>
      </w:r>
      <w:proofErr w:type="spellEnd"/>
      <w:r w:rsidR="00AA1B1F">
        <w:rPr>
          <w:rFonts w:ascii="Times New Roman" w:hAnsi="Times New Roman"/>
          <w:color w:val="000000" w:themeColor="text1"/>
        </w:rPr>
        <w:t xml:space="preserve"> based on phenotypic and genetic correlation coefficients</w:t>
      </w:r>
      <w:r w:rsidR="00CE7AE8">
        <w:rPr>
          <w:rFonts w:ascii="Times New Roman" w:hAnsi="Times New Roman"/>
          <w:color w:val="000000" w:themeColor="text1"/>
        </w:rPr>
        <w:t>.</w:t>
      </w:r>
    </w:p>
    <w:p w14:paraId="7D0104AC" w14:textId="77777777" w:rsidR="00B8295A" w:rsidRPr="00CE7AE8" w:rsidRDefault="00B8295A" w:rsidP="00B8295A">
      <w:pPr>
        <w:rPr>
          <w:rFonts w:ascii="Times New Roman" w:hAnsi="Times New Roman"/>
        </w:rPr>
      </w:pPr>
    </w:p>
    <w:p w14:paraId="44B651B4" w14:textId="0E6B7412" w:rsidR="00B16169" w:rsidRPr="00D00F09" w:rsidRDefault="00D00F09" w:rsidP="00B8295A">
      <w:pPr>
        <w:rPr>
          <w:rFonts w:ascii="Times New Roman" w:hAnsi="Times New Roman"/>
          <w:lang w:val="en-GB"/>
        </w:rPr>
      </w:pPr>
      <w:r w:rsidRPr="00D00F09">
        <w:rPr>
          <w:rFonts w:ascii="Times New Roman" w:hAnsi="Times New Roman" w:hint="eastAsia"/>
          <w:b/>
          <w:lang w:val="en-GB"/>
        </w:rPr>
        <w:t xml:space="preserve">Table 2 </w:t>
      </w:r>
      <w:r>
        <w:rPr>
          <w:rFonts w:ascii="Times New Roman" w:hAnsi="Times New Roman"/>
          <w:lang w:val="en-GB"/>
        </w:rPr>
        <w:t>C</w:t>
      </w:r>
      <w:r w:rsidRPr="00D00F09">
        <w:rPr>
          <w:rFonts w:ascii="Times New Roman" w:hAnsi="Times New Roman"/>
          <w:lang w:val="en-GB"/>
        </w:rPr>
        <w:t xml:space="preserve">orrelation </w:t>
      </w:r>
      <w:r>
        <w:rPr>
          <w:rFonts w:ascii="Times New Roman" w:hAnsi="Times New Roman"/>
          <w:lang w:val="en-GB"/>
        </w:rPr>
        <w:t>coefficients of each element between Japan and Afghanistan</w:t>
      </w:r>
      <w:r w:rsidR="00AE016E">
        <w:rPr>
          <w:rFonts w:ascii="Times New Roman" w:hAnsi="Times New Roman"/>
          <w:lang w:val="en-GB"/>
        </w:rPr>
        <w:t xml:space="preserve"> (and Mexico)</w:t>
      </w:r>
      <w:r>
        <w:rPr>
          <w:rFonts w:ascii="Times New Roman" w:hAnsi="Times New Roman"/>
          <w:lang w:val="en-GB"/>
        </w:rPr>
        <w:t>.</w:t>
      </w:r>
      <w:bookmarkStart w:id="2" w:name="_GoBack"/>
      <w:bookmarkEnd w:id="2"/>
    </w:p>
    <w:p w14:paraId="0307CB5B" w14:textId="7A106AAC" w:rsidR="006B02DB" w:rsidRDefault="00D00F09" w:rsidP="00B8295A">
      <w:pPr>
        <w:rPr>
          <w:rFonts w:ascii="Times New Roman" w:hAnsi="Times New Roman"/>
          <w:lang w:val="en-GB"/>
        </w:rPr>
      </w:pPr>
      <w:r>
        <w:rPr>
          <w:rFonts w:ascii="Times New Roman" w:hAnsi="Times New Roman"/>
          <w:noProof/>
        </w:rPr>
        <w:object w:dxaOrig="225" w:dyaOrig="225" w14:anchorId="37120679">
          <v:shape id="_x0000_s1036" type="#_x0000_t75" style="position:absolute;left:0;text-align:left;margin-left:131.7pt;margin-top:13.45pt;width:191.25pt;height:194.25pt;z-index:251741696;mso-position-horizontal-relative:text;mso-position-vertical-relative:text">
            <v:imagedata r:id="rId40" o:title=""/>
            <w10:wrap type="square"/>
          </v:shape>
          <o:OLEObject Type="Embed" ProgID="Excel.Sheet.12" ShapeID="_x0000_s1036" DrawAspect="Content" ObjectID="_1515253881" r:id="rId41"/>
        </w:object>
      </w:r>
    </w:p>
    <w:p w14:paraId="213A8606" w14:textId="77777777" w:rsidR="00D00F09" w:rsidRDefault="00D00F09" w:rsidP="00B8295A">
      <w:pPr>
        <w:rPr>
          <w:rFonts w:ascii="Times New Roman" w:hAnsi="Times New Roman"/>
          <w:lang w:val="en-GB"/>
        </w:rPr>
      </w:pPr>
    </w:p>
    <w:p w14:paraId="5D346207" w14:textId="77777777" w:rsidR="00D00F09" w:rsidRDefault="00D00F09" w:rsidP="00B8295A">
      <w:pPr>
        <w:rPr>
          <w:rFonts w:ascii="Times New Roman" w:hAnsi="Times New Roman"/>
          <w:lang w:val="en-GB"/>
        </w:rPr>
      </w:pPr>
    </w:p>
    <w:p w14:paraId="3DA19C2E" w14:textId="77777777" w:rsidR="00D00F09" w:rsidRDefault="00D00F09" w:rsidP="00B8295A">
      <w:pPr>
        <w:rPr>
          <w:rFonts w:ascii="Times New Roman" w:hAnsi="Times New Roman"/>
          <w:lang w:val="en-GB"/>
        </w:rPr>
      </w:pPr>
    </w:p>
    <w:p w14:paraId="7BF1714A" w14:textId="77777777" w:rsidR="00D00F09" w:rsidRDefault="00D00F09" w:rsidP="00B8295A">
      <w:pPr>
        <w:rPr>
          <w:rFonts w:ascii="Times New Roman" w:hAnsi="Times New Roman"/>
          <w:lang w:val="en-GB"/>
        </w:rPr>
      </w:pPr>
    </w:p>
    <w:p w14:paraId="78942941" w14:textId="77777777" w:rsidR="00D00F09" w:rsidRDefault="00D00F09" w:rsidP="00B8295A">
      <w:pPr>
        <w:rPr>
          <w:rFonts w:ascii="Times New Roman" w:hAnsi="Times New Roman"/>
          <w:lang w:val="en-GB"/>
        </w:rPr>
      </w:pPr>
    </w:p>
    <w:p w14:paraId="5D1110BD" w14:textId="6CD79DDC" w:rsidR="006B02DB" w:rsidRDefault="006B02DB" w:rsidP="00B8295A">
      <w:pPr>
        <w:rPr>
          <w:rFonts w:ascii="Times New Roman" w:hAnsi="Times New Roman"/>
          <w:lang w:val="en-GB"/>
        </w:rPr>
      </w:pPr>
    </w:p>
    <w:p w14:paraId="107277D5" w14:textId="77777777" w:rsidR="00D00F09" w:rsidRDefault="00D00F09" w:rsidP="00B8295A">
      <w:pPr>
        <w:rPr>
          <w:rFonts w:ascii="Times New Roman" w:hAnsi="Times New Roman"/>
          <w:lang w:val="en-GB"/>
        </w:rPr>
      </w:pPr>
    </w:p>
    <w:p w14:paraId="126BF129" w14:textId="77777777" w:rsidR="00D00F09" w:rsidRDefault="00D00F09" w:rsidP="00B8295A">
      <w:pPr>
        <w:rPr>
          <w:rFonts w:ascii="Times New Roman" w:hAnsi="Times New Roman"/>
          <w:lang w:val="en-GB"/>
        </w:rPr>
      </w:pPr>
    </w:p>
    <w:p w14:paraId="520F7002" w14:textId="77777777" w:rsidR="00D00F09" w:rsidRDefault="00D00F09" w:rsidP="00B8295A">
      <w:pPr>
        <w:rPr>
          <w:rFonts w:ascii="Times New Roman" w:hAnsi="Times New Roman"/>
          <w:lang w:val="en-GB"/>
        </w:rPr>
      </w:pPr>
    </w:p>
    <w:p w14:paraId="4D4DEB3F" w14:textId="77777777" w:rsidR="00D00F09" w:rsidRDefault="00D00F09" w:rsidP="00B8295A">
      <w:pPr>
        <w:rPr>
          <w:rFonts w:ascii="Times New Roman" w:hAnsi="Times New Roman" w:hint="eastAsia"/>
          <w:lang w:val="en-GB"/>
        </w:rPr>
      </w:pPr>
    </w:p>
    <w:p w14:paraId="4146C0A7" w14:textId="77777777" w:rsidR="00D00F09" w:rsidRDefault="00D00F09" w:rsidP="00B8295A">
      <w:pPr>
        <w:rPr>
          <w:rFonts w:ascii="Times New Roman" w:hAnsi="Times New Roman" w:hint="eastAsia"/>
          <w:lang w:val="en-GB"/>
        </w:rPr>
      </w:pPr>
    </w:p>
    <w:p w14:paraId="43FAB80A" w14:textId="77777777" w:rsidR="000C07C8" w:rsidRPr="00CE7AE8" w:rsidRDefault="000C07C8" w:rsidP="000C07C8">
      <w:pPr>
        <w:rPr>
          <w:rFonts w:ascii="Times New Roman" w:hAnsi="Times New Roman" w:cs="Times New Roman"/>
          <w:b/>
        </w:rPr>
      </w:pPr>
      <w:r w:rsidRPr="00CE7AE8">
        <w:rPr>
          <w:rFonts w:ascii="Times New Roman" w:hAnsi="Times New Roman" w:cs="Times New Roman"/>
          <w:b/>
        </w:rPr>
        <w:t>Marker-based h</w:t>
      </w:r>
      <w:r w:rsidRPr="00CE7AE8">
        <w:rPr>
          <w:rFonts w:ascii="Times New Roman" w:hAnsi="Times New Roman" w:cs="Times New Roman" w:hint="eastAsia"/>
          <w:b/>
        </w:rPr>
        <w:t>eritability</w:t>
      </w:r>
    </w:p>
    <w:p w14:paraId="78787D01" w14:textId="023DB4F6" w:rsidR="000C07C8" w:rsidRDefault="00D00F09" w:rsidP="00B8295A">
      <w:pPr>
        <w:rPr>
          <w:rFonts w:ascii="Times New Roman" w:hAnsi="Times New Roman"/>
          <w:lang w:val="en-GB"/>
        </w:rPr>
      </w:pPr>
      <w:r>
        <w:rPr>
          <w:rFonts w:ascii="Times New Roman" w:hAnsi="Times New Roman" w:hint="eastAsia"/>
          <w:lang w:val="en-GB"/>
        </w:rPr>
        <w:t>Table 3</w:t>
      </w:r>
      <w:r w:rsidR="00760F9E">
        <w:rPr>
          <w:rFonts w:ascii="Times New Roman" w:hAnsi="Times New Roman" w:hint="eastAsia"/>
          <w:lang w:val="en-GB"/>
        </w:rPr>
        <w:t xml:space="preserve"> show</w:t>
      </w:r>
      <w:r w:rsidR="00B16169">
        <w:rPr>
          <w:rFonts w:ascii="Times New Roman" w:hAnsi="Times New Roman" w:hint="eastAsia"/>
          <w:lang w:val="en-GB"/>
        </w:rPr>
        <w:t>s the marker-based heritability</w:t>
      </w:r>
      <w:r w:rsidR="00CE7AE8">
        <w:rPr>
          <w:rFonts w:ascii="Times New Roman" w:hAnsi="Times New Roman"/>
          <w:lang w:val="en-GB"/>
        </w:rPr>
        <w:t xml:space="preserve"> estimated by </w:t>
      </w:r>
      <w:proofErr w:type="spellStart"/>
      <w:r w:rsidR="00CE7AE8">
        <w:rPr>
          <w:rFonts w:ascii="Times New Roman" w:hAnsi="Times New Roman"/>
          <w:lang w:val="en-GB"/>
        </w:rPr>
        <w:t>MCMCglmm</w:t>
      </w:r>
      <w:proofErr w:type="spellEnd"/>
      <w:r w:rsidR="00760F9E">
        <w:rPr>
          <w:rFonts w:ascii="Times New Roman" w:hAnsi="Times New Roman"/>
          <w:lang w:val="en-GB"/>
        </w:rPr>
        <w:t xml:space="preserve">. </w:t>
      </w:r>
      <w:r w:rsidR="004A2A87">
        <w:rPr>
          <w:rFonts w:ascii="Times New Roman" w:hAnsi="Times New Roman"/>
          <w:lang w:val="en-GB"/>
        </w:rPr>
        <w:t>In both locations m</w:t>
      </w:r>
      <w:r w:rsidR="007F525E">
        <w:rPr>
          <w:rFonts w:ascii="Times New Roman" w:hAnsi="Times New Roman"/>
          <w:lang w:val="en-GB"/>
        </w:rPr>
        <w:t xml:space="preserve">ajor elements </w:t>
      </w:r>
      <w:r w:rsidR="004A2A87">
        <w:rPr>
          <w:rFonts w:ascii="Times New Roman" w:hAnsi="Times New Roman"/>
          <w:lang w:val="en-GB"/>
        </w:rPr>
        <w:t>show</w:t>
      </w:r>
      <w:r w:rsidR="00D653CB">
        <w:rPr>
          <w:rFonts w:ascii="Times New Roman" w:hAnsi="Times New Roman"/>
          <w:lang w:val="en-GB"/>
        </w:rPr>
        <w:t>ed</w:t>
      </w:r>
      <w:r w:rsidR="007F525E">
        <w:rPr>
          <w:rFonts w:ascii="Times New Roman" w:hAnsi="Times New Roman"/>
          <w:lang w:val="en-GB"/>
        </w:rPr>
        <w:t xml:space="preserve"> higher </w:t>
      </w:r>
      <w:r w:rsidR="00B16169">
        <w:rPr>
          <w:rFonts w:ascii="Times New Roman" w:hAnsi="Times New Roman"/>
          <w:lang w:val="en-GB"/>
        </w:rPr>
        <w:t xml:space="preserve">heritability </w:t>
      </w:r>
      <w:r w:rsidR="007F525E">
        <w:rPr>
          <w:rFonts w:ascii="Times New Roman" w:hAnsi="Times New Roman"/>
          <w:lang w:val="en-GB"/>
        </w:rPr>
        <w:t xml:space="preserve">than minor elements. </w:t>
      </w:r>
      <w:r w:rsidR="004A2A87">
        <w:rPr>
          <w:rFonts w:ascii="Times New Roman" w:hAnsi="Times New Roman"/>
          <w:lang w:val="en-GB"/>
        </w:rPr>
        <w:t xml:space="preserve">There </w:t>
      </w:r>
      <w:r w:rsidR="00D653CB">
        <w:rPr>
          <w:rFonts w:ascii="Times New Roman" w:hAnsi="Times New Roman"/>
          <w:lang w:val="en-GB"/>
        </w:rPr>
        <w:t>wa</w:t>
      </w:r>
      <w:r w:rsidR="004A2A87">
        <w:rPr>
          <w:rFonts w:ascii="Times New Roman" w:hAnsi="Times New Roman"/>
          <w:lang w:val="en-GB"/>
        </w:rPr>
        <w:t xml:space="preserve">s also the sign of location effect, </w:t>
      </w:r>
      <w:r w:rsidR="00FB4502">
        <w:rPr>
          <w:rFonts w:ascii="Times New Roman" w:hAnsi="Times New Roman"/>
          <w:lang w:val="en-GB"/>
        </w:rPr>
        <w:t xml:space="preserve">because heritability of all elements in Japan </w:t>
      </w:r>
      <w:r w:rsidR="00D653CB">
        <w:rPr>
          <w:rFonts w:ascii="Times New Roman" w:hAnsi="Times New Roman"/>
          <w:lang w:val="en-GB"/>
        </w:rPr>
        <w:t>wa</w:t>
      </w:r>
      <w:r w:rsidR="00FB4502">
        <w:rPr>
          <w:rFonts w:ascii="Times New Roman" w:hAnsi="Times New Roman"/>
          <w:lang w:val="en-GB"/>
        </w:rPr>
        <w:t>s higher than those in Af</w:t>
      </w:r>
      <w:r w:rsidR="00D653CB">
        <w:rPr>
          <w:rFonts w:ascii="Times New Roman" w:hAnsi="Times New Roman"/>
          <w:lang w:val="en-GB"/>
        </w:rPr>
        <w:t>ghanistan, and in Mexico there wa</w:t>
      </w:r>
      <w:r w:rsidR="00FB4502">
        <w:rPr>
          <w:rFonts w:ascii="Times New Roman" w:hAnsi="Times New Roman"/>
          <w:lang w:val="en-GB"/>
        </w:rPr>
        <w:t>s the highest value of heritability of Fe and Zn.</w:t>
      </w:r>
      <w:r w:rsidR="00A63D5D">
        <w:rPr>
          <w:rFonts w:ascii="Times New Roman" w:hAnsi="Times New Roman"/>
          <w:lang w:val="en-GB"/>
        </w:rPr>
        <w:t xml:space="preserve"> The difference of location seemed to affect the heritability strongly.</w:t>
      </w:r>
    </w:p>
    <w:p w14:paraId="1845EB8B" w14:textId="77777777" w:rsidR="007F525E" w:rsidRPr="00B16169" w:rsidRDefault="007F525E" w:rsidP="00B8295A">
      <w:pPr>
        <w:rPr>
          <w:rFonts w:ascii="Times New Roman" w:hAnsi="Times New Roman"/>
          <w:lang w:val="en-GB"/>
        </w:rPr>
      </w:pPr>
    </w:p>
    <w:p w14:paraId="32F5D897" w14:textId="4964CD2D" w:rsidR="00D77599" w:rsidRPr="00CE7AE8" w:rsidRDefault="00B16169" w:rsidP="00B8295A">
      <w:pPr>
        <w:rPr>
          <w:rFonts w:ascii="Times New Roman" w:hAnsi="Times New Roman"/>
          <w:lang w:val="en-GB"/>
        </w:rPr>
      </w:pPr>
      <w:r w:rsidRPr="00CE7AE8">
        <w:rPr>
          <w:rFonts w:hint="eastAsia"/>
          <w:b/>
          <w:noProof/>
        </w:rPr>
        <w:lastRenderedPageBreak/>
        <w:drawing>
          <wp:anchor distT="0" distB="0" distL="114300" distR="114300" simplePos="0" relativeHeight="251734528" behindDoc="0" locked="0" layoutInCell="1" allowOverlap="1" wp14:anchorId="7713ABCD" wp14:editId="11C0A3C2">
            <wp:simplePos x="0" y="0"/>
            <wp:positionH relativeFrom="margin">
              <wp:align>right</wp:align>
            </wp:positionH>
            <wp:positionV relativeFrom="paragraph">
              <wp:posOffset>635000</wp:posOffset>
            </wp:positionV>
            <wp:extent cx="5396230" cy="713133"/>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6230" cy="713133"/>
                    </a:xfrm>
                    <a:prstGeom prst="rect">
                      <a:avLst/>
                    </a:prstGeom>
                    <a:noFill/>
                    <a:ln>
                      <a:noFill/>
                    </a:ln>
                  </pic:spPr>
                </pic:pic>
              </a:graphicData>
            </a:graphic>
          </wp:anchor>
        </w:drawing>
      </w:r>
      <w:r w:rsidR="00D00F09">
        <w:rPr>
          <w:rFonts w:ascii="Times New Roman" w:hAnsi="Times New Roman"/>
          <w:b/>
          <w:lang w:val="en-GB"/>
        </w:rPr>
        <w:t>Table 3</w:t>
      </w:r>
      <w:r w:rsidR="007F525E" w:rsidRPr="00CE7AE8">
        <w:rPr>
          <w:rFonts w:ascii="Times New Roman" w:hAnsi="Times New Roman"/>
          <w:lang w:val="en-GB"/>
        </w:rPr>
        <w:t xml:space="preserve"> Marker-based heritability</w:t>
      </w:r>
      <w:r w:rsidR="004A2A87">
        <w:rPr>
          <w:rFonts w:ascii="Times New Roman" w:hAnsi="Times New Roman"/>
          <w:lang w:val="en-GB"/>
        </w:rPr>
        <w:t xml:space="preserve"> estimated by </w:t>
      </w:r>
      <w:proofErr w:type="spellStart"/>
      <w:r w:rsidR="004A2A87">
        <w:rPr>
          <w:rFonts w:ascii="Times New Roman" w:hAnsi="Times New Roman"/>
          <w:lang w:val="en-GB"/>
        </w:rPr>
        <w:t>MCMCglmm</w:t>
      </w:r>
      <w:proofErr w:type="spellEnd"/>
      <w:r w:rsidR="007F525E" w:rsidRPr="00CE7AE8">
        <w:rPr>
          <w:rFonts w:ascii="Times New Roman" w:hAnsi="Times New Roman"/>
          <w:lang w:val="en-GB"/>
        </w:rPr>
        <w:t>. The number inside parentheses mean 95% confidence interval.</w:t>
      </w:r>
    </w:p>
    <w:p w14:paraId="37509C1A" w14:textId="65541812" w:rsidR="000C07C8" w:rsidRPr="00D77599" w:rsidRDefault="000C07C8" w:rsidP="00B8295A">
      <w:pPr>
        <w:rPr>
          <w:rFonts w:ascii="Times New Roman" w:hAnsi="Times New Roman"/>
          <w:lang w:val="en-GB"/>
        </w:rPr>
      </w:pPr>
    </w:p>
    <w:p w14:paraId="4160775D" w14:textId="77777777" w:rsidR="000C07C8" w:rsidRDefault="000C07C8" w:rsidP="00B8295A">
      <w:pPr>
        <w:rPr>
          <w:rFonts w:ascii="Times New Roman" w:hAnsi="Times New Roman"/>
          <w:lang w:val="en-GB"/>
        </w:rPr>
      </w:pPr>
    </w:p>
    <w:p w14:paraId="24C76D84" w14:textId="1BC2B271" w:rsidR="000C07C8" w:rsidRPr="00FB4502" w:rsidRDefault="00E94316" w:rsidP="000C07C8">
      <w:pPr>
        <w:rPr>
          <w:rFonts w:ascii="Times New Roman" w:hAnsi="Times New Roman"/>
          <w:b/>
          <w:lang w:val="en-GB"/>
        </w:rPr>
      </w:pPr>
      <w:r w:rsidRPr="00FB4502">
        <w:rPr>
          <w:rFonts w:ascii="Times New Roman" w:hAnsi="Times New Roman"/>
          <w:b/>
          <w:lang w:val="en-GB"/>
        </w:rPr>
        <w:t xml:space="preserve">Genome-wide </w:t>
      </w:r>
      <w:r w:rsidR="00BD3671" w:rsidRPr="00FB4502">
        <w:rPr>
          <w:rFonts w:ascii="Times New Roman" w:hAnsi="Times New Roman"/>
          <w:b/>
          <w:lang w:val="en-GB"/>
        </w:rPr>
        <w:t xml:space="preserve">association </w:t>
      </w:r>
      <w:r w:rsidR="00F745E9" w:rsidRPr="00FB4502">
        <w:rPr>
          <w:rFonts w:ascii="Times New Roman" w:hAnsi="Times New Roman"/>
          <w:b/>
          <w:lang w:val="en-GB"/>
        </w:rPr>
        <w:t>study (GWAS)</w:t>
      </w:r>
    </w:p>
    <w:p w14:paraId="0333B31C" w14:textId="3B4F836B" w:rsidR="00047C5D" w:rsidRDefault="00047C5D" w:rsidP="000C07C8">
      <w:pPr>
        <w:rPr>
          <w:rFonts w:ascii="Times New Roman" w:hAnsi="Times New Roman"/>
          <w:lang w:val="en-GB"/>
        </w:rPr>
      </w:pPr>
      <w:r>
        <w:rPr>
          <w:rFonts w:ascii="Times New Roman" w:hAnsi="Times New Roman"/>
          <w:lang w:val="en-GB"/>
        </w:rPr>
        <w:t>R</w:t>
      </w:r>
      <w:r w:rsidR="008B299B">
        <w:rPr>
          <w:rFonts w:ascii="Times New Roman" w:hAnsi="Times New Roman"/>
          <w:lang w:val="en-GB"/>
        </w:rPr>
        <w:t>esult</w:t>
      </w:r>
      <w:r>
        <w:rPr>
          <w:rFonts w:ascii="Times New Roman" w:hAnsi="Times New Roman"/>
          <w:lang w:val="en-GB"/>
        </w:rPr>
        <w:t xml:space="preserve"> of GWAS, it found that </w:t>
      </w:r>
      <w:r w:rsidR="00970DEF">
        <w:rPr>
          <w:rFonts w:ascii="Times New Roman" w:hAnsi="Times New Roman"/>
          <w:lang w:val="en-GB"/>
        </w:rPr>
        <w:t>68</w:t>
      </w:r>
      <w:r>
        <w:rPr>
          <w:rFonts w:ascii="Times New Roman" w:hAnsi="Times New Roman"/>
          <w:lang w:val="en-GB"/>
        </w:rPr>
        <w:t xml:space="preserve"> markers</w:t>
      </w:r>
      <w:r w:rsidR="00B84B08">
        <w:rPr>
          <w:rFonts w:ascii="Times New Roman" w:hAnsi="Times New Roman"/>
          <w:lang w:val="en-GB"/>
        </w:rPr>
        <w:t xml:space="preserve"> </w:t>
      </w:r>
      <w:r>
        <w:rPr>
          <w:rFonts w:ascii="Times New Roman" w:hAnsi="Times New Roman"/>
          <w:lang w:val="en-GB"/>
        </w:rPr>
        <w:t>were associated</w:t>
      </w:r>
      <w:r w:rsidR="008B299B">
        <w:rPr>
          <w:rFonts w:ascii="Times New Roman" w:hAnsi="Times New Roman"/>
          <w:lang w:val="en-GB"/>
        </w:rPr>
        <w:t xml:space="preserve"> with the element</w:t>
      </w:r>
      <w:r w:rsidR="00474A2E">
        <w:rPr>
          <w:rFonts w:ascii="Times New Roman" w:hAnsi="Times New Roman"/>
          <w:lang w:val="en-GB"/>
        </w:rPr>
        <w:t>al</w:t>
      </w:r>
      <w:r w:rsidR="008B299B">
        <w:rPr>
          <w:rFonts w:ascii="Times New Roman" w:hAnsi="Times New Roman"/>
          <w:lang w:val="en-GB"/>
        </w:rPr>
        <w:t xml:space="preserve"> concentration</w:t>
      </w:r>
      <w:r w:rsidR="00022C9C">
        <w:rPr>
          <w:rFonts w:ascii="Times New Roman" w:hAnsi="Times New Roman" w:hint="eastAsia"/>
          <w:lang w:val="en-GB"/>
        </w:rPr>
        <w:t>.</w:t>
      </w:r>
      <w:r w:rsidR="00022C9C">
        <w:rPr>
          <w:rFonts w:ascii="Times New Roman" w:hAnsi="Times New Roman"/>
          <w:lang w:val="en-GB"/>
        </w:rPr>
        <w:t xml:space="preserve"> We set the threshold = 3</w:t>
      </w:r>
      <w:r w:rsidR="00465446">
        <w:rPr>
          <w:rFonts w:ascii="Times New Roman" w:hAnsi="Times New Roman"/>
          <w:lang w:val="en-GB"/>
        </w:rPr>
        <w:t xml:space="preserve"> in this analysis, and</w:t>
      </w:r>
      <w:r w:rsidR="00022C9C">
        <w:rPr>
          <w:rFonts w:ascii="Times New Roman" w:hAnsi="Times New Roman"/>
          <w:lang w:val="en-GB"/>
        </w:rPr>
        <w:t xml:space="preserve"> </w:t>
      </w:r>
      <w:r w:rsidR="00465446">
        <w:rPr>
          <w:rFonts w:ascii="Times New Roman" w:hAnsi="Times New Roman"/>
          <w:lang w:val="en-GB"/>
        </w:rPr>
        <w:t xml:space="preserve">here </w:t>
      </w:r>
      <w:r w:rsidR="00022C9C">
        <w:rPr>
          <w:rFonts w:ascii="Times New Roman" w:hAnsi="Times New Roman"/>
          <w:lang w:val="en-GB"/>
        </w:rPr>
        <w:t>t</w:t>
      </w:r>
      <w:r w:rsidR="00465446">
        <w:rPr>
          <w:rFonts w:ascii="Times New Roman" w:hAnsi="Times New Roman"/>
          <w:lang w:val="en-GB"/>
        </w:rPr>
        <w:t xml:space="preserve">he P-value is shown as a form of logarithm (log10). </w:t>
      </w:r>
      <w:r w:rsidR="002365BE">
        <w:rPr>
          <w:rFonts w:ascii="Times New Roman" w:hAnsi="Times New Roman"/>
          <w:lang w:val="en-GB"/>
        </w:rPr>
        <w:t xml:space="preserve">All </w:t>
      </w:r>
      <w:r w:rsidR="00474A2E">
        <w:rPr>
          <w:rFonts w:ascii="Times New Roman" w:hAnsi="Times New Roman"/>
          <w:lang w:val="en-GB"/>
        </w:rPr>
        <w:t>68</w:t>
      </w:r>
      <w:r w:rsidR="00D00F09">
        <w:rPr>
          <w:rFonts w:ascii="Times New Roman" w:hAnsi="Times New Roman"/>
          <w:lang w:val="en-GB"/>
        </w:rPr>
        <w:t xml:space="preserve"> markers are shown in Table 4</w:t>
      </w:r>
      <w:r w:rsidR="002365BE">
        <w:rPr>
          <w:rFonts w:ascii="Times New Roman" w:hAnsi="Times New Roman"/>
          <w:lang w:val="en-GB"/>
        </w:rPr>
        <w:t>, and the position of each marker on t</w:t>
      </w:r>
      <w:r w:rsidR="00D00F09">
        <w:rPr>
          <w:rFonts w:ascii="Times New Roman" w:hAnsi="Times New Roman"/>
          <w:lang w:val="en-GB"/>
        </w:rPr>
        <w:t>he chromosome is shown in Fig. 5</w:t>
      </w:r>
      <w:r w:rsidR="002365BE">
        <w:rPr>
          <w:rFonts w:ascii="Times New Roman" w:hAnsi="Times New Roman"/>
          <w:lang w:val="en-GB"/>
        </w:rPr>
        <w:t xml:space="preserve">. </w:t>
      </w:r>
    </w:p>
    <w:p w14:paraId="424BF89D" w14:textId="601B1C93" w:rsidR="002365BE" w:rsidRPr="00022C9C" w:rsidRDefault="00474A2E" w:rsidP="000C07C8">
      <w:pPr>
        <w:rPr>
          <w:rFonts w:ascii="Times New Roman" w:hAnsi="Times New Roman"/>
          <w:lang w:val="en-GB"/>
        </w:rPr>
      </w:pPr>
      <w:r>
        <w:rPr>
          <w:rFonts w:ascii="Times New Roman" w:hAnsi="Times New Roman"/>
          <w:lang w:val="en-GB"/>
        </w:rPr>
        <w:t>The P-value of a</w:t>
      </w:r>
      <w:r w:rsidR="002365BE">
        <w:rPr>
          <w:rFonts w:ascii="Times New Roman" w:hAnsi="Times New Roman"/>
          <w:lang w:val="en-GB"/>
        </w:rPr>
        <w:t xml:space="preserve">ll </w:t>
      </w:r>
      <w:r w:rsidR="003333AE">
        <w:rPr>
          <w:rFonts w:ascii="Times New Roman" w:hAnsi="Times New Roman"/>
          <w:lang w:val="en-GB"/>
        </w:rPr>
        <w:t xml:space="preserve">68 </w:t>
      </w:r>
      <w:r w:rsidR="002365BE">
        <w:rPr>
          <w:rFonts w:ascii="Times New Roman" w:hAnsi="Times New Roman"/>
          <w:lang w:val="en-GB"/>
        </w:rPr>
        <w:t>markers</w:t>
      </w:r>
      <w:r>
        <w:rPr>
          <w:rFonts w:ascii="Times New Roman" w:hAnsi="Times New Roman"/>
          <w:lang w:val="en-GB"/>
        </w:rPr>
        <w:t xml:space="preserve"> were about 3~4, and this means that </w:t>
      </w:r>
      <w:r w:rsidR="003333AE">
        <w:rPr>
          <w:rFonts w:ascii="Times New Roman" w:hAnsi="Times New Roman"/>
          <w:lang w:val="en-GB"/>
        </w:rPr>
        <w:t>those</w:t>
      </w:r>
      <w:r>
        <w:rPr>
          <w:rFonts w:ascii="Times New Roman" w:hAnsi="Times New Roman"/>
          <w:lang w:val="en-GB"/>
        </w:rPr>
        <w:t xml:space="preserve"> markers have weak association with elemental concentration. </w:t>
      </w:r>
      <w:r w:rsidR="006B2B9C">
        <w:rPr>
          <w:rFonts w:ascii="Times New Roman" w:hAnsi="Times New Roman"/>
          <w:lang w:val="en-GB"/>
        </w:rPr>
        <w:t>There is no marker which were associated with an element in the different location in common. Only the three markers were associated with two different elements in a location simultaneously: No. 1265597 (P and Ca in Japan), No. 1184876</w:t>
      </w:r>
      <w:r w:rsidR="003333AE">
        <w:rPr>
          <w:rFonts w:ascii="Times New Roman" w:hAnsi="Times New Roman"/>
          <w:lang w:val="en-GB"/>
        </w:rPr>
        <w:t xml:space="preserve"> </w:t>
      </w:r>
      <w:r w:rsidR="006B2B9C">
        <w:rPr>
          <w:rFonts w:ascii="Times New Roman" w:hAnsi="Times New Roman"/>
          <w:lang w:val="en-GB"/>
        </w:rPr>
        <w:t>(P and K in Japan), and No. 1111479</w:t>
      </w:r>
      <w:r w:rsidR="003333AE">
        <w:rPr>
          <w:rFonts w:ascii="Times New Roman" w:hAnsi="Times New Roman"/>
          <w:lang w:val="en-GB"/>
        </w:rPr>
        <w:t xml:space="preserve"> </w:t>
      </w:r>
      <w:r w:rsidR="006B2B9C">
        <w:rPr>
          <w:rFonts w:ascii="Times New Roman" w:hAnsi="Times New Roman"/>
          <w:lang w:val="en-GB"/>
        </w:rPr>
        <w:t xml:space="preserve">(Fe and Cu in Afghanistan). </w:t>
      </w:r>
    </w:p>
    <w:p w14:paraId="160367D1" w14:textId="77777777" w:rsidR="008B299B" w:rsidRPr="00474A2E" w:rsidRDefault="008B299B" w:rsidP="000C07C8">
      <w:pPr>
        <w:rPr>
          <w:rFonts w:ascii="Times New Roman" w:hAnsi="Times New Roman"/>
          <w:lang w:val="en-GB"/>
        </w:rPr>
      </w:pPr>
    </w:p>
    <w:p w14:paraId="464F5F21" w14:textId="77777777" w:rsidR="00DB0745" w:rsidRDefault="00DB0745" w:rsidP="000C07C8">
      <w:pPr>
        <w:rPr>
          <w:rFonts w:ascii="Times New Roman" w:hAnsi="Times New Roman"/>
          <w:lang w:val="en-GB"/>
        </w:rPr>
      </w:pPr>
    </w:p>
    <w:p w14:paraId="6E015F9C" w14:textId="5985017F" w:rsidR="00DB0745" w:rsidRPr="00047C5D" w:rsidRDefault="00D00F09" w:rsidP="00DB0745">
      <w:pPr>
        <w:rPr>
          <w:rFonts w:ascii="Times New Roman" w:hAnsi="Times New Roman"/>
          <w:lang w:val="en-GB"/>
        </w:rPr>
      </w:pPr>
      <w:r>
        <w:rPr>
          <w:rFonts w:ascii="Times New Roman" w:hAnsi="Times New Roman" w:hint="eastAsia"/>
          <w:b/>
          <w:lang w:val="en-GB"/>
        </w:rPr>
        <w:t>Table 4</w:t>
      </w:r>
      <w:r w:rsidR="00DB0745">
        <w:rPr>
          <w:rFonts w:ascii="Times New Roman" w:hAnsi="Times New Roman" w:hint="eastAsia"/>
          <w:lang w:val="en-GB"/>
        </w:rPr>
        <w:t xml:space="preserve"> L</w:t>
      </w:r>
      <w:r w:rsidR="00DB0745" w:rsidRPr="00047C5D">
        <w:rPr>
          <w:rFonts w:ascii="Times New Roman" w:hAnsi="Times New Roman" w:hint="eastAsia"/>
          <w:lang w:val="en-GB"/>
        </w:rPr>
        <w:t xml:space="preserve">ist of </w:t>
      </w:r>
      <w:r w:rsidR="00DB0745">
        <w:rPr>
          <w:rFonts w:ascii="Times New Roman" w:hAnsi="Times New Roman"/>
          <w:lang w:val="en-GB"/>
        </w:rPr>
        <w:t>all 68</w:t>
      </w:r>
      <w:r w:rsidR="00DB0745" w:rsidRPr="00047C5D">
        <w:rPr>
          <w:rFonts w:ascii="Times New Roman" w:hAnsi="Times New Roman" w:hint="eastAsia"/>
          <w:lang w:val="en-GB"/>
        </w:rPr>
        <w:t xml:space="preserve"> markers</w:t>
      </w:r>
      <w:r w:rsidR="00DB0745">
        <w:rPr>
          <w:rFonts w:ascii="Times New Roman" w:hAnsi="Times New Roman"/>
          <w:lang w:val="en-GB"/>
        </w:rPr>
        <w:t xml:space="preserve"> associated with elemental contents</w:t>
      </w:r>
      <w:r w:rsidR="00DB0745" w:rsidRPr="00047C5D">
        <w:rPr>
          <w:rFonts w:ascii="Times New Roman" w:hAnsi="Times New Roman"/>
          <w:lang w:val="en-GB"/>
        </w:rPr>
        <w:t xml:space="preserve">. Each of three tables shows the </w:t>
      </w:r>
      <w:r w:rsidR="00DB0745">
        <w:rPr>
          <w:rFonts w:ascii="Times New Roman" w:hAnsi="Times New Roman"/>
          <w:lang w:val="en-GB"/>
        </w:rPr>
        <w:t xml:space="preserve">marker </w:t>
      </w:r>
      <w:r w:rsidR="00DB0745" w:rsidRPr="00047C5D">
        <w:rPr>
          <w:rFonts w:ascii="Times New Roman" w:hAnsi="Times New Roman"/>
          <w:lang w:val="en-GB"/>
        </w:rPr>
        <w:t>list of Japan, Afghanistan, and Mexico.</w:t>
      </w:r>
    </w:p>
    <w:p w14:paraId="45BDCFB8" w14:textId="3B587C51" w:rsidR="00DB0745" w:rsidRDefault="00DB0745" w:rsidP="000C07C8">
      <w:pPr>
        <w:rPr>
          <w:rFonts w:ascii="Times New Roman" w:hAnsi="Times New Roman"/>
          <w:lang w:val="en-GB"/>
        </w:rPr>
      </w:pPr>
      <w:r w:rsidRPr="00D77599">
        <w:rPr>
          <w:rFonts w:hint="eastAsia"/>
          <w:noProof/>
        </w:rPr>
        <w:lastRenderedPageBreak/>
        <w:drawing>
          <wp:anchor distT="0" distB="0" distL="114300" distR="114300" simplePos="0" relativeHeight="251736576" behindDoc="0" locked="0" layoutInCell="1" allowOverlap="1" wp14:anchorId="79388E37" wp14:editId="164BA392">
            <wp:simplePos x="0" y="0"/>
            <wp:positionH relativeFrom="column">
              <wp:posOffset>748665</wp:posOffset>
            </wp:positionH>
            <wp:positionV relativeFrom="paragraph">
              <wp:posOffset>0</wp:posOffset>
            </wp:positionV>
            <wp:extent cx="4343400" cy="6353175"/>
            <wp:effectExtent l="0" t="0" r="0" b="952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6353175"/>
                    </a:xfrm>
                    <a:prstGeom prst="rect">
                      <a:avLst/>
                    </a:prstGeom>
                    <a:noFill/>
                    <a:ln>
                      <a:noFill/>
                    </a:ln>
                  </pic:spPr>
                </pic:pic>
              </a:graphicData>
            </a:graphic>
          </wp:anchor>
        </w:drawing>
      </w:r>
    </w:p>
    <w:p w14:paraId="1DD69CFD" w14:textId="68E26E4B" w:rsidR="00DB0745" w:rsidRDefault="00DB0745" w:rsidP="000C07C8">
      <w:pPr>
        <w:rPr>
          <w:rFonts w:ascii="Times New Roman" w:hAnsi="Times New Roman"/>
          <w:lang w:val="en-GB"/>
        </w:rPr>
      </w:pPr>
    </w:p>
    <w:p w14:paraId="4D5152E7" w14:textId="36B23BD9" w:rsidR="00DB0745" w:rsidRDefault="00DB0745" w:rsidP="000C07C8">
      <w:pPr>
        <w:rPr>
          <w:rFonts w:ascii="Times New Roman" w:hAnsi="Times New Roman"/>
          <w:lang w:val="en-GB"/>
        </w:rPr>
      </w:pPr>
    </w:p>
    <w:p w14:paraId="43E63C36" w14:textId="684B39E7" w:rsidR="00DB0745" w:rsidRDefault="00DB0745" w:rsidP="000C07C8">
      <w:pPr>
        <w:rPr>
          <w:rFonts w:ascii="Times New Roman" w:hAnsi="Times New Roman"/>
          <w:lang w:val="en-GB"/>
        </w:rPr>
      </w:pPr>
    </w:p>
    <w:p w14:paraId="72A0CAB7" w14:textId="0016A5AA" w:rsidR="00DB0745" w:rsidRDefault="00DB0745" w:rsidP="000C07C8">
      <w:pPr>
        <w:rPr>
          <w:rFonts w:ascii="Times New Roman" w:hAnsi="Times New Roman"/>
          <w:lang w:val="en-GB"/>
        </w:rPr>
      </w:pPr>
    </w:p>
    <w:p w14:paraId="1D8DCC4A" w14:textId="656C90FB" w:rsidR="00DB0745" w:rsidRDefault="00DB0745" w:rsidP="000C07C8">
      <w:pPr>
        <w:rPr>
          <w:rFonts w:ascii="Times New Roman" w:hAnsi="Times New Roman"/>
          <w:lang w:val="en-GB"/>
        </w:rPr>
      </w:pPr>
    </w:p>
    <w:p w14:paraId="63E2E575" w14:textId="72590307" w:rsidR="00DB0745" w:rsidRDefault="00DB0745" w:rsidP="000C07C8">
      <w:pPr>
        <w:rPr>
          <w:rFonts w:ascii="Times New Roman" w:hAnsi="Times New Roman"/>
          <w:lang w:val="en-GB"/>
        </w:rPr>
      </w:pPr>
    </w:p>
    <w:p w14:paraId="1289AAA6" w14:textId="4BCE9AC3" w:rsidR="00DB0745" w:rsidRDefault="00DB0745" w:rsidP="000C07C8">
      <w:pPr>
        <w:rPr>
          <w:rFonts w:ascii="Times New Roman" w:hAnsi="Times New Roman"/>
          <w:lang w:val="en-GB"/>
        </w:rPr>
      </w:pPr>
    </w:p>
    <w:p w14:paraId="4664606C" w14:textId="54BABB53" w:rsidR="00DB0745" w:rsidRDefault="00DB0745" w:rsidP="000C07C8">
      <w:pPr>
        <w:rPr>
          <w:rFonts w:ascii="Times New Roman" w:hAnsi="Times New Roman"/>
          <w:lang w:val="en-GB"/>
        </w:rPr>
      </w:pPr>
    </w:p>
    <w:p w14:paraId="13D3D8F8" w14:textId="2BED523F" w:rsidR="00DB0745" w:rsidRDefault="00DB0745" w:rsidP="000C07C8">
      <w:pPr>
        <w:rPr>
          <w:rFonts w:ascii="Times New Roman" w:hAnsi="Times New Roman"/>
          <w:lang w:val="en-GB"/>
        </w:rPr>
      </w:pPr>
    </w:p>
    <w:p w14:paraId="41374B61" w14:textId="46408955" w:rsidR="00DB0745" w:rsidRDefault="00DB0745" w:rsidP="000C07C8">
      <w:pPr>
        <w:rPr>
          <w:rFonts w:ascii="Times New Roman" w:hAnsi="Times New Roman"/>
          <w:lang w:val="en-GB"/>
        </w:rPr>
      </w:pPr>
    </w:p>
    <w:p w14:paraId="0153A54E" w14:textId="74542F8C" w:rsidR="00DB0745" w:rsidRDefault="00DB0745" w:rsidP="000C07C8">
      <w:pPr>
        <w:rPr>
          <w:rFonts w:ascii="Times New Roman" w:hAnsi="Times New Roman"/>
          <w:lang w:val="en-GB"/>
        </w:rPr>
      </w:pPr>
    </w:p>
    <w:p w14:paraId="00F94561" w14:textId="392FE912" w:rsidR="00DB0745" w:rsidRDefault="00DB0745" w:rsidP="000C07C8">
      <w:pPr>
        <w:rPr>
          <w:rFonts w:ascii="Times New Roman" w:hAnsi="Times New Roman"/>
          <w:lang w:val="en-GB"/>
        </w:rPr>
      </w:pPr>
    </w:p>
    <w:p w14:paraId="75E75BE0" w14:textId="702F63FB" w:rsidR="00DB0745" w:rsidRDefault="00DB0745" w:rsidP="000C07C8">
      <w:pPr>
        <w:rPr>
          <w:rFonts w:ascii="Times New Roman" w:hAnsi="Times New Roman"/>
          <w:lang w:val="en-GB"/>
        </w:rPr>
      </w:pPr>
    </w:p>
    <w:p w14:paraId="47BC8A35" w14:textId="0E7C8239" w:rsidR="00DB0745" w:rsidRDefault="00DB0745" w:rsidP="000C07C8">
      <w:pPr>
        <w:rPr>
          <w:rFonts w:ascii="Times New Roman" w:hAnsi="Times New Roman"/>
          <w:lang w:val="en-GB"/>
        </w:rPr>
      </w:pPr>
    </w:p>
    <w:p w14:paraId="270EFF14" w14:textId="64B7CB21" w:rsidR="00DB0745" w:rsidRDefault="00DB0745" w:rsidP="000C07C8">
      <w:pPr>
        <w:rPr>
          <w:rFonts w:ascii="Times New Roman" w:hAnsi="Times New Roman"/>
          <w:lang w:val="en-GB"/>
        </w:rPr>
      </w:pPr>
      <w:r w:rsidRPr="00D77599">
        <w:rPr>
          <w:noProof/>
        </w:rPr>
        <w:lastRenderedPageBreak/>
        <w:drawing>
          <wp:anchor distT="0" distB="0" distL="114300" distR="114300" simplePos="0" relativeHeight="251738624" behindDoc="0" locked="0" layoutInCell="1" allowOverlap="1" wp14:anchorId="1AF936E8" wp14:editId="6A8991E9">
            <wp:simplePos x="0" y="0"/>
            <wp:positionH relativeFrom="column">
              <wp:posOffset>605790</wp:posOffset>
            </wp:positionH>
            <wp:positionV relativeFrom="paragraph">
              <wp:posOffset>4591050</wp:posOffset>
            </wp:positionV>
            <wp:extent cx="4457700" cy="2066925"/>
            <wp:effectExtent l="0" t="0" r="0" b="9525"/>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2066925"/>
                    </a:xfrm>
                    <a:prstGeom prst="rect">
                      <a:avLst/>
                    </a:prstGeom>
                    <a:noFill/>
                    <a:ln>
                      <a:noFill/>
                    </a:ln>
                  </pic:spPr>
                </pic:pic>
              </a:graphicData>
            </a:graphic>
          </wp:anchor>
        </w:drawing>
      </w:r>
      <w:r w:rsidRPr="00D77599">
        <w:rPr>
          <w:noProof/>
        </w:rPr>
        <w:drawing>
          <wp:anchor distT="0" distB="0" distL="114300" distR="114300" simplePos="0" relativeHeight="251737600" behindDoc="0" locked="0" layoutInCell="1" allowOverlap="1" wp14:anchorId="7ADF9F98" wp14:editId="5DFA04D0">
            <wp:simplePos x="0" y="0"/>
            <wp:positionH relativeFrom="margin">
              <wp:align>right</wp:align>
            </wp:positionH>
            <wp:positionV relativeFrom="paragraph">
              <wp:posOffset>0</wp:posOffset>
            </wp:positionV>
            <wp:extent cx="5200650" cy="4467225"/>
            <wp:effectExtent l="0" t="0" r="0" b="952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0650" cy="4467225"/>
                    </a:xfrm>
                    <a:prstGeom prst="rect">
                      <a:avLst/>
                    </a:prstGeom>
                    <a:noFill/>
                    <a:ln>
                      <a:noFill/>
                    </a:ln>
                  </pic:spPr>
                </pic:pic>
              </a:graphicData>
            </a:graphic>
          </wp:anchor>
        </w:drawing>
      </w:r>
    </w:p>
    <w:p w14:paraId="055C645B" w14:textId="5866FE98" w:rsidR="00DB0745" w:rsidRDefault="00DB0745" w:rsidP="000C07C8">
      <w:pPr>
        <w:rPr>
          <w:rFonts w:ascii="Times New Roman" w:hAnsi="Times New Roman"/>
          <w:lang w:val="en-GB"/>
        </w:rPr>
      </w:pPr>
    </w:p>
    <w:p w14:paraId="4482B27A" w14:textId="3A9E4487" w:rsidR="00DB0745" w:rsidRDefault="00DB0745" w:rsidP="000C07C8">
      <w:pPr>
        <w:rPr>
          <w:rFonts w:ascii="Times New Roman" w:hAnsi="Times New Roman"/>
          <w:lang w:val="en-GB"/>
        </w:rPr>
      </w:pPr>
    </w:p>
    <w:p w14:paraId="6505CDBB" w14:textId="1A42E4A7" w:rsidR="00DB0745" w:rsidRDefault="00DB0745" w:rsidP="000C07C8">
      <w:pPr>
        <w:rPr>
          <w:rFonts w:ascii="Times New Roman" w:hAnsi="Times New Roman"/>
          <w:lang w:val="en-GB"/>
        </w:rPr>
      </w:pPr>
    </w:p>
    <w:p w14:paraId="2AB26FDA" w14:textId="04438089" w:rsidR="00DB0745" w:rsidRDefault="00DB0745" w:rsidP="000C07C8">
      <w:pPr>
        <w:rPr>
          <w:rFonts w:ascii="Times New Roman" w:hAnsi="Times New Roman"/>
          <w:lang w:val="en-GB"/>
        </w:rPr>
      </w:pPr>
    </w:p>
    <w:p w14:paraId="1A79CDC6" w14:textId="6E72F77B" w:rsidR="00DB0745" w:rsidRDefault="00DB0745" w:rsidP="000C07C8">
      <w:pPr>
        <w:rPr>
          <w:rFonts w:ascii="Times New Roman" w:hAnsi="Times New Roman"/>
          <w:lang w:val="en-GB"/>
        </w:rPr>
      </w:pPr>
    </w:p>
    <w:p w14:paraId="4DD7D4A9" w14:textId="75112105" w:rsidR="00DB0745" w:rsidRDefault="00DB0745" w:rsidP="000C07C8">
      <w:pPr>
        <w:rPr>
          <w:rFonts w:ascii="Times New Roman" w:hAnsi="Times New Roman"/>
          <w:lang w:val="en-GB"/>
        </w:rPr>
      </w:pPr>
    </w:p>
    <w:p w14:paraId="6C0625EB" w14:textId="4E944D89" w:rsidR="00DB0745" w:rsidRDefault="00DB0745" w:rsidP="000C07C8">
      <w:pPr>
        <w:rPr>
          <w:rFonts w:ascii="Times New Roman" w:hAnsi="Times New Roman"/>
          <w:lang w:val="en-GB"/>
        </w:rPr>
      </w:pPr>
    </w:p>
    <w:p w14:paraId="42E98FFF" w14:textId="327B5C75" w:rsidR="00DB0745" w:rsidRDefault="00DB0745" w:rsidP="000C07C8">
      <w:pPr>
        <w:rPr>
          <w:rFonts w:ascii="Times New Roman" w:hAnsi="Times New Roman"/>
          <w:lang w:val="en-GB"/>
        </w:rPr>
      </w:pPr>
    </w:p>
    <w:p w14:paraId="15460B92" w14:textId="72D63641" w:rsidR="00DB0745" w:rsidRDefault="00DB0745" w:rsidP="000C07C8">
      <w:pPr>
        <w:rPr>
          <w:rFonts w:ascii="Times New Roman" w:hAnsi="Times New Roman"/>
          <w:lang w:val="en-GB"/>
        </w:rPr>
      </w:pPr>
    </w:p>
    <w:p w14:paraId="3B36A307" w14:textId="68BE13DA" w:rsidR="00DB0745" w:rsidRDefault="00DB0745" w:rsidP="000C07C8">
      <w:pPr>
        <w:rPr>
          <w:rFonts w:ascii="Times New Roman" w:hAnsi="Times New Roman"/>
          <w:lang w:val="en-GB"/>
        </w:rPr>
      </w:pPr>
    </w:p>
    <w:p w14:paraId="73292500" w14:textId="115A3195" w:rsidR="0098408F" w:rsidRDefault="00E52BC2" w:rsidP="000C07C8">
      <w:pPr>
        <w:rPr>
          <w:rFonts w:ascii="Times New Roman" w:hAnsi="Times New Roman"/>
          <w:lang w:val="en-GB"/>
        </w:rPr>
      </w:pPr>
      <w:r>
        <w:rPr>
          <w:rFonts w:ascii="Times New Roman" w:hAnsi="Times New Roman" w:hint="eastAsia"/>
          <w:noProof/>
        </w:rPr>
        <w:lastRenderedPageBreak/>
        <w:drawing>
          <wp:anchor distT="0" distB="0" distL="114300" distR="114300" simplePos="0" relativeHeight="251728384" behindDoc="0" locked="0" layoutInCell="1" allowOverlap="1" wp14:anchorId="41B4653D" wp14:editId="7A13DB64">
            <wp:simplePos x="0" y="0"/>
            <wp:positionH relativeFrom="margin">
              <wp:align>right</wp:align>
            </wp:positionH>
            <wp:positionV relativeFrom="paragraph">
              <wp:posOffset>254000</wp:posOffset>
            </wp:positionV>
            <wp:extent cx="2639695" cy="2266950"/>
            <wp:effectExtent l="0" t="0" r="8255"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969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rPr>
        <w:drawing>
          <wp:anchor distT="0" distB="0" distL="114300" distR="114300" simplePos="0" relativeHeight="251729408" behindDoc="0" locked="0" layoutInCell="1" allowOverlap="1" wp14:anchorId="2F03308E" wp14:editId="711F1FDC">
            <wp:simplePos x="0" y="0"/>
            <wp:positionH relativeFrom="margin">
              <wp:posOffset>62865</wp:posOffset>
            </wp:positionH>
            <wp:positionV relativeFrom="paragraph">
              <wp:posOffset>255905</wp:posOffset>
            </wp:positionV>
            <wp:extent cx="2590800" cy="22383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EE006" w14:textId="76135766" w:rsidR="0098408F" w:rsidRDefault="0098408F" w:rsidP="000C07C8">
      <w:pPr>
        <w:rPr>
          <w:rFonts w:ascii="Times New Roman" w:hAnsi="Times New Roman"/>
          <w:lang w:val="en-GB"/>
        </w:rPr>
      </w:pPr>
    </w:p>
    <w:p w14:paraId="24584D5C" w14:textId="6A7A7873" w:rsidR="0098408F" w:rsidRPr="00E52BC2" w:rsidRDefault="00D00F09" w:rsidP="0098408F">
      <w:pPr>
        <w:rPr>
          <w:rFonts w:ascii="Times New Roman" w:hAnsi="Times New Roman"/>
          <w:lang w:val="en-GB"/>
        </w:rPr>
      </w:pPr>
      <w:r>
        <w:rPr>
          <w:rFonts w:ascii="Times New Roman" w:hAnsi="Times New Roman"/>
          <w:b/>
          <w:lang w:val="en-GB"/>
        </w:rPr>
        <w:t>Fig. 5</w:t>
      </w:r>
      <w:r w:rsidR="0098408F" w:rsidRPr="00E52BC2">
        <w:rPr>
          <w:rFonts w:ascii="Times New Roman" w:hAnsi="Times New Roman"/>
          <w:lang w:val="en-GB"/>
        </w:rPr>
        <w:t xml:space="preserve"> </w:t>
      </w:r>
      <w:r w:rsidR="00DB0745">
        <w:rPr>
          <w:rFonts w:ascii="Times New Roman" w:hAnsi="Times New Roman"/>
          <w:lang w:val="en-GB"/>
        </w:rPr>
        <w:t xml:space="preserve">Chromosome map and the position of 68 associated markers. To </w:t>
      </w:r>
      <w:r w:rsidR="00064A0E">
        <w:rPr>
          <w:rFonts w:ascii="Times New Roman" w:hAnsi="Times New Roman"/>
          <w:lang w:val="en-GB"/>
        </w:rPr>
        <w:t>be seen clearly</w:t>
      </w:r>
      <w:r w:rsidR="00DB0745">
        <w:rPr>
          <w:rFonts w:ascii="Times New Roman" w:hAnsi="Times New Roman"/>
          <w:lang w:val="en-GB"/>
        </w:rPr>
        <w:t>, we separate the markers which associated with major elements and those with minor elements.</w:t>
      </w:r>
    </w:p>
    <w:p w14:paraId="3FAF2850" w14:textId="68D62AF7" w:rsidR="000D2EEF" w:rsidRPr="00DB0745" w:rsidRDefault="000D2EEF" w:rsidP="000C07C8">
      <w:pPr>
        <w:rPr>
          <w:rFonts w:ascii="Times New Roman" w:hAnsi="Times New Roman"/>
          <w:lang w:val="en-GB"/>
        </w:rPr>
      </w:pPr>
    </w:p>
    <w:p w14:paraId="327EF303" w14:textId="35D27145" w:rsidR="000D2EEF" w:rsidRPr="00022C9C" w:rsidRDefault="000D2EEF" w:rsidP="000C07C8">
      <w:pPr>
        <w:rPr>
          <w:rFonts w:ascii="Times New Roman" w:hAnsi="Times New Roman"/>
          <w:lang w:val="en-GB"/>
        </w:rPr>
      </w:pPr>
    </w:p>
    <w:p w14:paraId="70A48DD4" w14:textId="0C0AFB64" w:rsidR="00411F4F" w:rsidRPr="00064A0E" w:rsidRDefault="00411F4F" w:rsidP="00411F4F">
      <w:pPr>
        <w:rPr>
          <w:rFonts w:ascii="Times New Roman" w:hAnsi="Times New Roman"/>
          <w:b/>
          <w:lang w:val="en-GB"/>
        </w:rPr>
      </w:pPr>
      <w:r w:rsidRPr="00064A0E">
        <w:rPr>
          <w:rFonts w:ascii="Times New Roman" w:hAnsi="Times New Roman"/>
          <w:b/>
          <w:lang w:val="en-GB"/>
        </w:rPr>
        <w:t>Genomic selection</w:t>
      </w:r>
      <w:r w:rsidR="004C22B1">
        <w:rPr>
          <w:rFonts w:ascii="Times New Roman" w:hAnsi="Times New Roman"/>
          <w:b/>
          <w:lang w:val="en-GB"/>
        </w:rPr>
        <w:t xml:space="preserve"> (GS)</w:t>
      </w:r>
    </w:p>
    <w:p w14:paraId="41E73F99" w14:textId="3C99D7DB" w:rsidR="00DC31C0" w:rsidRDefault="009C1B76" w:rsidP="00411F4F">
      <w:pPr>
        <w:rPr>
          <w:rFonts w:ascii="Times New Roman" w:hAnsi="Times New Roman"/>
          <w:lang w:val="en-GB"/>
        </w:rPr>
      </w:pPr>
      <w:r>
        <w:rPr>
          <w:rFonts w:ascii="Times New Roman" w:hAnsi="Times New Roman"/>
          <w:lang w:val="en-GB"/>
        </w:rPr>
        <w:t>B</w:t>
      </w:r>
      <w:r>
        <w:rPr>
          <w:rFonts w:ascii="Times New Roman" w:hAnsi="Times New Roman" w:hint="eastAsia"/>
          <w:lang w:val="en-GB"/>
        </w:rPr>
        <w:t xml:space="preserve">y </w:t>
      </w:r>
      <w:r>
        <w:rPr>
          <w:rFonts w:ascii="Times New Roman" w:hAnsi="Times New Roman"/>
          <w:lang w:val="en-GB"/>
        </w:rPr>
        <w:t xml:space="preserve">using GS, we estimated the predicted value of </w:t>
      </w:r>
      <w:r w:rsidR="00C925D7">
        <w:rPr>
          <w:rFonts w:ascii="Times New Roman" w:hAnsi="Times New Roman"/>
          <w:lang w:val="en-GB"/>
        </w:rPr>
        <w:t xml:space="preserve">elemental concentration of </w:t>
      </w:r>
      <w:r>
        <w:rPr>
          <w:rFonts w:ascii="Times New Roman" w:hAnsi="Times New Roman"/>
          <w:lang w:val="en-GB"/>
        </w:rPr>
        <w:t xml:space="preserve">each </w:t>
      </w:r>
      <w:r w:rsidR="00C925D7">
        <w:rPr>
          <w:rFonts w:ascii="Times New Roman" w:hAnsi="Times New Roman"/>
          <w:lang w:val="en-GB"/>
        </w:rPr>
        <w:t>accession in all 8 elements and 3 locations.</w:t>
      </w:r>
      <w:r w:rsidR="00C925D7">
        <w:rPr>
          <w:rFonts w:ascii="Times New Roman" w:hAnsi="Times New Roman" w:hint="eastAsia"/>
          <w:lang w:val="en-GB"/>
        </w:rPr>
        <w:t xml:space="preserve"> </w:t>
      </w:r>
      <w:r w:rsidR="00085773">
        <w:rPr>
          <w:rFonts w:ascii="Times New Roman" w:hAnsi="Times New Roman"/>
          <w:lang w:val="en-GB"/>
        </w:rPr>
        <w:t>T</w:t>
      </w:r>
      <w:r w:rsidR="00F51189">
        <w:rPr>
          <w:rFonts w:ascii="Times New Roman" w:hAnsi="Times New Roman"/>
          <w:lang w:val="en-GB"/>
        </w:rPr>
        <w:t xml:space="preserve">he </w:t>
      </w:r>
      <w:r>
        <w:rPr>
          <w:rFonts w:ascii="Times New Roman" w:hAnsi="Times New Roman"/>
          <w:lang w:val="en-GB"/>
        </w:rPr>
        <w:t xml:space="preserve">predictability </w:t>
      </w:r>
      <w:r w:rsidR="00F51189">
        <w:rPr>
          <w:rFonts w:ascii="Times New Roman" w:hAnsi="Times New Roman"/>
          <w:lang w:val="en-GB"/>
        </w:rPr>
        <w:t>of GS</w:t>
      </w:r>
      <w:r w:rsidR="00DC31C0">
        <w:rPr>
          <w:rFonts w:ascii="Times New Roman" w:hAnsi="Times New Roman"/>
          <w:lang w:val="en-GB"/>
        </w:rPr>
        <w:t xml:space="preserve"> was evaluated by calculating the correlation coefficients between the predicted</w:t>
      </w:r>
      <w:r w:rsidR="00DC31C0" w:rsidRPr="00E94572">
        <w:rPr>
          <w:rFonts w:ascii="Times New Roman" w:hAnsi="Times New Roman"/>
          <w:lang w:val="en-GB"/>
        </w:rPr>
        <w:t xml:space="preserve"> value</w:t>
      </w:r>
      <w:r w:rsidR="00DC31C0">
        <w:rPr>
          <w:rFonts w:ascii="Times New Roman" w:hAnsi="Times New Roman"/>
          <w:lang w:val="en-GB"/>
        </w:rPr>
        <w:t>s of elemental concentration</w:t>
      </w:r>
      <w:r w:rsidR="00DC31C0" w:rsidRPr="00E94572">
        <w:rPr>
          <w:rFonts w:ascii="Times New Roman" w:hAnsi="Times New Roman"/>
          <w:lang w:val="en-GB"/>
        </w:rPr>
        <w:t xml:space="preserve"> and </w:t>
      </w:r>
      <w:r w:rsidR="00DC31C0">
        <w:rPr>
          <w:rFonts w:ascii="Times New Roman" w:hAnsi="Times New Roman"/>
          <w:lang w:val="en-GB"/>
        </w:rPr>
        <w:t xml:space="preserve">the real phenotypic value. This is </w:t>
      </w:r>
      <w:r w:rsidR="00D00F09">
        <w:rPr>
          <w:rFonts w:ascii="Times New Roman" w:hAnsi="Times New Roman"/>
          <w:lang w:val="en-GB"/>
        </w:rPr>
        <w:t>shown in Table 5</w:t>
      </w:r>
      <w:r w:rsidR="00085773">
        <w:rPr>
          <w:rFonts w:ascii="Times New Roman" w:hAnsi="Times New Roman"/>
          <w:lang w:val="en-GB"/>
        </w:rPr>
        <w:t>.</w:t>
      </w:r>
    </w:p>
    <w:p w14:paraId="19FF8E64" w14:textId="63654576" w:rsidR="00F963FD" w:rsidRDefault="00C925D7" w:rsidP="00411F4F">
      <w:pPr>
        <w:rPr>
          <w:rFonts w:ascii="Times New Roman" w:hAnsi="Times New Roman"/>
          <w:lang w:val="en-GB"/>
        </w:rPr>
      </w:pPr>
      <w:r>
        <w:rPr>
          <w:rFonts w:ascii="Times New Roman" w:hAnsi="Times New Roman"/>
          <w:lang w:val="en-GB"/>
        </w:rPr>
        <w:t>The correlation coefficients of major elements were</w:t>
      </w:r>
      <w:r w:rsidR="00F51189">
        <w:rPr>
          <w:rFonts w:ascii="Times New Roman" w:hAnsi="Times New Roman"/>
          <w:lang w:val="en-GB"/>
        </w:rPr>
        <w:t xml:space="preserve"> comparatively higher </w:t>
      </w:r>
      <w:r>
        <w:rPr>
          <w:rFonts w:ascii="Times New Roman" w:hAnsi="Times New Roman"/>
          <w:lang w:val="en-GB"/>
        </w:rPr>
        <w:t>than</w:t>
      </w:r>
      <w:r w:rsidR="00F51189">
        <w:rPr>
          <w:rFonts w:ascii="Times New Roman" w:hAnsi="Times New Roman"/>
          <w:lang w:val="en-GB"/>
        </w:rPr>
        <w:t xml:space="preserve"> </w:t>
      </w:r>
      <w:r>
        <w:rPr>
          <w:rFonts w:ascii="Times New Roman" w:hAnsi="Times New Roman"/>
          <w:lang w:val="en-GB"/>
        </w:rPr>
        <w:t xml:space="preserve">those of </w:t>
      </w:r>
      <w:r w:rsidR="00F51189">
        <w:rPr>
          <w:rFonts w:ascii="Times New Roman" w:hAnsi="Times New Roman"/>
          <w:lang w:val="en-GB"/>
        </w:rPr>
        <w:t>minor elements in both location</w:t>
      </w:r>
      <w:r>
        <w:rPr>
          <w:rFonts w:ascii="Times New Roman" w:hAnsi="Times New Roman"/>
          <w:lang w:val="en-GB"/>
        </w:rPr>
        <w:t>s</w:t>
      </w:r>
      <w:r w:rsidR="00A63D5D">
        <w:rPr>
          <w:rFonts w:ascii="Times New Roman" w:hAnsi="Times New Roman"/>
          <w:lang w:val="en-GB"/>
        </w:rPr>
        <w:t>, and some of them</w:t>
      </w:r>
      <w:r>
        <w:rPr>
          <w:rFonts w:ascii="Times New Roman" w:hAnsi="Times New Roman"/>
          <w:lang w:val="en-GB"/>
        </w:rPr>
        <w:t xml:space="preserve"> </w:t>
      </w:r>
      <w:r w:rsidR="00A63D5D">
        <w:rPr>
          <w:rFonts w:ascii="Times New Roman" w:hAnsi="Times New Roman"/>
          <w:lang w:val="en-GB"/>
        </w:rPr>
        <w:t>showed</w:t>
      </w:r>
      <w:r>
        <w:rPr>
          <w:rFonts w:ascii="Times New Roman" w:hAnsi="Times New Roman"/>
          <w:lang w:val="en-GB"/>
        </w:rPr>
        <w:t xml:space="preserve"> the moderate correlation (r &gt; 0.4)</w:t>
      </w:r>
      <w:r w:rsidR="00F51189">
        <w:rPr>
          <w:rFonts w:ascii="Times New Roman" w:hAnsi="Times New Roman"/>
          <w:lang w:val="en-GB"/>
        </w:rPr>
        <w:t>.</w:t>
      </w:r>
      <w:r w:rsidR="00085773">
        <w:rPr>
          <w:rFonts w:ascii="Times New Roman" w:hAnsi="Times New Roman"/>
          <w:lang w:val="en-GB"/>
        </w:rPr>
        <w:t xml:space="preserve"> </w:t>
      </w:r>
      <w:r>
        <w:rPr>
          <w:rFonts w:ascii="Times New Roman" w:hAnsi="Times New Roman"/>
          <w:lang w:val="en-GB"/>
        </w:rPr>
        <w:t xml:space="preserve">As the trend, the predictability in Japan was higher than in Afghanistan, and the highest was in Mexico. This trend was also </w:t>
      </w:r>
      <w:r w:rsidR="00A63D5D">
        <w:rPr>
          <w:rFonts w:ascii="Times New Roman" w:hAnsi="Times New Roman"/>
          <w:lang w:val="en-GB"/>
        </w:rPr>
        <w:t xml:space="preserve">found </w:t>
      </w:r>
      <w:r>
        <w:rPr>
          <w:rFonts w:ascii="Times New Roman" w:hAnsi="Times New Roman"/>
          <w:lang w:val="en-GB"/>
        </w:rPr>
        <w:t xml:space="preserve">in the </w:t>
      </w:r>
      <w:r w:rsidR="00A63D5D">
        <w:rPr>
          <w:rFonts w:ascii="Times New Roman" w:hAnsi="Times New Roman"/>
          <w:lang w:val="en-GB"/>
        </w:rPr>
        <w:t xml:space="preserve">marker-based </w:t>
      </w:r>
      <w:r>
        <w:rPr>
          <w:rFonts w:ascii="Times New Roman" w:hAnsi="Times New Roman"/>
          <w:lang w:val="en-GB"/>
        </w:rPr>
        <w:t>heritability</w:t>
      </w:r>
      <w:r w:rsidR="00A63D5D">
        <w:rPr>
          <w:rFonts w:ascii="Times New Roman" w:hAnsi="Times New Roman"/>
          <w:lang w:val="en-GB"/>
        </w:rPr>
        <w:t xml:space="preserve"> (Table 2), and the difference of location seemed to affect the GS strongly, too.</w:t>
      </w:r>
    </w:p>
    <w:p w14:paraId="15CF457D" w14:textId="77777777" w:rsidR="00F963FD" w:rsidRDefault="00F963FD" w:rsidP="00411F4F">
      <w:pPr>
        <w:rPr>
          <w:rFonts w:ascii="Times New Roman" w:hAnsi="Times New Roman"/>
          <w:lang w:val="en-GB"/>
        </w:rPr>
      </w:pPr>
    </w:p>
    <w:p w14:paraId="7C06437A" w14:textId="7A6EA6DE" w:rsidR="00F963FD" w:rsidRPr="00E94572" w:rsidRDefault="00D00F09" w:rsidP="00411F4F">
      <w:pPr>
        <w:rPr>
          <w:rFonts w:ascii="Times New Roman" w:hAnsi="Times New Roman"/>
          <w:lang w:val="en-GB"/>
        </w:rPr>
      </w:pPr>
      <w:r>
        <w:rPr>
          <w:rFonts w:ascii="Times New Roman" w:hAnsi="Times New Roman"/>
          <w:b/>
          <w:lang w:val="en-GB"/>
        </w:rPr>
        <w:t>Table 5</w:t>
      </w:r>
      <w:r w:rsidR="00F963FD" w:rsidRPr="00E94572">
        <w:rPr>
          <w:rFonts w:ascii="Times New Roman" w:hAnsi="Times New Roman"/>
          <w:lang w:val="en-GB"/>
        </w:rPr>
        <w:t xml:space="preserve"> </w:t>
      </w:r>
      <w:r w:rsidR="00E94572">
        <w:rPr>
          <w:rFonts w:ascii="Times New Roman" w:hAnsi="Times New Roman"/>
          <w:lang w:val="en-GB"/>
        </w:rPr>
        <w:t>C</w:t>
      </w:r>
      <w:r w:rsidR="004C22B1">
        <w:rPr>
          <w:rFonts w:ascii="Times New Roman" w:hAnsi="Times New Roman"/>
          <w:lang w:val="en-GB"/>
        </w:rPr>
        <w:t>orrelation coefficients between the predicted</w:t>
      </w:r>
      <w:r w:rsidR="00085773" w:rsidRPr="00E94572">
        <w:rPr>
          <w:rFonts w:ascii="Times New Roman" w:hAnsi="Times New Roman"/>
          <w:lang w:val="en-GB"/>
        </w:rPr>
        <w:t xml:space="preserve"> value</w:t>
      </w:r>
      <w:r w:rsidR="004C22B1">
        <w:rPr>
          <w:rFonts w:ascii="Times New Roman" w:hAnsi="Times New Roman"/>
          <w:lang w:val="en-GB"/>
        </w:rPr>
        <w:t>s of elemental concentration estimated in GS</w:t>
      </w:r>
      <w:r w:rsidR="00085773" w:rsidRPr="00E94572">
        <w:rPr>
          <w:rFonts w:ascii="Times New Roman" w:hAnsi="Times New Roman"/>
          <w:lang w:val="en-GB"/>
        </w:rPr>
        <w:t xml:space="preserve"> and </w:t>
      </w:r>
      <w:r w:rsidR="004C22B1">
        <w:rPr>
          <w:rFonts w:ascii="Times New Roman" w:hAnsi="Times New Roman"/>
          <w:lang w:val="en-GB"/>
        </w:rPr>
        <w:t>the real phenotypic value</w:t>
      </w:r>
      <w:r w:rsidR="00085773" w:rsidRPr="00E94572">
        <w:rPr>
          <w:rFonts w:ascii="Times New Roman" w:hAnsi="Times New Roman"/>
          <w:lang w:val="en-GB"/>
        </w:rPr>
        <w:t>.</w:t>
      </w:r>
    </w:p>
    <w:p w14:paraId="1757A585" w14:textId="09F3B9C9" w:rsidR="00F963FD" w:rsidRDefault="004C22B1" w:rsidP="00411F4F">
      <w:pPr>
        <w:rPr>
          <w:rFonts w:ascii="Times New Roman" w:hAnsi="Times New Roman"/>
          <w:lang w:val="en-GB"/>
        </w:rPr>
      </w:pPr>
      <w:r w:rsidRPr="00F963FD">
        <w:rPr>
          <w:noProof/>
        </w:rPr>
        <w:drawing>
          <wp:anchor distT="0" distB="0" distL="114300" distR="114300" simplePos="0" relativeHeight="251733504" behindDoc="0" locked="0" layoutInCell="1" allowOverlap="1" wp14:anchorId="29530693" wp14:editId="19236626">
            <wp:simplePos x="0" y="0"/>
            <wp:positionH relativeFrom="column">
              <wp:posOffset>348615</wp:posOffset>
            </wp:positionH>
            <wp:positionV relativeFrom="paragraph">
              <wp:posOffset>104775</wp:posOffset>
            </wp:positionV>
            <wp:extent cx="4733925" cy="695325"/>
            <wp:effectExtent l="0" t="0" r="9525" b="9525"/>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3925" cy="695325"/>
                    </a:xfrm>
                    <a:prstGeom prst="rect">
                      <a:avLst/>
                    </a:prstGeom>
                    <a:noFill/>
                    <a:ln>
                      <a:noFill/>
                    </a:ln>
                  </pic:spPr>
                </pic:pic>
              </a:graphicData>
            </a:graphic>
          </wp:anchor>
        </w:drawing>
      </w:r>
    </w:p>
    <w:p w14:paraId="18759F15" w14:textId="1653ABEB" w:rsidR="00F963FD" w:rsidRDefault="00F963FD" w:rsidP="00411F4F">
      <w:pPr>
        <w:rPr>
          <w:rFonts w:ascii="Times New Roman" w:hAnsi="Times New Roman"/>
          <w:lang w:val="en-GB"/>
        </w:rPr>
      </w:pPr>
    </w:p>
    <w:p w14:paraId="7364B235" w14:textId="77777777" w:rsidR="00F963FD" w:rsidRDefault="00F963FD" w:rsidP="00411F4F">
      <w:pPr>
        <w:rPr>
          <w:rFonts w:ascii="Times New Roman" w:hAnsi="Times New Roman"/>
          <w:lang w:val="en-GB"/>
        </w:rPr>
      </w:pPr>
    </w:p>
    <w:p w14:paraId="79158353" w14:textId="2989B6C8" w:rsidR="00F963FD" w:rsidRPr="004C22B1" w:rsidRDefault="00F963FD" w:rsidP="00411F4F">
      <w:pPr>
        <w:rPr>
          <w:rFonts w:ascii="Times New Roman" w:hAnsi="Times New Roman"/>
          <w:lang w:val="en-GB"/>
        </w:rPr>
      </w:pPr>
    </w:p>
    <w:p w14:paraId="10FEB0BF" w14:textId="77777777" w:rsidR="00F963FD" w:rsidRDefault="00F963FD" w:rsidP="00411F4F">
      <w:pPr>
        <w:rPr>
          <w:rFonts w:ascii="Times New Roman" w:hAnsi="Times New Roman"/>
          <w:lang w:val="en-GB"/>
        </w:rPr>
      </w:pPr>
    </w:p>
    <w:p w14:paraId="3290ABBB" w14:textId="73190284" w:rsidR="0029500B" w:rsidRPr="0029500B" w:rsidRDefault="00F963FD" w:rsidP="00F963FD">
      <w:pPr>
        <w:rPr>
          <w:rFonts w:ascii="Times New Roman" w:hAnsi="Times New Roman"/>
          <w:b/>
        </w:rPr>
      </w:pPr>
      <w:r w:rsidRPr="00302F15">
        <w:rPr>
          <w:rFonts w:ascii="Times New Roman" w:hAnsi="Times New Roman"/>
          <w:b/>
          <w:sz w:val="28"/>
        </w:rPr>
        <w:t>Discussion</w:t>
      </w:r>
    </w:p>
    <w:p w14:paraId="5739A18F" w14:textId="2852C132" w:rsidR="00F963FD" w:rsidRPr="0034322D" w:rsidRDefault="00F963FD" w:rsidP="00F963FD">
      <w:pPr>
        <w:rPr>
          <w:rFonts w:ascii="Times New Roman" w:hAnsi="Times New Roman"/>
        </w:rPr>
      </w:pPr>
      <w:r w:rsidRPr="0034322D">
        <w:rPr>
          <w:rFonts w:ascii="Times New Roman" w:hAnsi="Times New Roman"/>
          <w:lang w:val="en-GB"/>
        </w:rPr>
        <w:t xml:space="preserve">Most of previous researches regarding to the micronutrient concentrations in wheat grains focused mainly on Fe and Zn, which are often deficient in human nutrition and thus important targets of bio-fortification </w:t>
      </w:r>
      <w:r w:rsidRPr="0034322D">
        <w:rPr>
          <w:rFonts w:ascii="Times New Roman" w:hAnsi="Times New Roman"/>
        </w:rPr>
        <w:t xml:space="preserve">(Welch and Graham, 1999, </w:t>
      </w:r>
      <w:proofErr w:type="spellStart"/>
      <w:r w:rsidRPr="0034322D">
        <w:rPr>
          <w:rFonts w:ascii="Times New Roman" w:hAnsi="Times New Roman"/>
        </w:rPr>
        <w:t>Bouis</w:t>
      </w:r>
      <w:proofErr w:type="spellEnd"/>
      <w:r w:rsidRPr="0034322D">
        <w:rPr>
          <w:rFonts w:ascii="Times New Roman" w:hAnsi="Times New Roman"/>
        </w:rPr>
        <w:t xml:space="preserve"> and Welch, 2010)</w:t>
      </w:r>
      <w:r w:rsidRPr="0034322D">
        <w:rPr>
          <w:rFonts w:ascii="Times New Roman" w:hAnsi="Times New Roman"/>
          <w:lang w:val="en-GB"/>
        </w:rPr>
        <w:t xml:space="preserve">. However, as observed in our analysis, there is often correlation between elements, which might imply the interaction of several elements in plant metabolism (Baxter, 2010). </w:t>
      </w:r>
      <w:r w:rsidRPr="0034322D">
        <w:rPr>
          <w:rFonts w:ascii="Times New Roman" w:hAnsi="Times New Roman"/>
        </w:rPr>
        <w:t>I</w:t>
      </w:r>
      <w:proofErr w:type="spellStart"/>
      <w:r w:rsidR="000F23AC" w:rsidRPr="0034322D">
        <w:rPr>
          <w:rFonts w:ascii="Times New Roman" w:hAnsi="Times New Roman"/>
          <w:lang w:val="en-GB"/>
        </w:rPr>
        <w:t>n</w:t>
      </w:r>
      <w:proofErr w:type="spellEnd"/>
      <w:r w:rsidR="000F23AC" w:rsidRPr="0034322D">
        <w:rPr>
          <w:rFonts w:ascii="Times New Roman" w:hAnsi="Times New Roman"/>
          <w:lang w:val="en-GB"/>
        </w:rPr>
        <w:t xml:space="preserve"> </w:t>
      </w:r>
      <w:r w:rsidRPr="0034322D">
        <w:rPr>
          <w:rFonts w:ascii="Times New Roman" w:hAnsi="Times New Roman"/>
          <w:lang w:val="en-GB"/>
        </w:rPr>
        <w:t>order to increase the concentration of micronutrients such as Fe and Zn, it may also be meaningful to investigate the movement of other major el</w:t>
      </w:r>
      <w:r w:rsidR="000F23AC" w:rsidRPr="0034322D">
        <w:rPr>
          <w:rFonts w:ascii="Times New Roman" w:hAnsi="Times New Roman"/>
          <w:lang w:val="en-GB"/>
        </w:rPr>
        <w:t>ements</w:t>
      </w:r>
      <w:r w:rsidRPr="0034322D">
        <w:rPr>
          <w:rFonts w:ascii="Times New Roman" w:hAnsi="Times New Roman"/>
          <w:lang w:val="en-GB"/>
        </w:rPr>
        <w:t>. In addition, not only Fe and Zn, but also the deficiency of other micronutrients, such as Ca, Mg and Cu, are common in many developed and developing countries (</w:t>
      </w:r>
      <w:r w:rsidRPr="0034322D">
        <w:rPr>
          <w:rFonts w:ascii="Times New Roman" w:hAnsi="Times New Roman"/>
        </w:rPr>
        <w:t xml:space="preserve">White and </w:t>
      </w:r>
      <w:proofErr w:type="spellStart"/>
      <w:r w:rsidRPr="0034322D">
        <w:rPr>
          <w:rFonts w:ascii="Times New Roman" w:hAnsi="Times New Roman"/>
        </w:rPr>
        <w:t>Broadley</w:t>
      </w:r>
      <w:proofErr w:type="spellEnd"/>
      <w:r w:rsidRPr="0034322D">
        <w:rPr>
          <w:rFonts w:ascii="Times New Roman" w:hAnsi="Times New Roman"/>
        </w:rPr>
        <w:t>, 2009</w:t>
      </w:r>
      <w:r w:rsidRPr="0034322D">
        <w:rPr>
          <w:rFonts w:ascii="Times New Roman" w:hAnsi="Times New Roman"/>
          <w:lang w:val="en-GB"/>
        </w:rPr>
        <w:t>). From these points of view, in the present study, we su</w:t>
      </w:r>
      <w:r w:rsidR="0029500B" w:rsidRPr="0034322D">
        <w:rPr>
          <w:rFonts w:ascii="Times New Roman" w:hAnsi="Times New Roman"/>
          <w:lang w:val="en-GB"/>
        </w:rPr>
        <w:t>rveyed the concentration of eight</w:t>
      </w:r>
      <w:r w:rsidRPr="0034322D">
        <w:rPr>
          <w:rFonts w:ascii="Times New Roman" w:hAnsi="Times New Roman"/>
          <w:lang w:val="en-GB"/>
        </w:rPr>
        <w:t xml:space="preserve"> elements including major (P, K, Ca, Mg) and minor elements (Zn, F</w:t>
      </w:r>
      <w:r w:rsidR="000F23AC" w:rsidRPr="0034322D">
        <w:rPr>
          <w:rFonts w:ascii="Times New Roman" w:hAnsi="Times New Roman"/>
          <w:lang w:val="en-GB"/>
        </w:rPr>
        <w:t xml:space="preserve">e, </w:t>
      </w:r>
      <w:proofErr w:type="spellStart"/>
      <w:r w:rsidR="000F23AC" w:rsidRPr="0034322D">
        <w:rPr>
          <w:rFonts w:ascii="Times New Roman" w:hAnsi="Times New Roman"/>
          <w:lang w:val="en-GB"/>
        </w:rPr>
        <w:t>Mn</w:t>
      </w:r>
      <w:proofErr w:type="spellEnd"/>
      <w:r w:rsidR="000F23AC" w:rsidRPr="0034322D">
        <w:rPr>
          <w:rFonts w:ascii="Times New Roman" w:hAnsi="Times New Roman"/>
          <w:lang w:val="en-GB"/>
        </w:rPr>
        <w:t>, Cu</w:t>
      </w:r>
      <w:r w:rsidRPr="0034322D">
        <w:rPr>
          <w:rFonts w:ascii="Times New Roman" w:hAnsi="Times New Roman"/>
          <w:lang w:val="en-GB"/>
        </w:rPr>
        <w:t>) in Afghan wheat landraces.</w:t>
      </w:r>
    </w:p>
    <w:p w14:paraId="58F7D14D" w14:textId="4003F3C7" w:rsidR="00F963FD" w:rsidRPr="0034322D" w:rsidRDefault="00F963FD" w:rsidP="00F963FD">
      <w:pPr>
        <w:rPr>
          <w:rFonts w:ascii="Times New Roman" w:hAnsi="Times New Roman"/>
        </w:rPr>
      </w:pPr>
      <w:r w:rsidRPr="0034322D">
        <w:rPr>
          <w:rFonts w:ascii="Times New Roman" w:hAnsi="Times New Roman"/>
          <w:lang w:val="en-GB"/>
        </w:rPr>
        <w:t>It has been reported that accessions producing grains with high micronutrient concentrations are often found in landraces, wild wheat and its relatives (</w:t>
      </w:r>
      <w:proofErr w:type="spellStart"/>
      <w:r w:rsidRPr="0034322D">
        <w:rPr>
          <w:rFonts w:ascii="Times New Roman" w:hAnsi="Times New Roman"/>
          <w:lang w:val="en-GB"/>
        </w:rPr>
        <w:t>Frossard</w:t>
      </w:r>
      <w:proofErr w:type="spellEnd"/>
      <w:r w:rsidRPr="0034322D">
        <w:rPr>
          <w:rFonts w:ascii="Times New Roman" w:hAnsi="Times New Roman"/>
          <w:lang w:val="en-GB"/>
        </w:rPr>
        <w:t xml:space="preserve"> et al., 2000, </w:t>
      </w:r>
      <w:proofErr w:type="spellStart"/>
      <w:r w:rsidRPr="0034322D">
        <w:rPr>
          <w:rFonts w:ascii="Times New Roman" w:hAnsi="Times New Roman"/>
          <w:lang w:val="en-GB"/>
        </w:rPr>
        <w:t>Genc</w:t>
      </w:r>
      <w:proofErr w:type="spellEnd"/>
      <w:r w:rsidRPr="0034322D">
        <w:rPr>
          <w:rFonts w:ascii="Times New Roman" w:hAnsi="Times New Roman"/>
          <w:lang w:val="en-GB"/>
        </w:rPr>
        <w:t xml:space="preserve"> et al., 2005, </w:t>
      </w:r>
      <w:r w:rsidRPr="0034322D">
        <w:rPr>
          <w:rFonts w:ascii="Times New Roman" w:hAnsi="Times New Roman"/>
        </w:rPr>
        <w:t xml:space="preserve">White and </w:t>
      </w:r>
      <w:proofErr w:type="spellStart"/>
      <w:r w:rsidRPr="0034322D">
        <w:rPr>
          <w:rFonts w:ascii="Times New Roman" w:hAnsi="Times New Roman"/>
        </w:rPr>
        <w:t>Broadley</w:t>
      </w:r>
      <w:proofErr w:type="spellEnd"/>
      <w:r w:rsidRPr="0034322D">
        <w:rPr>
          <w:rFonts w:ascii="Times New Roman" w:hAnsi="Times New Roman"/>
        </w:rPr>
        <w:t xml:space="preserve">, 2005, </w:t>
      </w:r>
      <w:proofErr w:type="spellStart"/>
      <w:r w:rsidRPr="0034322D">
        <w:rPr>
          <w:rFonts w:ascii="Times New Roman" w:hAnsi="Times New Roman"/>
        </w:rPr>
        <w:t>Monasterio</w:t>
      </w:r>
      <w:proofErr w:type="spellEnd"/>
      <w:r w:rsidRPr="0034322D">
        <w:rPr>
          <w:rFonts w:ascii="Times New Roman" w:hAnsi="Times New Roman"/>
        </w:rPr>
        <w:t xml:space="preserve"> et al., 2007</w:t>
      </w:r>
      <w:r w:rsidRPr="0034322D">
        <w:rPr>
          <w:rFonts w:ascii="Times New Roman" w:hAnsi="Times New Roman"/>
          <w:lang w:val="en-GB"/>
        </w:rPr>
        <w:t>). In this perspective, our elemental analysis of Afghan landraces is in good agreement with those previous results. For instance, the concentration of Fe and Zn in this study was ranged over 55.14-122.2 ppm and 15.56-87.29 ppm, respectively, which were much higher values than ones observed in the 132-cultivar screening conducted by CIMMYT (Fe:28.8-56.5ppm, Zn:25.2-53.3ppm; Graham et al.,1999) or in the screening of 150 lines of bread wheat representing diverse origins (Fe:28.8-50.8 ppm, Zn:13.5-34.5 ppm; Zhao et al., 2009). As for major elements, Afghan landraces showed fairly high concentrations compared to ones obtained in CIMMYT (Graham et al., 1999). But the location or soil nutrient effect or interaction is necessary to compare the result. Hence the same germplasm grown in Afghanistan was taken into consideration and found the similar trend which confirmed the potential of this orphan wheat landraces and genetic diversity. Same time the influence of environment or location was clearly seen on element accumulation. For P, K and Zn the accumulation was more in Japan than Afghanistan and vice-versa for other elements. Though the experiment was conducted with uniform nutrient management, the soil type and their nutrient content really important to consider. Previous scientific studies reported the calcareous nature of soil in Afghan (</w:t>
      </w:r>
      <w:proofErr w:type="spellStart"/>
      <w:r w:rsidRPr="0034322D">
        <w:rPr>
          <w:rFonts w:ascii="Times New Roman" w:hAnsi="Times New Roman"/>
          <w:lang w:val="en-GB"/>
        </w:rPr>
        <w:t>Dr.</w:t>
      </w:r>
      <w:proofErr w:type="spellEnd"/>
      <w:r w:rsidRPr="0034322D">
        <w:rPr>
          <w:rFonts w:ascii="Times New Roman" w:hAnsi="Times New Roman"/>
          <w:lang w:val="en-GB"/>
        </w:rPr>
        <w:t xml:space="preserve"> Suzuki, JICA </w:t>
      </w:r>
      <w:r w:rsidRPr="0034322D">
        <w:rPr>
          <w:rFonts w:ascii="Times New Roman" w:hAnsi="Times New Roman"/>
          <w:lang w:val="en-GB"/>
        </w:rPr>
        <w:lastRenderedPageBreak/>
        <w:t xml:space="preserve">report) which influenced the accumulation of nutrient in grains. These results clearly indicate that some Afghan landraces have the genetic potential for further improvement of grain micronutrient concentration and therefore are the important germplasm for the future breeding. </w:t>
      </w:r>
      <w:r w:rsidRPr="0034322D">
        <w:rPr>
          <w:rFonts w:ascii="Times New Roman" w:hAnsi="Times New Roman"/>
          <w:highlight w:val="yellow"/>
        </w:rPr>
        <w:t>There is a strong correlation was observed among major and some minor elements. These positive correlations suggest the existence of common mechanism of uptake or accumulation processes of minerals in the wheat grain. Fe and Zn concentrations also correlated positively, which is consistent with several other wheat surveys (</w:t>
      </w:r>
      <w:proofErr w:type="spellStart"/>
      <w:r w:rsidRPr="0034322D">
        <w:rPr>
          <w:rFonts w:ascii="Times New Roman" w:hAnsi="Times New Roman"/>
          <w:highlight w:val="yellow"/>
        </w:rPr>
        <w:t>Morgounov</w:t>
      </w:r>
      <w:proofErr w:type="spellEnd"/>
      <w:r w:rsidRPr="0034322D">
        <w:rPr>
          <w:rFonts w:ascii="Times New Roman" w:hAnsi="Times New Roman"/>
          <w:highlight w:val="yellow"/>
        </w:rPr>
        <w:t xml:space="preserve"> et al., 2007, Zhao et al., 2009). Furthermore, we first time found the correlation between </w:t>
      </w:r>
      <w:proofErr w:type="spellStart"/>
      <w:r w:rsidRPr="0034322D">
        <w:rPr>
          <w:rFonts w:ascii="Times New Roman" w:hAnsi="Times New Roman"/>
          <w:highlight w:val="yellow"/>
        </w:rPr>
        <w:t>Mn</w:t>
      </w:r>
      <w:proofErr w:type="spellEnd"/>
      <w:r w:rsidRPr="0034322D">
        <w:rPr>
          <w:rFonts w:ascii="Times New Roman" w:hAnsi="Times New Roman"/>
          <w:highlight w:val="yellow"/>
        </w:rPr>
        <w:t xml:space="preserve"> and Fe, and Cu and Zn, which is also supported from the result of cluster analysis. These relationships are important because the increase of Fe and Zn concentration may simultaneously contribute to the increase of </w:t>
      </w:r>
      <w:proofErr w:type="spellStart"/>
      <w:r w:rsidRPr="0034322D">
        <w:rPr>
          <w:rFonts w:ascii="Times New Roman" w:hAnsi="Times New Roman"/>
          <w:highlight w:val="yellow"/>
        </w:rPr>
        <w:t>Mn</w:t>
      </w:r>
      <w:proofErr w:type="spellEnd"/>
      <w:r w:rsidRPr="0034322D">
        <w:rPr>
          <w:rFonts w:ascii="Times New Roman" w:hAnsi="Times New Roman"/>
          <w:highlight w:val="yellow"/>
        </w:rPr>
        <w:t xml:space="preserve"> and Cu whose deficiency can also affect human health and nutritional status (White and </w:t>
      </w:r>
      <w:proofErr w:type="spellStart"/>
      <w:r w:rsidRPr="0034322D">
        <w:rPr>
          <w:rFonts w:ascii="Times New Roman" w:hAnsi="Times New Roman"/>
          <w:highlight w:val="yellow"/>
        </w:rPr>
        <w:t>Broadley</w:t>
      </w:r>
      <w:proofErr w:type="spellEnd"/>
      <w:r w:rsidRPr="0034322D">
        <w:rPr>
          <w:rFonts w:ascii="Times New Roman" w:hAnsi="Times New Roman"/>
          <w:highlight w:val="yellow"/>
        </w:rPr>
        <w:t xml:space="preserve">, 2005), although they have not been the major target of </w:t>
      </w:r>
      <w:proofErr w:type="spellStart"/>
      <w:r w:rsidRPr="0034322D">
        <w:rPr>
          <w:rFonts w:ascii="Times New Roman" w:hAnsi="Times New Roman"/>
          <w:highlight w:val="yellow"/>
        </w:rPr>
        <w:t>biofortification</w:t>
      </w:r>
      <w:proofErr w:type="spellEnd"/>
      <w:r w:rsidRPr="0034322D">
        <w:rPr>
          <w:rFonts w:ascii="Times New Roman" w:hAnsi="Times New Roman"/>
          <w:highlight w:val="yellow"/>
        </w:rPr>
        <w:t xml:space="preserve"> so far.</w:t>
      </w:r>
    </w:p>
    <w:p w14:paraId="203C0BF5" w14:textId="7DFD8542" w:rsidR="006E68E6" w:rsidRPr="0034322D" w:rsidRDefault="006E68E6" w:rsidP="00F963FD">
      <w:pPr>
        <w:rPr>
          <w:rFonts w:ascii="Times New Roman" w:hAnsi="Times New Roman"/>
        </w:rPr>
      </w:pPr>
      <w:r w:rsidRPr="0034322D">
        <w:rPr>
          <w:rFonts w:ascii="Times New Roman" w:hAnsi="Times New Roman"/>
        </w:rPr>
        <w:t xml:space="preserve">In major elements, phenotypic correlation is high but genetic correlation is quite low. </w:t>
      </w:r>
      <w:r w:rsidR="00581674" w:rsidRPr="0034322D">
        <w:rPr>
          <w:rFonts w:ascii="Times New Roman" w:hAnsi="Times New Roman"/>
        </w:rPr>
        <w:t xml:space="preserve">It suggests that the high phenotypic correlation is derived from the large environmental effect. </w:t>
      </w:r>
    </w:p>
    <w:p w14:paraId="471FC79D" w14:textId="77777777" w:rsidR="009F33C2" w:rsidRPr="0034322D" w:rsidRDefault="009F33C2" w:rsidP="00F963FD">
      <w:pPr>
        <w:rPr>
          <w:rFonts w:ascii="Times New Roman" w:hAnsi="Times New Roman"/>
        </w:rPr>
      </w:pPr>
    </w:p>
    <w:p w14:paraId="655116F0" w14:textId="3A8182E4" w:rsidR="00F963FD" w:rsidRPr="0034322D" w:rsidRDefault="00F963FD" w:rsidP="00F963FD">
      <w:pPr>
        <w:rPr>
          <w:rFonts w:ascii="Times New Roman" w:hAnsi="Times New Roman"/>
        </w:rPr>
      </w:pPr>
      <w:r w:rsidRPr="0034322D">
        <w:rPr>
          <w:rFonts w:ascii="Times New Roman" w:hAnsi="Times New Roman"/>
        </w:rPr>
        <w:t xml:space="preserve">Marker-trait association by GWA mapping was carried out and found 64 loci in 20 chromosomes of common wheat. The co-localized loci somehow confirmed the phenotypic correlation among elements. </w:t>
      </w:r>
      <w:commentRangeStart w:id="3"/>
      <w:r w:rsidRPr="0034322D">
        <w:rPr>
          <w:rFonts w:ascii="Times New Roman" w:hAnsi="Times New Roman"/>
        </w:rPr>
        <w:t xml:space="preserve">Interestingly when we see the chromosome location of major and minor elements together, loci in chromosome 1B (Ca &amp; Cd; Cu 7 Mg), 2A (Fe &amp; K), 2B (Fe, </w:t>
      </w:r>
      <w:proofErr w:type="spellStart"/>
      <w:r w:rsidRPr="0034322D">
        <w:rPr>
          <w:rFonts w:ascii="Times New Roman" w:hAnsi="Times New Roman"/>
        </w:rPr>
        <w:t>Mn</w:t>
      </w:r>
      <w:proofErr w:type="spellEnd"/>
      <w:r w:rsidRPr="0034322D">
        <w:rPr>
          <w:rFonts w:ascii="Times New Roman" w:hAnsi="Times New Roman"/>
        </w:rPr>
        <w:t xml:space="preserve">, Mg), 3B (Fe, Mg), 4B (Mg, Zn) and 6D (Zn, Ca) harbored both elements together which is different from phenotypic correlation. </w:t>
      </w:r>
      <w:commentRangeEnd w:id="3"/>
      <w:r w:rsidRPr="0034322D">
        <w:rPr>
          <w:rFonts w:ascii="Times New Roman" w:hAnsi="Times New Roman"/>
        </w:rPr>
        <w:commentReference w:id="3"/>
      </w:r>
      <w:r w:rsidRPr="0034322D">
        <w:rPr>
          <w:rFonts w:ascii="Times New Roman" w:hAnsi="Times New Roman"/>
          <w:lang w:val="en-GB"/>
        </w:rPr>
        <w:t xml:space="preserve">In this study, co-localization of QTLs for Fe and Zn was not captured, however, we found that </w:t>
      </w:r>
      <w:proofErr w:type="spellStart"/>
      <w:r w:rsidRPr="0034322D">
        <w:rPr>
          <w:rFonts w:ascii="Times New Roman" w:hAnsi="Times New Roman"/>
          <w:lang w:val="en-GB"/>
        </w:rPr>
        <w:t>Mn</w:t>
      </w:r>
      <w:proofErr w:type="spellEnd"/>
      <w:r w:rsidRPr="0034322D">
        <w:rPr>
          <w:rFonts w:ascii="Times New Roman" w:hAnsi="Times New Roman"/>
          <w:lang w:val="en-GB"/>
        </w:rPr>
        <w:t xml:space="preserve"> and Fe, and Cu and Zn have loci in common, which were also consolidated together in the cluster analysis based on phenotypic data and suggests the existence of shared pathways between two elements. </w:t>
      </w:r>
      <w:r w:rsidRPr="0034322D">
        <w:rPr>
          <w:rFonts w:ascii="Times New Roman" w:hAnsi="Times New Roman"/>
        </w:rPr>
        <w:t xml:space="preserve">In the case of major elements, there is no genome discrepancy as observed for domestication and other characters in wheat (Feldman et al. 2012). Whereas in minor elements, B genome contributed 60% of total QTLs. Though the GWA analysis is not very impressive the identified loci is the starting point for further understanding. The influence of location and GWA result of elements subjected to practice genomic selection models in this population. The prediction showed optimum level of accuracy and varied among elements as well as location. The comparison table of heritability, correlation and </w:t>
      </w:r>
      <w:r w:rsidRPr="0034322D">
        <w:rPr>
          <w:rFonts w:ascii="Times New Roman" w:hAnsi="Times New Roman"/>
        </w:rPr>
        <w:lastRenderedPageBreak/>
        <w:t xml:space="preserve">prediction accuracy showed the clear reason that due to low heritability nature of elements the GWA mapping is not very productive and the genomic prediction score also reduced (Table 4). </w:t>
      </w:r>
    </w:p>
    <w:p w14:paraId="72E9D0F9" w14:textId="77777777" w:rsidR="00F963FD" w:rsidRPr="0034322D" w:rsidRDefault="00F963FD" w:rsidP="00F963FD">
      <w:pPr>
        <w:rPr>
          <w:rFonts w:ascii="Times New Roman" w:hAnsi="Times New Roman"/>
        </w:rPr>
      </w:pPr>
      <w:r w:rsidRPr="0034322D">
        <w:rPr>
          <w:rFonts w:ascii="Times New Roman" w:hAnsi="Times New Roman"/>
        </w:rPr>
        <w:t xml:space="preserve">Table 4. Comparative analysis of heritability, correlation and genomic selection. </w:t>
      </w:r>
      <w:r w:rsidRPr="0034322D">
        <w:rPr>
          <w:rFonts w:ascii="Times New Roman" w:hAnsi="Times New Roman"/>
          <w:i/>
          <w:iCs/>
        </w:rPr>
        <w:t>h</w:t>
      </w:r>
      <w:r w:rsidRPr="0034322D">
        <w:rPr>
          <w:rFonts w:ascii="Times New Roman" w:hAnsi="Times New Roman"/>
          <w:i/>
          <w:iCs/>
          <w:vertAlign w:val="superscript"/>
        </w:rPr>
        <w:t>2</w:t>
      </w:r>
      <w:r w:rsidRPr="0034322D">
        <w:rPr>
          <w:rFonts w:ascii="Times New Roman" w:hAnsi="Times New Roman"/>
          <w:i/>
          <w:iCs/>
        </w:rPr>
        <w:t xml:space="preserve"> -</w:t>
      </w:r>
      <w:r w:rsidRPr="0034322D">
        <w:rPr>
          <w:rFonts w:ascii="Times New Roman" w:hAnsi="Times New Roman"/>
        </w:rPr>
        <w:t xml:space="preserve"> heritability) &amp; prediction accuracy of genomic selection (</w:t>
      </w:r>
      <w:r w:rsidRPr="0034322D">
        <w:rPr>
          <w:rFonts w:ascii="Times New Roman" w:hAnsi="Times New Roman"/>
          <w:i/>
          <w:iCs/>
        </w:rPr>
        <w:t>r</w:t>
      </w:r>
      <w:r w:rsidRPr="0034322D">
        <w:rPr>
          <w:rFonts w:ascii="Times New Roman" w:hAnsi="Times New Roman"/>
        </w:rPr>
        <w:t>)</w:t>
      </w:r>
    </w:p>
    <w:p w14:paraId="0F02CDDB" w14:textId="77777777" w:rsidR="00F963FD" w:rsidRPr="0034322D" w:rsidRDefault="00F963FD" w:rsidP="00F963FD">
      <w:pPr>
        <w:rPr>
          <w:rFonts w:ascii="Times New Roman" w:hAnsi="Times New Roman"/>
        </w:rPr>
      </w:pPr>
      <w:r w:rsidRPr="0034322D">
        <w:rPr>
          <w:rFonts w:ascii="Times New Roman" w:hAnsi="Times New Roman"/>
          <w:noProof/>
        </w:rPr>
        <w:drawing>
          <wp:inline distT="0" distB="0" distL="0" distR="0" wp14:anchorId="0B00E403" wp14:editId="3C380428">
            <wp:extent cx="5396230" cy="2231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6230" cy="2231006"/>
                    </a:xfrm>
                    <a:prstGeom prst="rect">
                      <a:avLst/>
                    </a:prstGeom>
                    <a:noFill/>
                    <a:ln>
                      <a:noFill/>
                    </a:ln>
                  </pic:spPr>
                </pic:pic>
              </a:graphicData>
            </a:graphic>
          </wp:inline>
        </w:drawing>
      </w:r>
    </w:p>
    <w:p w14:paraId="52C6EC9A" w14:textId="77777777" w:rsidR="0097573D" w:rsidRPr="0034322D" w:rsidRDefault="0097573D" w:rsidP="00F963FD">
      <w:pPr>
        <w:rPr>
          <w:rFonts w:ascii="Times New Roman" w:hAnsi="Times New Roman"/>
        </w:rPr>
      </w:pPr>
    </w:p>
    <w:p w14:paraId="0DD18900" w14:textId="77777777" w:rsidR="00A36579" w:rsidRPr="0034322D" w:rsidRDefault="00A36579" w:rsidP="00F963FD">
      <w:pPr>
        <w:rPr>
          <w:rFonts w:ascii="Times New Roman" w:hAnsi="Times New Roman"/>
        </w:rPr>
      </w:pPr>
    </w:p>
    <w:p w14:paraId="4D9071DD" w14:textId="1C3A90CB" w:rsidR="00F963FD" w:rsidRPr="0034322D" w:rsidRDefault="00F963FD" w:rsidP="00F963FD">
      <w:pPr>
        <w:rPr>
          <w:rFonts w:ascii="Times New Roman" w:hAnsi="Times New Roman"/>
          <w:lang w:val="en-GB"/>
        </w:rPr>
      </w:pPr>
      <w:r w:rsidRPr="0034322D">
        <w:rPr>
          <w:rFonts w:ascii="Times New Roman" w:hAnsi="Times New Roman"/>
          <w:lang w:val="en-GB"/>
        </w:rPr>
        <w:t xml:space="preserve">According to these results, it seems to be difficult to improve the content of micronutrients dramatically by genomic selection. Nevertheless, we insist that still there is a merit of genomic selection using Afghan landraces in order to increase the micronutrients in wheat grain as the conventional breeding strategy is difficult to apply due to low heritability where the training of genomic selection model will overcome the issue. </w:t>
      </w:r>
      <w:proofErr w:type="spellStart"/>
      <w:r w:rsidRPr="0034322D">
        <w:rPr>
          <w:rFonts w:ascii="Times New Roman" w:hAnsi="Times New Roman"/>
          <w:lang w:val="en-GB"/>
        </w:rPr>
        <w:t>Multilocation</w:t>
      </w:r>
      <w:proofErr w:type="spellEnd"/>
      <w:r w:rsidR="00B227A4" w:rsidRPr="0034322D">
        <w:rPr>
          <w:rFonts w:ascii="Times New Roman" w:hAnsi="Times New Roman"/>
          <w:lang w:val="en-GB"/>
        </w:rPr>
        <w:t xml:space="preserve"> </w:t>
      </w:r>
      <w:r w:rsidRPr="0034322D">
        <w:rPr>
          <w:rFonts w:ascii="Times New Roman" w:hAnsi="Times New Roman"/>
          <w:lang w:val="en-GB"/>
        </w:rPr>
        <w:t>data and complete genome coverage markers are necessary to prove this concept. The political situation in Afghanistan has been gradually improving but is still rather bad. In this condition, it is really difficult to conduct breeding and screening in the field of Afghanistan. However, genomic selection enables us to select the best combination of Afghan landraces in another secure country such as Japan and then only the field trial can be conducted in Afghanistan. These “remote breeding” can contribute to the Afghan agriculture although its breeding gain is lower than usually expected. Furthermore, there is a possibility that if we can use more SNPs information, the prediction accuracy may improve better. As this is the first paper which conducted genomic prediction of micronutrient content on wheat landraces, further investigation is required in order to improve the prediction accuracy and construct the pipeline of remote breeding using genomic selection.</w:t>
      </w:r>
    </w:p>
    <w:sectPr w:rsidR="00F963FD" w:rsidRPr="0034322D" w:rsidSect="001D00F4">
      <w:footerReference w:type="default" r:id="rId50"/>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V" w:date="2015-09-09T13:45:00Z" w:initials="A">
    <w:p w14:paraId="2EA7D5B0" w14:textId="0F1AFE4F" w:rsidR="00FE6F62" w:rsidRDefault="00FE6F62">
      <w:pPr>
        <w:pStyle w:val="a8"/>
      </w:pPr>
      <w:r>
        <w:rPr>
          <w:rStyle w:val="a7"/>
        </w:rPr>
        <w:annotationRef/>
      </w:r>
      <w:r>
        <w:t>As GWAS is not impressive, some options for title change</w:t>
      </w:r>
    </w:p>
  </w:comment>
  <w:comment w:id="1" w:author="AMV" w:date="2015-08-31T16:05:00Z" w:initials="A">
    <w:p w14:paraId="7B01BE0B" w14:textId="3479F95D" w:rsidR="00B666DF" w:rsidRDefault="00B666DF">
      <w:pPr>
        <w:pStyle w:val="a8"/>
      </w:pPr>
      <w:r>
        <w:rPr>
          <w:rStyle w:val="a7"/>
        </w:rPr>
        <w:annotationRef/>
      </w:r>
      <w:r>
        <w:t>We may delete if it looks excessive</w:t>
      </w:r>
    </w:p>
  </w:comment>
  <w:comment w:id="3" w:author="AMV" w:date="2015-09-09T12:30:00Z" w:initials="A">
    <w:p w14:paraId="36B18263" w14:textId="77777777" w:rsidR="00F963FD" w:rsidRDefault="00F963FD" w:rsidP="00F963FD">
      <w:pPr>
        <w:pStyle w:val="a8"/>
      </w:pPr>
      <w:r>
        <w:rPr>
          <w:rStyle w:val="a7"/>
        </w:rPr>
        <w:annotationRef/>
      </w:r>
      <w:r>
        <w:t>Tomo, pl. check this point as I derived this conclusion by virtual comparison of two linkage maps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7D5B0" w15:done="0"/>
  <w15:commentEx w15:paraId="7B01BE0B" w15:done="0"/>
  <w15:commentEx w15:paraId="36B182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7D19A" w14:textId="77777777" w:rsidR="00AA7137" w:rsidRDefault="00AA7137" w:rsidP="004937EA">
      <w:r>
        <w:separator/>
      </w:r>
    </w:p>
  </w:endnote>
  <w:endnote w:type="continuationSeparator" w:id="0">
    <w:p w14:paraId="37A5E261" w14:textId="77777777" w:rsidR="00AA7137" w:rsidRDefault="00AA7137" w:rsidP="0049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165416"/>
      <w:docPartObj>
        <w:docPartGallery w:val="Page Numbers (Bottom of Page)"/>
        <w:docPartUnique/>
      </w:docPartObj>
    </w:sdtPr>
    <w:sdtEndPr>
      <w:rPr>
        <w:noProof/>
      </w:rPr>
    </w:sdtEndPr>
    <w:sdtContent>
      <w:p w14:paraId="40E1C494" w14:textId="0711E1A3" w:rsidR="00766749" w:rsidRDefault="00766749">
        <w:pPr>
          <w:pStyle w:val="af1"/>
          <w:jc w:val="center"/>
        </w:pPr>
        <w:r>
          <w:fldChar w:fldCharType="begin"/>
        </w:r>
        <w:r>
          <w:instrText xml:space="preserve"> PAGE   \* MERGEFORMAT </w:instrText>
        </w:r>
        <w:r>
          <w:fldChar w:fldCharType="separate"/>
        </w:r>
        <w:r w:rsidR="00AE016E">
          <w:rPr>
            <w:noProof/>
          </w:rPr>
          <w:t>19</w:t>
        </w:r>
        <w:r>
          <w:rPr>
            <w:noProof/>
          </w:rPr>
          <w:fldChar w:fldCharType="end"/>
        </w:r>
      </w:p>
    </w:sdtContent>
  </w:sdt>
  <w:p w14:paraId="6F3ABBCE" w14:textId="77777777" w:rsidR="00766749" w:rsidRDefault="0076674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FA0D1" w14:textId="77777777" w:rsidR="00AA7137" w:rsidRDefault="00AA7137" w:rsidP="004937EA">
      <w:r>
        <w:separator/>
      </w:r>
    </w:p>
  </w:footnote>
  <w:footnote w:type="continuationSeparator" w:id="0">
    <w:p w14:paraId="7EE14769" w14:textId="77777777" w:rsidR="00AA7137" w:rsidRDefault="00AA7137" w:rsidP="00493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D74AF"/>
    <w:multiLevelType w:val="hybridMultilevel"/>
    <w:tmpl w:val="A7A4CBC8"/>
    <w:lvl w:ilvl="0" w:tplc="1CA8CDB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V">
    <w15:presenceInfo w15:providerId="None" w15:userId="AM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3C"/>
    <w:rsid w:val="0000308C"/>
    <w:rsid w:val="00007F19"/>
    <w:rsid w:val="00013E3C"/>
    <w:rsid w:val="00015E60"/>
    <w:rsid w:val="00017455"/>
    <w:rsid w:val="00022C9C"/>
    <w:rsid w:val="00022FEA"/>
    <w:rsid w:val="000233C3"/>
    <w:rsid w:val="00025978"/>
    <w:rsid w:val="00026A1F"/>
    <w:rsid w:val="00033F7A"/>
    <w:rsid w:val="00035943"/>
    <w:rsid w:val="00036769"/>
    <w:rsid w:val="00037483"/>
    <w:rsid w:val="000432A4"/>
    <w:rsid w:val="00044C46"/>
    <w:rsid w:val="00047C5D"/>
    <w:rsid w:val="00050EB6"/>
    <w:rsid w:val="00053C52"/>
    <w:rsid w:val="000568EB"/>
    <w:rsid w:val="00061C8F"/>
    <w:rsid w:val="00063794"/>
    <w:rsid w:val="000647AD"/>
    <w:rsid w:val="00064A0E"/>
    <w:rsid w:val="00064EFF"/>
    <w:rsid w:val="00067513"/>
    <w:rsid w:val="00067F73"/>
    <w:rsid w:val="0007431C"/>
    <w:rsid w:val="000823E9"/>
    <w:rsid w:val="000839B8"/>
    <w:rsid w:val="00085773"/>
    <w:rsid w:val="00091197"/>
    <w:rsid w:val="0009471F"/>
    <w:rsid w:val="000A4C17"/>
    <w:rsid w:val="000A7A01"/>
    <w:rsid w:val="000B170D"/>
    <w:rsid w:val="000B30C9"/>
    <w:rsid w:val="000B4947"/>
    <w:rsid w:val="000B657C"/>
    <w:rsid w:val="000B7935"/>
    <w:rsid w:val="000C07C8"/>
    <w:rsid w:val="000C120E"/>
    <w:rsid w:val="000C457D"/>
    <w:rsid w:val="000C560D"/>
    <w:rsid w:val="000D2EEF"/>
    <w:rsid w:val="000D4EB1"/>
    <w:rsid w:val="000D7B95"/>
    <w:rsid w:val="000E20F8"/>
    <w:rsid w:val="000E464C"/>
    <w:rsid w:val="000E7A12"/>
    <w:rsid w:val="000F23AC"/>
    <w:rsid w:val="000F5241"/>
    <w:rsid w:val="000F5F88"/>
    <w:rsid w:val="0010166E"/>
    <w:rsid w:val="001031B0"/>
    <w:rsid w:val="00110A11"/>
    <w:rsid w:val="00111080"/>
    <w:rsid w:val="001144DC"/>
    <w:rsid w:val="001149A5"/>
    <w:rsid w:val="001161CC"/>
    <w:rsid w:val="001247B9"/>
    <w:rsid w:val="0012662C"/>
    <w:rsid w:val="00127934"/>
    <w:rsid w:val="00135B33"/>
    <w:rsid w:val="001377E8"/>
    <w:rsid w:val="00143398"/>
    <w:rsid w:val="0014705B"/>
    <w:rsid w:val="00152E51"/>
    <w:rsid w:val="001532C4"/>
    <w:rsid w:val="00163FDB"/>
    <w:rsid w:val="0016481D"/>
    <w:rsid w:val="00165541"/>
    <w:rsid w:val="0016651F"/>
    <w:rsid w:val="00167CB2"/>
    <w:rsid w:val="001740F8"/>
    <w:rsid w:val="0017758E"/>
    <w:rsid w:val="001914C3"/>
    <w:rsid w:val="00193DB5"/>
    <w:rsid w:val="00197FFD"/>
    <w:rsid w:val="001A63E1"/>
    <w:rsid w:val="001C21BF"/>
    <w:rsid w:val="001C407F"/>
    <w:rsid w:val="001C7470"/>
    <w:rsid w:val="001D00F4"/>
    <w:rsid w:val="001D0257"/>
    <w:rsid w:val="001D6B76"/>
    <w:rsid w:val="001E6D42"/>
    <w:rsid w:val="001F064B"/>
    <w:rsid w:val="001F1FA2"/>
    <w:rsid w:val="001F25AB"/>
    <w:rsid w:val="001F2D0D"/>
    <w:rsid w:val="001F36FA"/>
    <w:rsid w:val="001F5788"/>
    <w:rsid w:val="001F58CA"/>
    <w:rsid w:val="001F73BC"/>
    <w:rsid w:val="00200D94"/>
    <w:rsid w:val="002016D3"/>
    <w:rsid w:val="002061A7"/>
    <w:rsid w:val="00210508"/>
    <w:rsid w:val="00215107"/>
    <w:rsid w:val="0021532E"/>
    <w:rsid w:val="002161D5"/>
    <w:rsid w:val="00226380"/>
    <w:rsid w:val="002271AB"/>
    <w:rsid w:val="002342D9"/>
    <w:rsid w:val="00234994"/>
    <w:rsid w:val="00234A90"/>
    <w:rsid w:val="002365BE"/>
    <w:rsid w:val="0024314A"/>
    <w:rsid w:val="00250B04"/>
    <w:rsid w:val="00252462"/>
    <w:rsid w:val="0025268F"/>
    <w:rsid w:val="00253A10"/>
    <w:rsid w:val="00262176"/>
    <w:rsid w:val="00272617"/>
    <w:rsid w:val="002734E7"/>
    <w:rsid w:val="00273E3E"/>
    <w:rsid w:val="002765A0"/>
    <w:rsid w:val="00283487"/>
    <w:rsid w:val="00291B43"/>
    <w:rsid w:val="00292574"/>
    <w:rsid w:val="00292D21"/>
    <w:rsid w:val="00292D28"/>
    <w:rsid w:val="0029326C"/>
    <w:rsid w:val="0029500B"/>
    <w:rsid w:val="00295765"/>
    <w:rsid w:val="0029614B"/>
    <w:rsid w:val="002A38DF"/>
    <w:rsid w:val="002A61ED"/>
    <w:rsid w:val="002C047F"/>
    <w:rsid w:val="002C4C01"/>
    <w:rsid w:val="002C68F1"/>
    <w:rsid w:val="002D1830"/>
    <w:rsid w:val="002D3722"/>
    <w:rsid w:val="002D45F8"/>
    <w:rsid w:val="002D47FC"/>
    <w:rsid w:val="002D5D4A"/>
    <w:rsid w:val="002E00E1"/>
    <w:rsid w:val="002E4425"/>
    <w:rsid w:val="002E6F92"/>
    <w:rsid w:val="002F0420"/>
    <w:rsid w:val="002F114E"/>
    <w:rsid w:val="002F6E2E"/>
    <w:rsid w:val="002F6F04"/>
    <w:rsid w:val="0030148D"/>
    <w:rsid w:val="00302F15"/>
    <w:rsid w:val="00305E65"/>
    <w:rsid w:val="00307578"/>
    <w:rsid w:val="00310156"/>
    <w:rsid w:val="00316865"/>
    <w:rsid w:val="00321E98"/>
    <w:rsid w:val="0032363D"/>
    <w:rsid w:val="00324A4B"/>
    <w:rsid w:val="00324B88"/>
    <w:rsid w:val="003277F4"/>
    <w:rsid w:val="00327FE4"/>
    <w:rsid w:val="003333AE"/>
    <w:rsid w:val="0033340C"/>
    <w:rsid w:val="003402B6"/>
    <w:rsid w:val="0034322D"/>
    <w:rsid w:val="00347A90"/>
    <w:rsid w:val="003650DA"/>
    <w:rsid w:val="00367064"/>
    <w:rsid w:val="00372129"/>
    <w:rsid w:val="003760A9"/>
    <w:rsid w:val="0038544C"/>
    <w:rsid w:val="00391E74"/>
    <w:rsid w:val="003948F1"/>
    <w:rsid w:val="0039741C"/>
    <w:rsid w:val="003A040C"/>
    <w:rsid w:val="003A1272"/>
    <w:rsid w:val="003A6799"/>
    <w:rsid w:val="003A6F20"/>
    <w:rsid w:val="003B1FCB"/>
    <w:rsid w:val="003B3BCA"/>
    <w:rsid w:val="003C0D36"/>
    <w:rsid w:val="003C3298"/>
    <w:rsid w:val="003C3817"/>
    <w:rsid w:val="003C4DA9"/>
    <w:rsid w:val="003C7766"/>
    <w:rsid w:val="003C7F9F"/>
    <w:rsid w:val="003E1700"/>
    <w:rsid w:val="003E22AA"/>
    <w:rsid w:val="003E48BC"/>
    <w:rsid w:val="003F6B67"/>
    <w:rsid w:val="00400AB4"/>
    <w:rsid w:val="004060E1"/>
    <w:rsid w:val="0041127F"/>
    <w:rsid w:val="0041155F"/>
    <w:rsid w:val="00411F4F"/>
    <w:rsid w:val="00412421"/>
    <w:rsid w:val="00414262"/>
    <w:rsid w:val="00415D29"/>
    <w:rsid w:val="00416A33"/>
    <w:rsid w:val="00420FE6"/>
    <w:rsid w:val="004258F8"/>
    <w:rsid w:val="004266E6"/>
    <w:rsid w:val="00433E17"/>
    <w:rsid w:val="00443C0E"/>
    <w:rsid w:val="004603D1"/>
    <w:rsid w:val="00465297"/>
    <w:rsid w:val="00465446"/>
    <w:rsid w:val="004661FB"/>
    <w:rsid w:val="00470D46"/>
    <w:rsid w:val="00471513"/>
    <w:rsid w:val="00472213"/>
    <w:rsid w:val="00473051"/>
    <w:rsid w:val="004741EC"/>
    <w:rsid w:val="00474A2E"/>
    <w:rsid w:val="00476342"/>
    <w:rsid w:val="00476E7D"/>
    <w:rsid w:val="00477845"/>
    <w:rsid w:val="00480BC5"/>
    <w:rsid w:val="004937EA"/>
    <w:rsid w:val="004939A7"/>
    <w:rsid w:val="004A2A87"/>
    <w:rsid w:val="004A3669"/>
    <w:rsid w:val="004A58AF"/>
    <w:rsid w:val="004A6774"/>
    <w:rsid w:val="004A7EC3"/>
    <w:rsid w:val="004B2055"/>
    <w:rsid w:val="004B5A75"/>
    <w:rsid w:val="004B64A0"/>
    <w:rsid w:val="004C22B1"/>
    <w:rsid w:val="004C42E9"/>
    <w:rsid w:val="004C5EE3"/>
    <w:rsid w:val="004D3D27"/>
    <w:rsid w:val="004D4850"/>
    <w:rsid w:val="004E2B01"/>
    <w:rsid w:val="004E361D"/>
    <w:rsid w:val="004E4A84"/>
    <w:rsid w:val="004E4F65"/>
    <w:rsid w:val="004E5F69"/>
    <w:rsid w:val="004E7D32"/>
    <w:rsid w:val="004F1651"/>
    <w:rsid w:val="004F1D15"/>
    <w:rsid w:val="004F51D6"/>
    <w:rsid w:val="004F7A48"/>
    <w:rsid w:val="00505DF7"/>
    <w:rsid w:val="005078AD"/>
    <w:rsid w:val="0051481F"/>
    <w:rsid w:val="005170B5"/>
    <w:rsid w:val="00520D15"/>
    <w:rsid w:val="00526612"/>
    <w:rsid w:val="0053264E"/>
    <w:rsid w:val="00537BC4"/>
    <w:rsid w:val="005454C2"/>
    <w:rsid w:val="00545F2F"/>
    <w:rsid w:val="0054669E"/>
    <w:rsid w:val="00552AE3"/>
    <w:rsid w:val="00552C20"/>
    <w:rsid w:val="005539CD"/>
    <w:rsid w:val="00560983"/>
    <w:rsid w:val="00562824"/>
    <w:rsid w:val="00563849"/>
    <w:rsid w:val="00564324"/>
    <w:rsid w:val="00564410"/>
    <w:rsid w:val="005652C1"/>
    <w:rsid w:val="00571EA4"/>
    <w:rsid w:val="005723A2"/>
    <w:rsid w:val="00581674"/>
    <w:rsid w:val="00581791"/>
    <w:rsid w:val="00587F93"/>
    <w:rsid w:val="00595125"/>
    <w:rsid w:val="005978DC"/>
    <w:rsid w:val="005A5187"/>
    <w:rsid w:val="005A7971"/>
    <w:rsid w:val="005B12EC"/>
    <w:rsid w:val="005C0918"/>
    <w:rsid w:val="005C2DD3"/>
    <w:rsid w:val="005C3AB9"/>
    <w:rsid w:val="005C60F3"/>
    <w:rsid w:val="005C63E0"/>
    <w:rsid w:val="005D0269"/>
    <w:rsid w:val="005D2F8D"/>
    <w:rsid w:val="005D5E1F"/>
    <w:rsid w:val="005E735A"/>
    <w:rsid w:val="005E7992"/>
    <w:rsid w:val="005F09BC"/>
    <w:rsid w:val="005F6827"/>
    <w:rsid w:val="005F6AF5"/>
    <w:rsid w:val="005F796C"/>
    <w:rsid w:val="00600F0A"/>
    <w:rsid w:val="00602052"/>
    <w:rsid w:val="006025BA"/>
    <w:rsid w:val="00605730"/>
    <w:rsid w:val="006241BD"/>
    <w:rsid w:val="006258AD"/>
    <w:rsid w:val="00625EA2"/>
    <w:rsid w:val="00626CFB"/>
    <w:rsid w:val="00631B0F"/>
    <w:rsid w:val="006321A3"/>
    <w:rsid w:val="0063656A"/>
    <w:rsid w:val="00643A9E"/>
    <w:rsid w:val="0064485A"/>
    <w:rsid w:val="006469E7"/>
    <w:rsid w:val="0065695F"/>
    <w:rsid w:val="006574A6"/>
    <w:rsid w:val="006620FF"/>
    <w:rsid w:val="00664CF7"/>
    <w:rsid w:val="006664AF"/>
    <w:rsid w:val="00680575"/>
    <w:rsid w:val="0068192E"/>
    <w:rsid w:val="00681D06"/>
    <w:rsid w:val="00683096"/>
    <w:rsid w:val="00686F42"/>
    <w:rsid w:val="00687BD3"/>
    <w:rsid w:val="00692514"/>
    <w:rsid w:val="00692EB9"/>
    <w:rsid w:val="00693BDB"/>
    <w:rsid w:val="006A4C62"/>
    <w:rsid w:val="006A6918"/>
    <w:rsid w:val="006B02DB"/>
    <w:rsid w:val="006B2B9C"/>
    <w:rsid w:val="006C4111"/>
    <w:rsid w:val="006C581F"/>
    <w:rsid w:val="006D4407"/>
    <w:rsid w:val="006D5E8C"/>
    <w:rsid w:val="006D6141"/>
    <w:rsid w:val="006E68E6"/>
    <w:rsid w:val="006F017A"/>
    <w:rsid w:val="006F0703"/>
    <w:rsid w:val="006F30A8"/>
    <w:rsid w:val="006F33ED"/>
    <w:rsid w:val="0070060E"/>
    <w:rsid w:val="00700730"/>
    <w:rsid w:val="0070084E"/>
    <w:rsid w:val="007036F9"/>
    <w:rsid w:val="00704B62"/>
    <w:rsid w:val="00707E43"/>
    <w:rsid w:val="00710881"/>
    <w:rsid w:val="00710956"/>
    <w:rsid w:val="00714C62"/>
    <w:rsid w:val="00723C74"/>
    <w:rsid w:val="00726B4B"/>
    <w:rsid w:val="0072721D"/>
    <w:rsid w:val="007305F8"/>
    <w:rsid w:val="00734DAD"/>
    <w:rsid w:val="00736768"/>
    <w:rsid w:val="00736E20"/>
    <w:rsid w:val="007423E8"/>
    <w:rsid w:val="00742E43"/>
    <w:rsid w:val="0074532F"/>
    <w:rsid w:val="007477DA"/>
    <w:rsid w:val="0075138D"/>
    <w:rsid w:val="00754416"/>
    <w:rsid w:val="00755B92"/>
    <w:rsid w:val="00756459"/>
    <w:rsid w:val="00760F9E"/>
    <w:rsid w:val="0076129E"/>
    <w:rsid w:val="00761B39"/>
    <w:rsid w:val="00763F89"/>
    <w:rsid w:val="00765B0A"/>
    <w:rsid w:val="00766749"/>
    <w:rsid w:val="00770777"/>
    <w:rsid w:val="00775BB6"/>
    <w:rsid w:val="00782824"/>
    <w:rsid w:val="00791EE7"/>
    <w:rsid w:val="00791F24"/>
    <w:rsid w:val="00793FF3"/>
    <w:rsid w:val="0079529C"/>
    <w:rsid w:val="007A45F6"/>
    <w:rsid w:val="007B145E"/>
    <w:rsid w:val="007B4366"/>
    <w:rsid w:val="007B4942"/>
    <w:rsid w:val="007B773B"/>
    <w:rsid w:val="007C06FA"/>
    <w:rsid w:val="007C27B3"/>
    <w:rsid w:val="007C3973"/>
    <w:rsid w:val="007C592A"/>
    <w:rsid w:val="007D399A"/>
    <w:rsid w:val="007E42CC"/>
    <w:rsid w:val="007F525E"/>
    <w:rsid w:val="007F5A37"/>
    <w:rsid w:val="007F628E"/>
    <w:rsid w:val="00801DC0"/>
    <w:rsid w:val="008050A0"/>
    <w:rsid w:val="00812E80"/>
    <w:rsid w:val="00816CB7"/>
    <w:rsid w:val="00816DB5"/>
    <w:rsid w:val="00822B60"/>
    <w:rsid w:val="00823719"/>
    <w:rsid w:val="00825D8D"/>
    <w:rsid w:val="008262E7"/>
    <w:rsid w:val="00834A81"/>
    <w:rsid w:val="00844EE7"/>
    <w:rsid w:val="008478A2"/>
    <w:rsid w:val="0085012B"/>
    <w:rsid w:val="008543B7"/>
    <w:rsid w:val="008657F1"/>
    <w:rsid w:val="0087243F"/>
    <w:rsid w:val="00873376"/>
    <w:rsid w:val="008745F2"/>
    <w:rsid w:val="008755C6"/>
    <w:rsid w:val="008843DB"/>
    <w:rsid w:val="00884E4D"/>
    <w:rsid w:val="008940A9"/>
    <w:rsid w:val="008A2E94"/>
    <w:rsid w:val="008A4B84"/>
    <w:rsid w:val="008A511F"/>
    <w:rsid w:val="008A6328"/>
    <w:rsid w:val="008B299B"/>
    <w:rsid w:val="008B7AE4"/>
    <w:rsid w:val="008C3F11"/>
    <w:rsid w:val="008C5C4E"/>
    <w:rsid w:val="008D06EE"/>
    <w:rsid w:val="008D1520"/>
    <w:rsid w:val="008D3358"/>
    <w:rsid w:val="008D35C8"/>
    <w:rsid w:val="008D5119"/>
    <w:rsid w:val="008D7643"/>
    <w:rsid w:val="008E50B3"/>
    <w:rsid w:val="008E6F7C"/>
    <w:rsid w:val="008F2F16"/>
    <w:rsid w:val="008F7090"/>
    <w:rsid w:val="00904164"/>
    <w:rsid w:val="00904DED"/>
    <w:rsid w:val="0091083D"/>
    <w:rsid w:val="00910A48"/>
    <w:rsid w:val="0091254B"/>
    <w:rsid w:val="00914AF2"/>
    <w:rsid w:val="0091713E"/>
    <w:rsid w:val="00921BF6"/>
    <w:rsid w:val="0093217A"/>
    <w:rsid w:val="009337B8"/>
    <w:rsid w:val="0095099E"/>
    <w:rsid w:val="0095154C"/>
    <w:rsid w:val="00957D24"/>
    <w:rsid w:val="00957E21"/>
    <w:rsid w:val="00967F22"/>
    <w:rsid w:val="00970DEF"/>
    <w:rsid w:val="0097573D"/>
    <w:rsid w:val="00975A2B"/>
    <w:rsid w:val="009837EE"/>
    <w:rsid w:val="0098408F"/>
    <w:rsid w:val="0098487B"/>
    <w:rsid w:val="00993E93"/>
    <w:rsid w:val="009A65D9"/>
    <w:rsid w:val="009A6FD3"/>
    <w:rsid w:val="009B451D"/>
    <w:rsid w:val="009B4A3E"/>
    <w:rsid w:val="009C1B76"/>
    <w:rsid w:val="009C3061"/>
    <w:rsid w:val="009C42F3"/>
    <w:rsid w:val="009C5FB0"/>
    <w:rsid w:val="009D4768"/>
    <w:rsid w:val="009E2412"/>
    <w:rsid w:val="009E4CBB"/>
    <w:rsid w:val="009E7C10"/>
    <w:rsid w:val="009F33C2"/>
    <w:rsid w:val="009F5160"/>
    <w:rsid w:val="009F7B40"/>
    <w:rsid w:val="00A00375"/>
    <w:rsid w:val="00A0385D"/>
    <w:rsid w:val="00A129E5"/>
    <w:rsid w:val="00A14883"/>
    <w:rsid w:val="00A223FD"/>
    <w:rsid w:val="00A3426A"/>
    <w:rsid w:val="00A36579"/>
    <w:rsid w:val="00A36FB6"/>
    <w:rsid w:val="00A37074"/>
    <w:rsid w:val="00A40A9D"/>
    <w:rsid w:val="00A40D7F"/>
    <w:rsid w:val="00A41C6A"/>
    <w:rsid w:val="00A4296C"/>
    <w:rsid w:val="00A47694"/>
    <w:rsid w:val="00A5397A"/>
    <w:rsid w:val="00A53B28"/>
    <w:rsid w:val="00A611DB"/>
    <w:rsid w:val="00A61302"/>
    <w:rsid w:val="00A631E8"/>
    <w:rsid w:val="00A63D5D"/>
    <w:rsid w:val="00A64F54"/>
    <w:rsid w:val="00A66148"/>
    <w:rsid w:val="00A91126"/>
    <w:rsid w:val="00A9191A"/>
    <w:rsid w:val="00A94AFF"/>
    <w:rsid w:val="00A95F6F"/>
    <w:rsid w:val="00AA091F"/>
    <w:rsid w:val="00AA1B1F"/>
    <w:rsid w:val="00AA21C9"/>
    <w:rsid w:val="00AA4C6A"/>
    <w:rsid w:val="00AA7137"/>
    <w:rsid w:val="00AB25E2"/>
    <w:rsid w:val="00AB45C8"/>
    <w:rsid w:val="00AB6A54"/>
    <w:rsid w:val="00AC7F07"/>
    <w:rsid w:val="00AD741F"/>
    <w:rsid w:val="00AE016E"/>
    <w:rsid w:val="00AE05B5"/>
    <w:rsid w:val="00AE0F21"/>
    <w:rsid w:val="00AE4038"/>
    <w:rsid w:val="00AE7AAA"/>
    <w:rsid w:val="00AF57C7"/>
    <w:rsid w:val="00AF75E4"/>
    <w:rsid w:val="00B01CAE"/>
    <w:rsid w:val="00B16169"/>
    <w:rsid w:val="00B165F7"/>
    <w:rsid w:val="00B216D4"/>
    <w:rsid w:val="00B227A4"/>
    <w:rsid w:val="00B26F52"/>
    <w:rsid w:val="00B27E8F"/>
    <w:rsid w:val="00B30DF3"/>
    <w:rsid w:val="00B339CF"/>
    <w:rsid w:val="00B35435"/>
    <w:rsid w:val="00B4072B"/>
    <w:rsid w:val="00B43089"/>
    <w:rsid w:val="00B4585D"/>
    <w:rsid w:val="00B45CF7"/>
    <w:rsid w:val="00B53AFA"/>
    <w:rsid w:val="00B53F62"/>
    <w:rsid w:val="00B625ED"/>
    <w:rsid w:val="00B666DF"/>
    <w:rsid w:val="00B804D5"/>
    <w:rsid w:val="00B80A1C"/>
    <w:rsid w:val="00B82427"/>
    <w:rsid w:val="00B8295A"/>
    <w:rsid w:val="00B839AE"/>
    <w:rsid w:val="00B84B08"/>
    <w:rsid w:val="00B921A6"/>
    <w:rsid w:val="00B93B27"/>
    <w:rsid w:val="00B96D8D"/>
    <w:rsid w:val="00BA1A1D"/>
    <w:rsid w:val="00BA47F3"/>
    <w:rsid w:val="00BB029D"/>
    <w:rsid w:val="00BB0593"/>
    <w:rsid w:val="00BB58D3"/>
    <w:rsid w:val="00BB6218"/>
    <w:rsid w:val="00BB6684"/>
    <w:rsid w:val="00BB713E"/>
    <w:rsid w:val="00BC4C89"/>
    <w:rsid w:val="00BD350A"/>
    <w:rsid w:val="00BD3671"/>
    <w:rsid w:val="00BD624A"/>
    <w:rsid w:val="00BE2E06"/>
    <w:rsid w:val="00BE4DB8"/>
    <w:rsid w:val="00BE670E"/>
    <w:rsid w:val="00BF229E"/>
    <w:rsid w:val="00BF65B6"/>
    <w:rsid w:val="00BF6851"/>
    <w:rsid w:val="00C007ED"/>
    <w:rsid w:val="00C01027"/>
    <w:rsid w:val="00C161CC"/>
    <w:rsid w:val="00C31B9A"/>
    <w:rsid w:val="00C3284B"/>
    <w:rsid w:val="00C352CA"/>
    <w:rsid w:val="00C4044A"/>
    <w:rsid w:val="00C411EE"/>
    <w:rsid w:val="00C4182C"/>
    <w:rsid w:val="00C467DD"/>
    <w:rsid w:val="00C5106F"/>
    <w:rsid w:val="00C66DC6"/>
    <w:rsid w:val="00C7089F"/>
    <w:rsid w:val="00C715AE"/>
    <w:rsid w:val="00C74C76"/>
    <w:rsid w:val="00C74FCC"/>
    <w:rsid w:val="00C76245"/>
    <w:rsid w:val="00C90BD1"/>
    <w:rsid w:val="00C90FFB"/>
    <w:rsid w:val="00C9210C"/>
    <w:rsid w:val="00C925D7"/>
    <w:rsid w:val="00C9406F"/>
    <w:rsid w:val="00C9776D"/>
    <w:rsid w:val="00CA0091"/>
    <w:rsid w:val="00CA02B8"/>
    <w:rsid w:val="00CA570B"/>
    <w:rsid w:val="00CC3B19"/>
    <w:rsid w:val="00CC7116"/>
    <w:rsid w:val="00CE23D4"/>
    <w:rsid w:val="00CE7AE8"/>
    <w:rsid w:val="00CF152E"/>
    <w:rsid w:val="00CF4189"/>
    <w:rsid w:val="00D00D23"/>
    <w:rsid w:val="00D00F09"/>
    <w:rsid w:val="00D01D10"/>
    <w:rsid w:val="00D026D3"/>
    <w:rsid w:val="00D10AEB"/>
    <w:rsid w:val="00D1142A"/>
    <w:rsid w:val="00D27B3C"/>
    <w:rsid w:val="00D32354"/>
    <w:rsid w:val="00D325B0"/>
    <w:rsid w:val="00D34768"/>
    <w:rsid w:val="00D360FE"/>
    <w:rsid w:val="00D4146A"/>
    <w:rsid w:val="00D42B52"/>
    <w:rsid w:val="00D439B9"/>
    <w:rsid w:val="00D625E9"/>
    <w:rsid w:val="00D653CB"/>
    <w:rsid w:val="00D663A1"/>
    <w:rsid w:val="00D76807"/>
    <w:rsid w:val="00D76B59"/>
    <w:rsid w:val="00D77599"/>
    <w:rsid w:val="00D83BB0"/>
    <w:rsid w:val="00D94E77"/>
    <w:rsid w:val="00D97099"/>
    <w:rsid w:val="00DA0F84"/>
    <w:rsid w:val="00DA2293"/>
    <w:rsid w:val="00DA3202"/>
    <w:rsid w:val="00DA7377"/>
    <w:rsid w:val="00DB0745"/>
    <w:rsid w:val="00DB2ED7"/>
    <w:rsid w:val="00DB3DB2"/>
    <w:rsid w:val="00DB6948"/>
    <w:rsid w:val="00DC31C0"/>
    <w:rsid w:val="00DC325A"/>
    <w:rsid w:val="00DD190A"/>
    <w:rsid w:val="00DD3297"/>
    <w:rsid w:val="00DE0FE5"/>
    <w:rsid w:val="00DE336E"/>
    <w:rsid w:val="00DE3D3A"/>
    <w:rsid w:val="00DE5F17"/>
    <w:rsid w:val="00DF1D2A"/>
    <w:rsid w:val="00DF4E2A"/>
    <w:rsid w:val="00DF6166"/>
    <w:rsid w:val="00DF6B62"/>
    <w:rsid w:val="00E01199"/>
    <w:rsid w:val="00E07160"/>
    <w:rsid w:val="00E15E90"/>
    <w:rsid w:val="00E20508"/>
    <w:rsid w:val="00E23B7E"/>
    <w:rsid w:val="00E24B96"/>
    <w:rsid w:val="00E26A5D"/>
    <w:rsid w:val="00E26D15"/>
    <w:rsid w:val="00E30737"/>
    <w:rsid w:val="00E40D77"/>
    <w:rsid w:val="00E41068"/>
    <w:rsid w:val="00E442E1"/>
    <w:rsid w:val="00E4797A"/>
    <w:rsid w:val="00E52BC2"/>
    <w:rsid w:val="00E53C78"/>
    <w:rsid w:val="00E55752"/>
    <w:rsid w:val="00E570E6"/>
    <w:rsid w:val="00E62D68"/>
    <w:rsid w:val="00E6628D"/>
    <w:rsid w:val="00E700A7"/>
    <w:rsid w:val="00E70381"/>
    <w:rsid w:val="00E7116A"/>
    <w:rsid w:val="00E74EEE"/>
    <w:rsid w:val="00E90078"/>
    <w:rsid w:val="00E91C7F"/>
    <w:rsid w:val="00E9295A"/>
    <w:rsid w:val="00E930E3"/>
    <w:rsid w:val="00E94069"/>
    <w:rsid w:val="00E94316"/>
    <w:rsid w:val="00E94572"/>
    <w:rsid w:val="00E95739"/>
    <w:rsid w:val="00E96B53"/>
    <w:rsid w:val="00EA155C"/>
    <w:rsid w:val="00EA3065"/>
    <w:rsid w:val="00EA51F5"/>
    <w:rsid w:val="00EA53B0"/>
    <w:rsid w:val="00EA6FE5"/>
    <w:rsid w:val="00EA6FFF"/>
    <w:rsid w:val="00EB0CEF"/>
    <w:rsid w:val="00EB40DD"/>
    <w:rsid w:val="00EB4B8E"/>
    <w:rsid w:val="00EB64E3"/>
    <w:rsid w:val="00EC3D4A"/>
    <w:rsid w:val="00EC459A"/>
    <w:rsid w:val="00EC6487"/>
    <w:rsid w:val="00ED36D1"/>
    <w:rsid w:val="00ED5932"/>
    <w:rsid w:val="00EE266A"/>
    <w:rsid w:val="00EE588D"/>
    <w:rsid w:val="00EE594F"/>
    <w:rsid w:val="00EF15CB"/>
    <w:rsid w:val="00EF38A4"/>
    <w:rsid w:val="00EF3EAF"/>
    <w:rsid w:val="00EF4015"/>
    <w:rsid w:val="00EF5D2F"/>
    <w:rsid w:val="00EF6C94"/>
    <w:rsid w:val="00F024B8"/>
    <w:rsid w:val="00F05681"/>
    <w:rsid w:val="00F05FE2"/>
    <w:rsid w:val="00F11038"/>
    <w:rsid w:val="00F155A0"/>
    <w:rsid w:val="00F15935"/>
    <w:rsid w:val="00F17816"/>
    <w:rsid w:val="00F22E55"/>
    <w:rsid w:val="00F27870"/>
    <w:rsid w:val="00F3280A"/>
    <w:rsid w:val="00F40992"/>
    <w:rsid w:val="00F436E8"/>
    <w:rsid w:val="00F458FB"/>
    <w:rsid w:val="00F471B7"/>
    <w:rsid w:val="00F51189"/>
    <w:rsid w:val="00F526DF"/>
    <w:rsid w:val="00F66090"/>
    <w:rsid w:val="00F66479"/>
    <w:rsid w:val="00F745E9"/>
    <w:rsid w:val="00F74C1F"/>
    <w:rsid w:val="00F855DB"/>
    <w:rsid w:val="00F87B4A"/>
    <w:rsid w:val="00F910C5"/>
    <w:rsid w:val="00F963FD"/>
    <w:rsid w:val="00F97C62"/>
    <w:rsid w:val="00FA5736"/>
    <w:rsid w:val="00FA7375"/>
    <w:rsid w:val="00FB276F"/>
    <w:rsid w:val="00FB4497"/>
    <w:rsid w:val="00FB4502"/>
    <w:rsid w:val="00FC5280"/>
    <w:rsid w:val="00FD413C"/>
    <w:rsid w:val="00FE07C8"/>
    <w:rsid w:val="00FE0BBD"/>
    <w:rsid w:val="00FE140C"/>
    <w:rsid w:val="00FE5617"/>
    <w:rsid w:val="00FE660A"/>
    <w:rsid w:val="00FE6EE9"/>
    <w:rsid w:val="00FE6F62"/>
    <w:rsid w:val="00FF253E"/>
    <w:rsid w:val="00FF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95229F"/>
  <w15:docId w15:val="{7DCC60D5-B90F-418F-B05E-AB47D002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02052"/>
    <w:pPr>
      <w:widowControl/>
      <w:spacing w:before="100" w:beforeAutospacing="1" w:after="119"/>
      <w:jc w:val="left"/>
    </w:pPr>
    <w:rPr>
      <w:rFonts w:ascii="Times" w:hAnsi="Times" w:cs="Times New Roman"/>
      <w:kern w:val="0"/>
      <w:sz w:val="20"/>
      <w:szCs w:val="20"/>
    </w:rPr>
  </w:style>
  <w:style w:type="paragraph" w:styleId="a3">
    <w:name w:val="Balloon Text"/>
    <w:basedOn w:val="a"/>
    <w:link w:val="a4"/>
    <w:uiPriority w:val="99"/>
    <w:semiHidden/>
    <w:unhideWhenUsed/>
    <w:rsid w:val="00602052"/>
    <w:rPr>
      <w:rFonts w:ascii="Lucida Grande" w:hAnsi="Lucida Grande" w:cs="Lucida Grande"/>
      <w:sz w:val="18"/>
      <w:szCs w:val="18"/>
    </w:rPr>
  </w:style>
  <w:style w:type="character" w:customStyle="1" w:styleId="a4">
    <w:name w:val="吹き出し (文字)"/>
    <w:basedOn w:val="a0"/>
    <w:link w:val="a3"/>
    <w:uiPriority w:val="99"/>
    <w:semiHidden/>
    <w:rsid w:val="00602052"/>
    <w:rPr>
      <w:rFonts w:ascii="Lucida Grande" w:hAnsi="Lucida Grande" w:cs="Lucida Grande"/>
      <w:sz w:val="18"/>
      <w:szCs w:val="18"/>
    </w:rPr>
  </w:style>
  <w:style w:type="paragraph" w:styleId="a5">
    <w:name w:val="List Paragraph"/>
    <w:basedOn w:val="a"/>
    <w:uiPriority w:val="34"/>
    <w:qFormat/>
    <w:rsid w:val="00E24B96"/>
    <w:pPr>
      <w:ind w:leftChars="400" w:left="960"/>
    </w:pPr>
  </w:style>
  <w:style w:type="character" w:styleId="a6">
    <w:name w:val="Hyperlink"/>
    <w:basedOn w:val="a0"/>
    <w:uiPriority w:val="99"/>
    <w:unhideWhenUsed/>
    <w:rsid w:val="0065695F"/>
    <w:rPr>
      <w:color w:val="0000FF" w:themeColor="hyperlink"/>
      <w:u w:val="single"/>
    </w:rPr>
  </w:style>
  <w:style w:type="character" w:styleId="a7">
    <w:name w:val="annotation reference"/>
    <w:basedOn w:val="a0"/>
    <w:uiPriority w:val="99"/>
    <w:semiHidden/>
    <w:unhideWhenUsed/>
    <w:rsid w:val="0065695F"/>
    <w:rPr>
      <w:sz w:val="16"/>
      <w:szCs w:val="16"/>
    </w:rPr>
  </w:style>
  <w:style w:type="paragraph" w:styleId="a8">
    <w:name w:val="annotation text"/>
    <w:basedOn w:val="a"/>
    <w:link w:val="a9"/>
    <w:uiPriority w:val="99"/>
    <w:semiHidden/>
    <w:unhideWhenUsed/>
    <w:rsid w:val="0065695F"/>
    <w:pPr>
      <w:widowControl/>
      <w:spacing w:after="160"/>
      <w:jc w:val="left"/>
    </w:pPr>
    <w:rPr>
      <w:kern w:val="0"/>
      <w:sz w:val="20"/>
      <w:szCs w:val="20"/>
    </w:rPr>
  </w:style>
  <w:style w:type="character" w:customStyle="1" w:styleId="a9">
    <w:name w:val="コメント文字列 (文字)"/>
    <w:basedOn w:val="a0"/>
    <w:link w:val="a8"/>
    <w:uiPriority w:val="99"/>
    <w:semiHidden/>
    <w:rsid w:val="0065695F"/>
    <w:rPr>
      <w:kern w:val="0"/>
      <w:sz w:val="20"/>
      <w:szCs w:val="20"/>
    </w:rPr>
  </w:style>
  <w:style w:type="paragraph" w:customStyle="1" w:styleId="Default">
    <w:name w:val="Default"/>
    <w:rsid w:val="0065695F"/>
    <w:pPr>
      <w:autoSpaceDE w:val="0"/>
      <w:autoSpaceDN w:val="0"/>
      <w:adjustRightInd w:val="0"/>
    </w:pPr>
    <w:rPr>
      <w:rFonts w:ascii="Times New Roman" w:hAnsi="Times New Roman" w:cs="Times New Roman"/>
      <w:color w:val="000000"/>
      <w:kern w:val="0"/>
    </w:rPr>
  </w:style>
  <w:style w:type="paragraph" w:styleId="aa">
    <w:name w:val="annotation subject"/>
    <w:basedOn w:val="a8"/>
    <w:next w:val="a8"/>
    <w:link w:val="ab"/>
    <w:uiPriority w:val="99"/>
    <w:semiHidden/>
    <w:unhideWhenUsed/>
    <w:rsid w:val="009D4768"/>
    <w:pPr>
      <w:widowControl w:val="0"/>
      <w:spacing w:after="0"/>
    </w:pPr>
    <w:rPr>
      <w:b/>
      <w:bCs/>
      <w:kern w:val="2"/>
      <w:sz w:val="24"/>
      <w:szCs w:val="24"/>
    </w:rPr>
  </w:style>
  <w:style w:type="character" w:customStyle="1" w:styleId="ab">
    <w:name w:val="コメント内容 (文字)"/>
    <w:basedOn w:val="a9"/>
    <w:link w:val="aa"/>
    <w:uiPriority w:val="99"/>
    <w:semiHidden/>
    <w:rsid w:val="009D4768"/>
    <w:rPr>
      <w:b/>
      <w:bCs/>
      <w:kern w:val="0"/>
      <w:sz w:val="20"/>
      <w:szCs w:val="20"/>
    </w:rPr>
  </w:style>
  <w:style w:type="character" w:styleId="ac">
    <w:name w:val="Placeholder Text"/>
    <w:basedOn w:val="a0"/>
    <w:uiPriority w:val="99"/>
    <w:semiHidden/>
    <w:rsid w:val="00215107"/>
    <w:rPr>
      <w:color w:val="808080"/>
    </w:rPr>
  </w:style>
  <w:style w:type="paragraph" w:styleId="ad">
    <w:name w:val="Plain Text"/>
    <w:basedOn w:val="a"/>
    <w:link w:val="ae"/>
    <w:uiPriority w:val="99"/>
    <w:semiHidden/>
    <w:unhideWhenUsed/>
    <w:rsid w:val="006D6141"/>
    <w:rPr>
      <w:rFonts w:ascii="Consolas" w:hAnsi="Consolas" w:cs="Consolas"/>
      <w:sz w:val="21"/>
      <w:szCs w:val="21"/>
    </w:rPr>
  </w:style>
  <w:style w:type="character" w:customStyle="1" w:styleId="ae">
    <w:name w:val="書式なし (文字)"/>
    <w:basedOn w:val="a0"/>
    <w:link w:val="ad"/>
    <w:uiPriority w:val="99"/>
    <w:semiHidden/>
    <w:rsid w:val="006D6141"/>
    <w:rPr>
      <w:rFonts w:ascii="Consolas" w:hAnsi="Consolas" w:cs="Consolas"/>
      <w:sz w:val="21"/>
      <w:szCs w:val="21"/>
    </w:rPr>
  </w:style>
  <w:style w:type="paragraph" w:styleId="af">
    <w:name w:val="header"/>
    <w:basedOn w:val="a"/>
    <w:link w:val="af0"/>
    <w:uiPriority w:val="99"/>
    <w:unhideWhenUsed/>
    <w:rsid w:val="004937EA"/>
    <w:pPr>
      <w:tabs>
        <w:tab w:val="center" w:pos="4680"/>
        <w:tab w:val="right" w:pos="9360"/>
      </w:tabs>
    </w:pPr>
  </w:style>
  <w:style w:type="character" w:customStyle="1" w:styleId="af0">
    <w:name w:val="ヘッダー (文字)"/>
    <w:basedOn w:val="a0"/>
    <w:link w:val="af"/>
    <w:uiPriority w:val="99"/>
    <w:rsid w:val="004937EA"/>
  </w:style>
  <w:style w:type="paragraph" w:styleId="af1">
    <w:name w:val="footer"/>
    <w:basedOn w:val="a"/>
    <w:link w:val="af2"/>
    <w:uiPriority w:val="99"/>
    <w:unhideWhenUsed/>
    <w:rsid w:val="004937EA"/>
    <w:pPr>
      <w:tabs>
        <w:tab w:val="center" w:pos="4680"/>
        <w:tab w:val="right" w:pos="9360"/>
      </w:tabs>
    </w:pPr>
  </w:style>
  <w:style w:type="character" w:customStyle="1" w:styleId="af2">
    <w:name w:val="フッター (文字)"/>
    <w:basedOn w:val="a0"/>
    <w:link w:val="af1"/>
    <w:uiPriority w:val="99"/>
    <w:rsid w:val="004937EA"/>
  </w:style>
  <w:style w:type="table" w:styleId="af3">
    <w:name w:val="Table Grid"/>
    <w:basedOn w:val="a1"/>
    <w:uiPriority w:val="59"/>
    <w:rsid w:val="007C0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814">
      <w:bodyDiv w:val="1"/>
      <w:marLeft w:val="0"/>
      <w:marRight w:val="0"/>
      <w:marTop w:val="0"/>
      <w:marBottom w:val="0"/>
      <w:divBdr>
        <w:top w:val="none" w:sz="0" w:space="0" w:color="auto"/>
        <w:left w:val="none" w:sz="0" w:space="0" w:color="auto"/>
        <w:bottom w:val="none" w:sz="0" w:space="0" w:color="auto"/>
        <w:right w:val="none" w:sz="0" w:space="0" w:color="auto"/>
      </w:divBdr>
    </w:div>
    <w:div w:id="158078714">
      <w:bodyDiv w:val="1"/>
      <w:marLeft w:val="0"/>
      <w:marRight w:val="0"/>
      <w:marTop w:val="0"/>
      <w:marBottom w:val="0"/>
      <w:divBdr>
        <w:top w:val="none" w:sz="0" w:space="0" w:color="auto"/>
        <w:left w:val="none" w:sz="0" w:space="0" w:color="auto"/>
        <w:bottom w:val="none" w:sz="0" w:space="0" w:color="auto"/>
        <w:right w:val="none" w:sz="0" w:space="0" w:color="auto"/>
      </w:divBdr>
    </w:div>
    <w:div w:id="209193715">
      <w:bodyDiv w:val="1"/>
      <w:marLeft w:val="0"/>
      <w:marRight w:val="0"/>
      <w:marTop w:val="0"/>
      <w:marBottom w:val="0"/>
      <w:divBdr>
        <w:top w:val="none" w:sz="0" w:space="0" w:color="auto"/>
        <w:left w:val="none" w:sz="0" w:space="0" w:color="auto"/>
        <w:bottom w:val="none" w:sz="0" w:space="0" w:color="auto"/>
        <w:right w:val="none" w:sz="0" w:space="0" w:color="auto"/>
      </w:divBdr>
    </w:div>
    <w:div w:id="299382930">
      <w:bodyDiv w:val="1"/>
      <w:marLeft w:val="0"/>
      <w:marRight w:val="0"/>
      <w:marTop w:val="0"/>
      <w:marBottom w:val="0"/>
      <w:divBdr>
        <w:top w:val="none" w:sz="0" w:space="0" w:color="auto"/>
        <w:left w:val="none" w:sz="0" w:space="0" w:color="auto"/>
        <w:bottom w:val="none" w:sz="0" w:space="0" w:color="auto"/>
        <w:right w:val="none" w:sz="0" w:space="0" w:color="auto"/>
      </w:divBdr>
    </w:div>
    <w:div w:id="524708883">
      <w:bodyDiv w:val="1"/>
      <w:marLeft w:val="0"/>
      <w:marRight w:val="0"/>
      <w:marTop w:val="0"/>
      <w:marBottom w:val="0"/>
      <w:divBdr>
        <w:top w:val="none" w:sz="0" w:space="0" w:color="auto"/>
        <w:left w:val="none" w:sz="0" w:space="0" w:color="auto"/>
        <w:bottom w:val="none" w:sz="0" w:space="0" w:color="auto"/>
        <w:right w:val="none" w:sz="0" w:space="0" w:color="auto"/>
      </w:divBdr>
    </w:div>
    <w:div w:id="649292989">
      <w:bodyDiv w:val="1"/>
      <w:marLeft w:val="0"/>
      <w:marRight w:val="0"/>
      <w:marTop w:val="0"/>
      <w:marBottom w:val="0"/>
      <w:divBdr>
        <w:top w:val="none" w:sz="0" w:space="0" w:color="auto"/>
        <w:left w:val="none" w:sz="0" w:space="0" w:color="auto"/>
        <w:bottom w:val="none" w:sz="0" w:space="0" w:color="auto"/>
        <w:right w:val="none" w:sz="0" w:space="0" w:color="auto"/>
      </w:divBdr>
    </w:div>
    <w:div w:id="689912943">
      <w:bodyDiv w:val="1"/>
      <w:marLeft w:val="0"/>
      <w:marRight w:val="0"/>
      <w:marTop w:val="0"/>
      <w:marBottom w:val="0"/>
      <w:divBdr>
        <w:top w:val="none" w:sz="0" w:space="0" w:color="auto"/>
        <w:left w:val="none" w:sz="0" w:space="0" w:color="auto"/>
        <w:bottom w:val="none" w:sz="0" w:space="0" w:color="auto"/>
        <w:right w:val="none" w:sz="0" w:space="0" w:color="auto"/>
      </w:divBdr>
    </w:div>
    <w:div w:id="743800327">
      <w:bodyDiv w:val="1"/>
      <w:marLeft w:val="0"/>
      <w:marRight w:val="0"/>
      <w:marTop w:val="0"/>
      <w:marBottom w:val="0"/>
      <w:divBdr>
        <w:top w:val="none" w:sz="0" w:space="0" w:color="auto"/>
        <w:left w:val="none" w:sz="0" w:space="0" w:color="auto"/>
        <w:bottom w:val="none" w:sz="0" w:space="0" w:color="auto"/>
        <w:right w:val="none" w:sz="0" w:space="0" w:color="auto"/>
      </w:divBdr>
    </w:div>
    <w:div w:id="758720225">
      <w:bodyDiv w:val="1"/>
      <w:marLeft w:val="0"/>
      <w:marRight w:val="0"/>
      <w:marTop w:val="0"/>
      <w:marBottom w:val="0"/>
      <w:divBdr>
        <w:top w:val="none" w:sz="0" w:space="0" w:color="auto"/>
        <w:left w:val="none" w:sz="0" w:space="0" w:color="auto"/>
        <w:bottom w:val="none" w:sz="0" w:space="0" w:color="auto"/>
        <w:right w:val="none" w:sz="0" w:space="0" w:color="auto"/>
      </w:divBdr>
    </w:div>
    <w:div w:id="770515279">
      <w:bodyDiv w:val="1"/>
      <w:marLeft w:val="0"/>
      <w:marRight w:val="0"/>
      <w:marTop w:val="0"/>
      <w:marBottom w:val="0"/>
      <w:divBdr>
        <w:top w:val="none" w:sz="0" w:space="0" w:color="auto"/>
        <w:left w:val="none" w:sz="0" w:space="0" w:color="auto"/>
        <w:bottom w:val="none" w:sz="0" w:space="0" w:color="auto"/>
        <w:right w:val="none" w:sz="0" w:space="0" w:color="auto"/>
      </w:divBdr>
    </w:div>
    <w:div w:id="904027980">
      <w:bodyDiv w:val="1"/>
      <w:marLeft w:val="0"/>
      <w:marRight w:val="0"/>
      <w:marTop w:val="0"/>
      <w:marBottom w:val="0"/>
      <w:divBdr>
        <w:top w:val="none" w:sz="0" w:space="0" w:color="auto"/>
        <w:left w:val="none" w:sz="0" w:space="0" w:color="auto"/>
        <w:bottom w:val="none" w:sz="0" w:space="0" w:color="auto"/>
        <w:right w:val="none" w:sz="0" w:space="0" w:color="auto"/>
      </w:divBdr>
    </w:div>
    <w:div w:id="911162565">
      <w:bodyDiv w:val="1"/>
      <w:marLeft w:val="0"/>
      <w:marRight w:val="0"/>
      <w:marTop w:val="0"/>
      <w:marBottom w:val="0"/>
      <w:divBdr>
        <w:top w:val="none" w:sz="0" w:space="0" w:color="auto"/>
        <w:left w:val="none" w:sz="0" w:space="0" w:color="auto"/>
        <w:bottom w:val="none" w:sz="0" w:space="0" w:color="auto"/>
        <w:right w:val="none" w:sz="0" w:space="0" w:color="auto"/>
      </w:divBdr>
    </w:div>
    <w:div w:id="911234943">
      <w:bodyDiv w:val="1"/>
      <w:marLeft w:val="0"/>
      <w:marRight w:val="0"/>
      <w:marTop w:val="0"/>
      <w:marBottom w:val="0"/>
      <w:divBdr>
        <w:top w:val="none" w:sz="0" w:space="0" w:color="auto"/>
        <w:left w:val="none" w:sz="0" w:space="0" w:color="auto"/>
        <w:bottom w:val="none" w:sz="0" w:space="0" w:color="auto"/>
        <w:right w:val="none" w:sz="0" w:space="0" w:color="auto"/>
      </w:divBdr>
    </w:div>
    <w:div w:id="1097485170">
      <w:bodyDiv w:val="1"/>
      <w:marLeft w:val="0"/>
      <w:marRight w:val="0"/>
      <w:marTop w:val="0"/>
      <w:marBottom w:val="0"/>
      <w:divBdr>
        <w:top w:val="none" w:sz="0" w:space="0" w:color="auto"/>
        <w:left w:val="none" w:sz="0" w:space="0" w:color="auto"/>
        <w:bottom w:val="none" w:sz="0" w:space="0" w:color="auto"/>
        <w:right w:val="none" w:sz="0" w:space="0" w:color="auto"/>
      </w:divBdr>
    </w:div>
    <w:div w:id="1115830377">
      <w:bodyDiv w:val="1"/>
      <w:marLeft w:val="0"/>
      <w:marRight w:val="0"/>
      <w:marTop w:val="0"/>
      <w:marBottom w:val="0"/>
      <w:divBdr>
        <w:top w:val="none" w:sz="0" w:space="0" w:color="auto"/>
        <w:left w:val="none" w:sz="0" w:space="0" w:color="auto"/>
        <w:bottom w:val="none" w:sz="0" w:space="0" w:color="auto"/>
        <w:right w:val="none" w:sz="0" w:space="0" w:color="auto"/>
      </w:divBdr>
    </w:div>
    <w:div w:id="1208031855">
      <w:bodyDiv w:val="1"/>
      <w:marLeft w:val="0"/>
      <w:marRight w:val="0"/>
      <w:marTop w:val="0"/>
      <w:marBottom w:val="0"/>
      <w:divBdr>
        <w:top w:val="none" w:sz="0" w:space="0" w:color="auto"/>
        <w:left w:val="none" w:sz="0" w:space="0" w:color="auto"/>
        <w:bottom w:val="none" w:sz="0" w:space="0" w:color="auto"/>
        <w:right w:val="none" w:sz="0" w:space="0" w:color="auto"/>
      </w:divBdr>
    </w:div>
    <w:div w:id="1213618731">
      <w:bodyDiv w:val="1"/>
      <w:marLeft w:val="0"/>
      <w:marRight w:val="0"/>
      <w:marTop w:val="0"/>
      <w:marBottom w:val="0"/>
      <w:divBdr>
        <w:top w:val="none" w:sz="0" w:space="0" w:color="auto"/>
        <w:left w:val="none" w:sz="0" w:space="0" w:color="auto"/>
        <w:bottom w:val="none" w:sz="0" w:space="0" w:color="auto"/>
        <w:right w:val="none" w:sz="0" w:space="0" w:color="auto"/>
      </w:divBdr>
    </w:div>
    <w:div w:id="1314484671">
      <w:bodyDiv w:val="1"/>
      <w:marLeft w:val="0"/>
      <w:marRight w:val="0"/>
      <w:marTop w:val="0"/>
      <w:marBottom w:val="0"/>
      <w:divBdr>
        <w:top w:val="none" w:sz="0" w:space="0" w:color="auto"/>
        <w:left w:val="none" w:sz="0" w:space="0" w:color="auto"/>
        <w:bottom w:val="none" w:sz="0" w:space="0" w:color="auto"/>
        <w:right w:val="none" w:sz="0" w:space="0" w:color="auto"/>
      </w:divBdr>
    </w:div>
    <w:div w:id="1331643876">
      <w:bodyDiv w:val="1"/>
      <w:marLeft w:val="0"/>
      <w:marRight w:val="0"/>
      <w:marTop w:val="0"/>
      <w:marBottom w:val="0"/>
      <w:divBdr>
        <w:top w:val="none" w:sz="0" w:space="0" w:color="auto"/>
        <w:left w:val="none" w:sz="0" w:space="0" w:color="auto"/>
        <w:bottom w:val="none" w:sz="0" w:space="0" w:color="auto"/>
        <w:right w:val="none" w:sz="0" w:space="0" w:color="auto"/>
      </w:divBdr>
    </w:div>
    <w:div w:id="1402294063">
      <w:bodyDiv w:val="1"/>
      <w:marLeft w:val="0"/>
      <w:marRight w:val="0"/>
      <w:marTop w:val="0"/>
      <w:marBottom w:val="0"/>
      <w:divBdr>
        <w:top w:val="none" w:sz="0" w:space="0" w:color="auto"/>
        <w:left w:val="none" w:sz="0" w:space="0" w:color="auto"/>
        <w:bottom w:val="none" w:sz="0" w:space="0" w:color="auto"/>
        <w:right w:val="none" w:sz="0" w:space="0" w:color="auto"/>
      </w:divBdr>
    </w:div>
    <w:div w:id="1519537435">
      <w:bodyDiv w:val="1"/>
      <w:marLeft w:val="0"/>
      <w:marRight w:val="0"/>
      <w:marTop w:val="0"/>
      <w:marBottom w:val="0"/>
      <w:divBdr>
        <w:top w:val="none" w:sz="0" w:space="0" w:color="auto"/>
        <w:left w:val="none" w:sz="0" w:space="0" w:color="auto"/>
        <w:bottom w:val="none" w:sz="0" w:space="0" w:color="auto"/>
        <w:right w:val="none" w:sz="0" w:space="0" w:color="auto"/>
      </w:divBdr>
    </w:div>
    <w:div w:id="1542018090">
      <w:bodyDiv w:val="1"/>
      <w:marLeft w:val="0"/>
      <w:marRight w:val="0"/>
      <w:marTop w:val="0"/>
      <w:marBottom w:val="0"/>
      <w:divBdr>
        <w:top w:val="none" w:sz="0" w:space="0" w:color="auto"/>
        <w:left w:val="none" w:sz="0" w:space="0" w:color="auto"/>
        <w:bottom w:val="none" w:sz="0" w:space="0" w:color="auto"/>
        <w:right w:val="none" w:sz="0" w:space="0" w:color="auto"/>
      </w:divBdr>
    </w:div>
    <w:div w:id="1699239260">
      <w:bodyDiv w:val="1"/>
      <w:marLeft w:val="0"/>
      <w:marRight w:val="0"/>
      <w:marTop w:val="0"/>
      <w:marBottom w:val="0"/>
      <w:divBdr>
        <w:top w:val="none" w:sz="0" w:space="0" w:color="auto"/>
        <w:left w:val="none" w:sz="0" w:space="0" w:color="auto"/>
        <w:bottom w:val="none" w:sz="0" w:space="0" w:color="auto"/>
        <w:right w:val="none" w:sz="0" w:space="0" w:color="auto"/>
      </w:divBdr>
    </w:div>
    <w:div w:id="1713529276">
      <w:bodyDiv w:val="1"/>
      <w:marLeft w:val="0"/>
      <w:marRight w:val="0"/>
      <w:marTop w:val="0"/>
      <w:marBottom w:val="0"/>
      <w:divBdr>
        <w:top w:val="none" w:sz="0" w:space="0" w:color="auto"/>
        <w:left w:val="none" w:sz="0" w:space="0" w:color="auto"/>
        <w:bottom w:val="none" w:sz="0" w:space="0" w:color="auto"/>
        <w:right w:val="none" w:sz="0" w:space="0" w:color="auto"/>
      </w:divBdr>
    </w:div>
    <w:div w:id="1791703775">
      <w:bodyDiv w:val="1"/>
      <w:marLeft w:val="0"/>
      <w:marRight w:val="0"/>
      <w:marTop w:val="0"/>
      <w:marBottom w:val="0"/>
      <w:divBdr>
        <w:top w:val="none" w:sz="0" w:space="0" w:color="auto"/>
        <w:left w:val="none" w:sz="0" w:space="0" w:color="auto"/>
        <w:bottom w:val="none" w:sz="0" w:space="0" w:color="auto"/>
        <w:right w:val="none" w:sz="0" w:space="0" w:color="auto"/>
      </w:divBdr>
    </w:div>
    <w:div w:id="1833716482">
      <w:bodyDiv w:val="1"/>
      <w:marLeft w:val="0"/>
      <w:marRight w:val="0"/>
      <w:marTop w:val="0"/>
      <w:marBottom w:val="0"/>
      <w:divBdr>
        <w:top w:val="none" w:sz="0" w:space="0" w:color="auto"/>
        <w:left w:val="none" w:sz="0" w:space="0" w:color="auto"/>
        <w:bottom w:val="none" w:sz="0" w:space="0" w:color="auto"/>
        <w:right w:val="none" w:sz="0" w:space="0" w:color="auto"/>
      </w:divBdr>
    </w:div>
    <w:div w:id="1878858174">
      <w:bodyDiv w:val="1"/>
      <w:marLeft w:val="0"/>
      <w:marRight w:val="0"/>
      <w:marTop w:val="0"/>
      <w:marBottom w:val="0"/>
      <w:divBdr>
        <w:top w:val="none" w:sz="0" w:space="0" w:color="auto"/>
        <w:left w:val="none" w:sz="0" w:space="0" w:color="auto"/>
        <w:bottom w:val="none" w:sz="0" w:space="0" w:color="auto"/>
        <w:right w:val="none" w:sz="0" w:space="0" w:color="auto"/>
      </w:divBdr>
    </w:div>
    <w:div w:id="2050179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png"/><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image" Target="media/image21.emf"/><Relationship Id="rId47" Type="http://schemas.openxmlformats.org/officeDocument/2006/relationships/image" Target="media/image2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emf"/><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png"/><Relationship Id="rId40" Type="http://schemas.openxmlformats.org/officeDocument/2006/relationships/image" Target="media/image20.emf"/><Relationship Id="rId45" Type="http://schemas.openxmlformats.org/officeDocument/2006/relationships/image" Target="media/image24.emf"/><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yperlink" Target="http://www.ionomicshub.org" TargetMode="Externa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media/image23.emf"/><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5.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oleObject" Target="embeddings/oleObject4.bin"/><Relationship Id="rId41" Type="http://schemas.openxmlformats.org/officeDocument/2006/relationships/package" Target="embeddings/Microsoft_Excel_______1.xls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image" Target="media/image16.png"/><Relationship Id="rId49" Type="http://schemas.openxmlformats.org/officeDocument/2006/relationships/image" Target="media/image2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7"/>
    <w:rsid w:val="006D076E"/>
    <w:rsid w:val="00913F97"/>
    <w:rsid w:val="00D5396D"/>
    <w:rsid w:val="00F55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55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EEBB-3480-4A17-9AE8-C436C167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25489</TotalTime>
  <Pages>19</Pages>
  <Words>3881</Words>
  <Characters>22126</Characters>
  <Application>Microsoft Office Word</Application>
  <DocSecurity>0</DocSecurity>
  <Lines>184</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Tokyo University</Company>
  <LinksUpToDate>false</LinksUpToDate>
  <CharactersWithSpaces>25956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Yoshimura Kazusa</dc:creator>
  <cp:keywords/>
  <dc:description/>
  <cp:lastModifiedBy>服部智宏</cp:lastModifiedBy>
  <cp:revision>39</cp:revision>
  <cp:lastPrinted>2015-09-14T07:02:00Z</cp:lastPrinted>
  <dcterms:created xsi:type="dcterms:W3CDTF">2015-01-20T05:48:00Z</dcterms:created>
  <dcterms:modified xsi:type="dcterms:W3CDTF">2016-01-25T10:03:00Z</dcterms:modified>
</cp:coreProperties>
</file>