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281" w:type="dxa"/>
        <w:tblInd w:w="6" w:type="dxa"/>
        <w:tblCellMar>
          <w:left w:w="0" w:type="dxa"/>
          <w:right w:w="0" w:type="dxa"/>
        </w:tblCellMar>
        <w:tblLook w:val="04A0"/>
      </w:tblPr>
      <w:tblGrid>
        <w:gridCol w:w="7014"/>
        <w:gridCol w:w="270"/>
        <w:gridCol w:w="3997"/>
      </w:tblGrid>
      <w:tr w:rsidR="00C759C2" w:rsidRPr="001717C0" w:rsidTr="00C759C2">
        <w:tc>
          <w:tcPr>
            <w:tcW w:w="11281" w:type="dxa"/>
            <w:gridSpan w:val="3"/>
            <w:hideMark/>
          </w:tcPr>
          <w:p w:rsidR="00C759C2" w:rsidRPr="001717C0" w:rsidRDefault="00C759C2">
            <w:pPr>
              <w:spacing w:after="120"/>
              <w:rPr>
                <w:rFonts w:ascii="Arial" w:eastAsiaTheme="minorHAnsi" w:hAnsi="Arial" w:cs="Arial"/>
              </w:rPr>
            </w:pPr>
            <w:r w:rsidRPr="001717C0">
              <w:rPr>
                <w:rFonts w:ascii="Arial" w:hAnsi="Arial" w:cs="Arial"/>
                <w:b/>
                <w:bCs/>
                <w:noProof/>
                <w:color w:val="0000FF"/>
                <w:sz w:val="20"/>
                <w:szCs w:val="20"/>
                <w:lang w:eastAsia="en-US" w:bidi="ar-SA"/>
              </w:rPr>
              <w:drawing>
                <wp:inline distT="0" distB="0" distL="0" distR="0">
                  <wp:extent cx="7140575" cy="779145"/>
                  <wp:effectExtent l="19050" t="0" r="3175" b="0"/>
                  <wp:docPr id="1" name="Picture 1" descr="http://pull.JPMorgan-Research.com/p/1-4298/80881708/FTM_CEEM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ll.JPMorgan-Research.com/p/1-4298/80881708/FTM_CEEMEA.jpg"/>
                          <pic:cNvPicPr>
                            <a:picLocks noChangeAspect="1" noChangeArrowheads="1"/>
                          </pic:cNvPicPr>
                        </pic:nvPicPr>
                        <pic:blipFill>
                          <a:blip r:embed="rId8" r:link="rId9"/>
                          <a:srcRect/>
                          <a:stretch>
                            <a:fillRect/>
                          </a:stretch>
                        </pic:blipFill>
                        <pic:spPr bwMode="auto">
                          <a:xfrm>
                            <a:off x="0" y="0"/>
                            <a:ext cx="7140575" cy="779145"/>
                          </a:xfrm>
                          <a:prstGeom prst="rect">
                            <a:avLst/>
                          </a:prstGeom>
                          <a:noFill/>
                          <a:ln w="9525">
                            <a:noFill/>
                            <a:miter lim="800000"/>
                            <a:headEnd/>
                            <a:tailEnd/>
                          </a:ln>
                        </pic:spPr>
                      </pic:pic>
                    </a:graphicData>
                  </a:graphic>
                </wp:inline>
              </w:drawing>
            </w:r>
          </w:p>
        </w:tc>
      </w:tr>
      <w:tr w:rsidR="00C759C2" w:rsidRPr="001717C0" w:rsidTr="00C759C2">
        <w:tc>
          <w:tcPr>
            <w:tcW w:w="7014" w:type="dxa"/>
            <w:tcMar>
              <w:top w:w="0" w:type="dxa"/>
              <w:left w:w="72" w:type="dxa"/>
              <w:bottom w:w="0" w:type="dxa"/>
              <w:right w:w="72" w:type="dxa"/>
            </w:tcMar>
            <w:hideMark/>
          </w:tcPr>
          <w:p w:rsidR="00C759C2" w:rsidRPr="001717C0" w:rsidRDefault="00C759C2">
            <w:pPr>
              <w:rPr>
                <w:rFonts w:ascii="Arial" w:eastAsiaTheme="minorHAnsi" w:hAnsi="Arial" w:cs="Arial"/>
              </w:rPr>
            </w:pPr>
            <w:r w:rsidRPr="001717C0">
              <w:rPr>
                <w:rFonts w:ascii="Arial" w:hAnsi="Arial" w:cs="Arial"/>
                <w:b/>
                <w:bCs/>
                <w:noProof/>
                <w:sz w:val="15"/>
                <w:szCs w:val="15"/>
                <w:lang w:eastAsia="en-US" w:bidi="ar-SA"/>
              </w:rPr>
              <w:drawing>
                <wp:inline distT="0" distB="0" distL="0" distR="0">
                  <wp:extent cx="2226310" cy="230505"/>
                  <wp:effectExtent l="19050" t="0" r="2540" b="0"/>
                  <wp:docPr id="2" name="Picture 2" descr="Logo2010_JPM_Cazenove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010_JPM_Cazenove_Small"/>
                          <pic:cNvPicPr>
                            <a:picLocks noChangeAspect="1" noChangeArrowheads="1"/>
                          </pic:cNvPicPr>
                        </pic:nvPicPr>
                        <pic:blipFill>
                          <a:blip r:embed="rId10" r:link="rId11"/>
                          <a:srcRect/>
                          <a:stretch>
                            <a:fillRect/>
                          </a:stretch>
                        </pic:blipFill>
                        <pic:spPr bwMode="auto">
                          <a:xfrm>
                            <a:off x="0" y="0"/>
                            <a:ext cx="2226310" cy="230505"/>
                          </a:xfrm>
                          <a:prstGeom prst="rect">
                            <a:avLst/>
                          </a:prstGeom>
                          <a:noFill/>
                          <a:ln w="9525">
                            <a:noFill/>
                            <a:miter lim="800000"/>
                            <a:headEnd/>
                            <a:tailEnd/>
                          </a:ln>
                        </pic:spPr>
                      </pic:pic>
                    </a:graphicData>
                  </a:graphic>
                </wp:inline>
              </w:drawing>
            </w:r>
          </w:p>
        </w:tc>
        <w:tc>
          <w:tcPr>
            <w:tcW w:w="270" w:type="dxa"/>
            <w:tcMar>
              <w:top w:w="0" w:type="dxa"/>
              <w:left w:w="72" w:type="dxa"/>
              <w:bottom w:w="0" w:type="dxa"/>
              <w:right w:w="72" w:type="dxa"/>
            </w:tcMar>
            <w:hideMark/>
          </w:tcPr>
          <w:p w:rsidR="00C759C2" w:rsidRPr="001717C0" w:rsidRDefault="00C759C2">
            <w:pPr>
              <w:rPr>
                <w:rFonts w:ascii="Arial" w:eastAsiaTheme="minorHAnsi" w:hAnsi="Arial" w:cs="Arial"/>
              </w:rPr>
            </w:pPr>
            <w:r w:rsidRPr="001717C0">
              <w:rPr>
                <w:rFonts w:ascii="Arial" w:hAnsi="Arial" w:cs="Arial"/>
              </w:rPr>
              <w:t> </w:t>
            </w:r>
          </w:p>
        </w:tc>
        <w:tc>
          <w:tcPr>
            <w:tcW w:w="3997" w:type="dxa"/>
            <w:tcMar>
              <w:top w:w="0" w:type="dxa"/>
              <w:left w:w="72" w:type="dxa"/>
              <w:bottom w:w="0" w:type="dxa"/>
              <w:right w:w="72" w:type="dxa"/>
            </w:tcMar>
            <w:hideMark/>
          </w:tcPr>
          <w:p w:rsidR="00C759C2" w:rsidRPr="001717C0" w:rsidRDefault="00C759C2">
            <w:pPr>
              <w:rPr>
                <w:rFonts w:ascii="Arial" w:hAnsi="Arial" w:cs="Arial"/>
              </w:rPr>
            </w:pPr>
            <w:r w:rsidRPr="001717C0">
              <w:rPr>
                <w:rStyle w:val="Strong"/>
                <w:rFonts w:ascii="Arial" w:hAnsi="Arial" w:cs="Arial"/>
                <w:color w:val="4E8ABE"/>
                <w:sz w:val="20"/>
                <w:szCs w:val="20"/>
              </w:rPr>
              <w:t>CEEMEA Equity Research</w:t>
            </w:r>
          </w:p>
          <w:p w:rsidR="00C759C2" w:rsidRPr="001717C0" w:rsidRDefault="00C759C2">
            <w:pPr>
              <w:rPr>
                <w:rFonts w:ascii="Arial" w:hAnsi="Arial" w:cs="Arial"/>
              </w:rPr>
            </w:pPr>
            <w:r w:rsidRPr="001717C0">
              <w:rPr>
                <w:rStyle w:val="Strong"/>
                <w:rFonts w:ascii="Arial" w:hAnsi="Arial" w:cs="Arial"/>
                <w:sz w:val="15"/>
                <w:szCs w:val="15"/>
              </w:rPr>
              <w:t>1 July 2014</w:t>
            </w:r>
          </w:p>
          <w:p w:rsidR="00C759C2" w:rsidRPr="001717C0" w:rsidRDefault="00C759C2">
            <w:pPr>
              <w:rPr>
                <w:rFonts w:ascii="Arial" w:eastAsiaTheme="minorHAnsi" w:hAnsi="Arial" w:cs="Arial"/>
              </w:rPr>
            </w:pPr>
            <w:r w:rsidRPr="001717C0">
              <w:rPr>
                <w:rFonts w:ascii="Arial" w:hAnsi="Arial" w:cs="Arial"/>
                <w:b/>
                <w:bCs/>
                <w:sz w:val="13"/>
                <w:szCs w:val="13"/>
              </w:rPr>
              <w:t> </w:t>
            </w:r>
          </w:p>
        </w:tc>
      </w:tr>
      <w:tr w:rsidR="00C759C2" w:rsidRPr="001717C0" w:rsidTr="00C759C2">
        <w:tc>
          <w:tcPr>
            <w:tcW w:w="7014" w:type="dxa"/>
            <w:tcMar>
              <w:top w:w="0" w:type="dxa"/>
              <w:left w:w="72" w:type="dxa"/>
              <w:bottom w:w="0" w:type="dxa"/>
              <w:right w:w="72" w:type="dxa"/>
            </w:tcMar>
            <w:hideMark/>
          </w:tcPr>
          <w:p w:rsidR="00C759C2" w:rsidRPr="001717C0" w:rsidRDefault="00C759C2">
            <w:pPr>
              <w:pStyle w:val="NormalWeb"/>
              <w:spacing w:before="0" w:beforeAutospacing="0" w:after="60" w:afterAutospacing="0"/>
              <w:rPr>
                <w:rFonts w:ascii="Arial" w:hAnsi="Arial" w:cs="Arial"/>
              </w:rPr>
            </w:pPr>
            <w:r w:rsidRPr="001717C0">
              <w:rPr>
                <w:rStyle w:val="Strong"/>
                <w:rFonts w:ascii="Arial" w:hAnsi="Arial" w:cs="Arial"/>
                <w:color w:val="000000"/>
                <w:sz w:val="28"/>
                <w:szCs w:val="28"/>
              </w:rPr>
              <w:t>Top Stories</w:t>
            </w:r>
          </w:p>
          <w:p w:rsidR="00C759C2" w:rsidRPr="001717C0" w:rsidRDefault="00C759C2">
            <w:pPr>
              <w:pStyle w:val="TopStoriesCountry"/>
              <w:rPr>
                <w:rFonts w:ascii="Arial" w:hAnsi="Arial" w:cs="Arial"/>
              </w:rPr>
            </w:pPr>
            <w:r w:rsidRPr="001717C0">
              <w:rPr>
                <w:rFonts w:ascii="Arial" w:hAnsi="Arial" w:cs="Arial"/>
                <w:sz w:val="18"/>
                <w:szCs w:val="18"/>
                <w:lang w:val="en-GB"/>
              </w:rPr>
              <w:t> </w:t>
            </w:r>
          </w:p>
          <w:p w:rsidR="00C759C2" w:rsidRPr="001717C0" w:rsidRDefault="00C759C2">
            <w:pPr>
              <w:pStyle w:val="NormalWeb"/>
              <w:spacing w:before="0" w:beforeAutospacing="0" w:after="0" w:afterAutospacing="0"/>
              <w:rPr>
                <w:rFonts w:ascii="Arial" w:hAnsi="Arial" w:cs="Arial"/>
              </w:rPr>
            </w:pPr>
            <w:hyperlink r:id="rId12" w:tooltip="https://markets.jpmorgan.com/research/email/-c8t021e/GPS-1428961-0" w:history="1">
              <w:r w:rsidRPr="001717C0">
                <w:rPr>
                  <w:rStyle w:val="Hyperlink"/>
                  <w:rFonts w:ascii="Arial" w:hAnsi="Arial" w:cs="Arial"/>
                  <w:b/>
                  <w:bCs/>
                  <w:color w:val="4E8ABE"/>
                  <w:sz w:val="18"/>
                  <w:szCs w:val="18"/>
                </w:rPr>
                <w:t>SA apparel retailers</w:t>
              </w:r>
            </w:hyperlink>
            <w:r w:rsidRPr="001717C0">
              <w:rPr>
                <w:rFonts w:ascii="Arial" w:hAnsi="Arial" w:cs="Arial"/>
                <w:b/>
                <w:bCs/>
                <w:color w:val="4E8ABE"/>
                <w:sz w:val="18"/>
                <w:szCs w:val="18"/>
              </w:rPr>
              <w:t xml:space="preserve"> </w:t>
            </w:r>
            <w:r w:rsidRPr="001717C0">
              <w:rPr>
                <w:rFonts w:ascii="Arial" w:hAnsi="Arial" w:cs="Arial"/>
                <w:i/>
                <w:iCs/>
                <w:color w:val="000000"/>
                <w:sz w:val="18"/>
                <w:szCs w:val="18"/>
              </w:rPr>
              <w:t xml:space="preserve">(Stephen </w:t>
            </w:r>
            <w:proofErr w:type="spellStart"/>
            <w:r w:rsidRPr="001717C0">
              <w:rPr>
                <w:rFonts w:ascii="Arial" w:hAnsi="Arial" w:cs="Arial"/>
                <w:i/>
                <w:iCs/>
                <w:color w:val="000000"/>
                <w:sz w:val="18"/>
                <w:szCs w:val="18"/>
              </w:rPr>
              <w:t>Carrott</w:t>
            </w:r>
            <w:proofErr w:type="spellEnd"/>
            <w:r w:rsidRPr="001717C0">
              <w:rPr>
                <w:rFonts w:ascii="Arial" w:hAnsi="Arial" w:cs="Arial"/>
                <w:i/>
                <w:iCs/>
                <w:color w:val="000000"/>
                <w:sz w:val="18"/>
                <w:szCs w:val="18"/>
              </w:rPr>
              <w:t>)</w:t>
            </w:r>
          </w:p>
          <w:p w:rsidR="00C759C2" w:rsidRPr="001717C0" w:rsidRDefault="00C759C2">
            <w:pPr>
              <w:rPr>
                <w:rFonts w:ascii="Arial" w:hAnsi="Arial" w:cs="Arial"/>
              </w:rPr>
            </w:pPr>
            <w:r w:rsidRPr="001717C0">
              <w:rPr>
                <w:rFonts w:ascii="Arial" w:hAnsi="Arial" w:cs="Arial"/>
                <w:b/>
                <w:bCs/>
                <w:color w:val="000000"/>
                <w:sz w:val="18"/>
                <w:szCs w:val="18"/>
              </w:rPr>
              <w:t>Store-credit offering attractive value on a 12-18m view</w:t>
            </w:r>
          </w:p>
          <w:p w:rsidR="00C759C2" w:rsidRPr="001717C0" w:rsidRDefault="00C759C2">
            <w:pPr>
              <w:pStyle w:val="CPBody"/>
              <w:spacing w:after="0" w:line="240" w:lineRule="auto"/>
              <w:rPr>
                <w:rFonts w:ascii="Arial" w:hAnsi="Arial" w:cs="Arial"/>
              </w:rPr>
            </w:pPr>
            <w:r w:rsidRPr="001717C0">
              <w:rPr>
                <w:rFonts w:ascii="Arial" w:hAnsi="Arial" w:cs="Arial"/>
                <w:sz w:val="18"/>
                <w:szCs w:val="18"/>
              </w:rPr>
              <w:t xml:space="preserve">We update our views on the pure-play SA apparel retailers, focusing on EPS quality and growth. We continue to consider MPC to be best in class, but maintain our Neutral recommendation on valuation (31% premium to EM discretionary retailers). We maintain our Overweight recommendations on Foschini and </w:t>
            </w:r>
            <w:proofErr w:type="spellStart"/>
            <w:r w:rsidRPr="001717C0">
              <w:rPr>
                <w:rFonts w:ascii="Arial" w:hAnsi="Arial" w:cs="Arial"/>
                <w:sz w:val="18"/>
                <w:szCs w:val="18"/>
              </w:rPr>
              <w:t>Truworths</w:t>
            </w:r>
            <w:proofErr w:type="spellEnd"/>
            <w:r w:rsidRPr="001717C0">
              <w:rPr>
                <w:rFonts w:ascii="Arial" w:hAnsi="Arial" w:cs="Arial"/>
                <w:sz w:val="18"/>
                <w:szCs w:val="18"/>
              </w:rPr>
              <w:t xml:space="preserve">, as we continue to expect a gradual credit-cycle improvement. </w:t>
            </w:r>
            <w:proofErr w:type="spellStart"/>
            <w:r w:rsidRPr="001717C0">
              <w:rPr>
                <w:rFonts w:ascii="Arial" w:hAnsi="Arial" w:cs="Arial"/>
                <w:sz w:val="18"/>
                <w:szCs w:val="18"/>
              </w:rPr>
              <w:t>Truworths</w:t>
            </w:r>
            <w:proofErr w:type="spellEnd"/>
            <w:r w:rsidRPr="001717C0">
              <w:rPr>
                <w:rFonts w:ascii="Arial" w:hAnsi="Arial" w:cs="Arial"/>
                <w:sz w:val="18"/>
                <w:szCs w:val="18"/>
              </w:rPr>
              <w:t xml:space="preserve"> looks particularly attractive vs. Foschini given that it is trading at an extreme level vs. its historical relative PE trading range.</w:t>
            </w:r>
          </w:p>
          <w:p w:rsidR="00C759C2" w:rsidRPr="001717C0" w:rsidRDefault="00C759C2" w:rsidP="00C759C2">
            <w:pPr>
              <w:rPr>
                <w:rFonts w:ascii="Arial" w:eastAsia="Times New Roman" w:hAnsi="Arial" w:cs="Arial"/>
                <w:sz w:val="18"/>
                <w:szCs w:val="18"/>
              </w:rPr>
            </w:pPr>
            <w:r w:rsidRPr="001717C0">
              <w:rPr>
                <w:rFonts w:ascii="Arial" w:eastAsia="Times New Roman" w:hAnsi="Arial" w:cs="Arial"/>
                <w:sz w:val="18"/>
                <w:szCs w:val="18"/>
              </w:rPr>
              <w:pict>
                <v:rect id="_x0000_i1028" style="width:554.4pt;height:.75pt" o:hrstd="t" o:hrnoshade="t" o:hr="t" fillcolor="#aca899" stroked="f"/>
              </w:pict>
            </w:r>
          </w:p>
          <w:p w:rsidR="00C759C2" w:rsidRPr="001717C0" w:rsidRDefault="00C759C2">
            <w:pPr>
              <w:rPr>
                <w:rFonts w:ascii="Arial" w:eastAsiaTheme="minorHAnsi" w:hAnsi="Arial" w:cs="Arial"/>
              </w:rPr>
            </w:pPr>
            <w:r w:rsidRPr="001717C0">
              <w:rPr>
                <w:rStyle w:val="StyleArial9pt"/>
                <w:color w:val="008000"/>
                <w:sz w:val="28"/>
                <w:szCs w:val="28"/>
              </w:rPr>
              <w:t>▲</w:t>
            </w:r>
            <w:hyperlink r:id="rId13" w:tooltip="https://markets.jpmorgan.com/research/email/nghepvs7/GPS-1427921-0" w:history="1">
              <w:r w:rsidRPr="001717C0">
                <w:rPr>
                  <w:rStyle w:val="Hyperlink"/>
                  <w:rFonts w:ascii="Arial" w:hAnsi="Arial" w:cs="Arial"/>
                  <w:b/>
                  <w:bCs/>
                  <w:color w:val="4E8ABE"/>
                  <w:sz w:val="18"/>
                  <w:szCs w:val="18"/>
                </w:rPr>
                <w:t>Russian Transportation</w:t>
              </w:r>
            </w:hyperlink>
            <w:r w:rsidRPr="001717C0">
              <w:rPr>
                <w:rFonts w:ascii="Arial" w:hAnsi="Arial" w:cs="Arial"/>
                <w:b/>
                <w:bCs/>
                <w:color w:val="4E8ABE"/>
                <w:sz w:val="18"/>
                <w:szCs w:val="18"/>
              </w:rPr>
              <w:t xml:space="preserve"> </w:t>
            </w:r>
            <w:r w:rsidRPr="001717C0">
              <w:rPr>
                <w:rFonts w:ascii="Arial" w:hAnsi="Arial" w:cs="Arial"/>
                <w:i/>
                <w:iCs/>
                <w:color w:val="000000"/>
                <w:sz w:val="18"/>
                <w:szCs w:val="18"/>
              </w:rPr>
              <w:t>(Sergey V Arinin)</w:t>
            </w:r>
          </w:p>
          <w:p w:rsidR="00C759C2" w:rsidRPr="001717C0" w:rsidRDefault="00C759C2">
            <w:pPr>
              <w:rPr>
                <w:rFonts w:ascii="Arial" w:hAnsi="Arial" w:cs="Arial"/>
              </w:rPr>
            </w:pPr>
            <w:r w:rsidRPr="001717C0">
              <w:rPr>
                <w:rFonts w:ascii="Arial" w:hAnsi="Arial" w:cs="Arial"/>
                <w:b/>
                <w:bCs/>
                <w:color w:val="000000"/>
                <w:sz w:val="18"/>
                <w:szCs w:val="18"/>
              </w:rPr>
              <w:t xml:space="preserve">Aeroflot u/g to OW on traffic stabilization and less consumer risk; </w:t>
            </w:r>
            <w:proofErr w:type="spellStart"/>
            <w:r w:rsidRPr="001717C0">
              <w:rPr>
                <w:rFonts w:ascii="Arial" w:hAnsi="Arial" w:cs="Arial"/>
                <w:b/>
                <w:bCs/>
                <w:color w:val="000000"/>
                <w:sz w:val="18"/>
                <w:szCs w:val="18"/>
              </w:rPr>
              <w:t>Globaltrans</w:t>
            </w:r>
            <w:proofErr w:type="spellEnd"/>
            <w:r w:rsidRPr="001717C0">
              <w:rPr>
                <w:rFonts w:ascii="Arial" w:hAnsi="Arial" w:cs="Arial"/>
                <w:b/>
                <w:bCs/>
                <w:color w:val="000000"/>
                <w:sz w:val="18"/>
                <w:szCs w:val="18"/>
              </w:rPr>
              <w:t xml:space="preserve"> is still our top-pick</w:t>
            </w:r>
          </w:p>
          <w:p w:rsidR="00C759C2" w:rsidRPr="001717C0" w:rsidRDefault="00C759C2">
            <w:pPr>
              <w:pStyle w:val="CPBody"/>
              <w:spacing w:after="0" w:line="240" w:lineRule="auto"/>
              <w:rPr>
                <w:rFonts w:ascii="Arial" w:hAnsi="Arial" w:cs="Arial"/>
              </w:rPr>
            </w:pPr>
            <w:r w:rsidRPr="001717C0">
              <w:rPr>
                <w:rFonts w:ascii="Arial" w:hAnsi="Arial" w:cs="Arial"/>
                <w:sz w:val="18"/>
                <w:szCs w:val="18"/>
              </w:rPr>
              <w:t xml:space="preserve">Transport stocks underperformed the market over the last month. We believe that weak macro data has contributed to the underperformance. However, we believe that the nascent signs of macro stabilization should be supportive for the sector. We upgrade Aeroflot to Overweight on a better outlook for traffic (even though we see risks to international yields). </w:t>
            </w:r>
            <w:proofErr w:type="spellStart"/>
            <w:r w:rsidRPr="001717C0">
              <w:rPr>
                <w:rFonts w:ascii="Arial" w:hAnsi="Arial" w:cs="Arial"/>
                <w:sz w:val="18"/>
                <w:szCs w:val="18"/>
              </w:rPr>
              <w:t>Globaltrans</w:t>
            </w:r>
            <w:proofErr w:type="spellEnd"/>
            <w:r w:rsidRPr="001717C0">
              <w:rPr>
                <w:rFonts w:ascii="Arial" w:hAnsi="Arial" w:cs="Arial"/>
                <w:sz w:val="18"/>
                <w:szCs w:val="18"/>
              </w:rPr>
              <w:t xml:space="preserve"> remains our top-pick on free cash flow generation and low leverage, although we have noticed deterioration in gondola rates. We also update our Global Ports model for IFRS 11 implementation and new </w:t>
            </w:r>
            <w:proofErr w:type="spellStart"/>
            <w:r w:rsidRPr="001717C0">
              <w:rPr>
                <w:rFonts w:ascii="Arial" w:hAnsi="Arial" w:cs="Arial"/>
                <w:sz w:val="18"/>
                <w:szCs w:val="18"/>
              </w:rPr>
              <w:t>capex</w:t>
            </w:r>
            <w:proofErr w:type="spellEnd"/>
            <w:r w:rsidRPr="001717C0">
              <w:rPr>
                <w:rFonts w:ascii="Arial" w:hAnsi="Arial" w:cs="Arial"/>
                <w:sz w:val="18"/>
                <w:szCs w:val="18"/>
              </w:rPr>
              <w:t xml:space="preserve"> guidance.</w:t>
            </w:r>
          </w:p>
          <w:p w:rsidR="00C759C2" w:rsidRPr="001717C0" w:rsidRDefault="00C759C2" w:rsidP="00C759C2">
            <w:pPr>
              <w:rPr>
                <w:rFonts w:ascii="Arial" w:eastAsia="Times New Roman" w:hAnsi="Arial" w:cs="Arial"/>
                <w:sz w:val="18"/>
                <w:szCs w:val="18"/>
              </w:rPr>
            </w:pPr>
            <w:r w:rsidRPr="001717C0">
              <w:rPr>
                <w:rFonts w:ascii="Arial" w:eastAsia="Times New Roman" w:hAnsi="Arial" w:cs="Arial"/>
                <w:sz w:val="18"/>
                <w:szCs w:val="18"/>
              </w:rPr>
              <w:pict>
                <v:rect id="_x0000_i1029" style="width:554.4pt;height:.75pt" o:hrstd="t" o:hrnoshade="t" o:hr="t" fillcolor="#aca899" stroked="f"/>
              </w:pict>
            </w:r>
          </w:p>
          <w:p w:rsidR="00C759C2" w:rsidRPr="001717C0" w:rsidRDefault="00C759C2">
            <w:pPr>
              <w:pStyle w:val="TopStoriesCountry"/>
              <w:rPr>
                <w:rFonts w:ascii="Arial" w:hAnsi="Arial" w:cs="Arial"/>
              </w:rPr>
            </w:pPr>
            <w:r w:rsidRPr="001717C0">
              <w:rPr>
                <w:rFonts w:ascii="Arial" w:hAnsi="Arial" w:cs="Arial"/>
                <w:sz w:val="18"/>
                <w:szCs w:val="18"/>
                <w:lang w:val="en-GB"/>
              </w:rPr>
              <w:t> </w:t>
            </w:r>
          </w:p>
          <w:p w:rsidR="00C759C2" w:rsidRPr="001717C0" w:rsidRDefault="00C759C2">
            <w:pPr>
              <w:pStyle w:val="TopStoriesCountry"/>
              <w:ind w:left="0" w:firstLine="0"/>
              <w:rPr>
                <w:rFonts w:ascii="Arial" w:hAnsi="Arial" w:cs="Arial"/>
              </w:rPr>
            </w:pPr>
            <w:r w:rsidRPr="001717C0">
              <w:rPr>
                <w:rFonts w:ascii="Arial" w:hAnsi="Arial" w:cs="Arial"/>
                <w:b/>
                <w:bCs/>
                <w:color w:val="FF0000"/>
                <w:sz w:val="18"/>
                <w:szCs w:val="18"/>
                <w:lang w:val="en-GB"/>
              </w:rPr>
              <w:t> </w:t>
            </w:r>
          </w:p>
        </w:tc>
        <w:tc>
          <w:tcPr>
            <w:tcW w:w="270" w:type="dxa"/>
            <w:tcMar>
              <w:top w:w="0" w:type="dxa"/>
              <w:left w:w="72" w:type="dxa"/>
              <w:bottom w:w="0" w:type="dxa"/>
              <w:right w:w="72" w:type="dxa"/>
            </w:tcMar>
            <w:hideMark/>
          </w:tcPr>
          <w:p w:rsidR="00C759C2" w:rsidRPr="001717C0" w:rsidRDefault="00C759C2">
            <w:pPr>
              <w:rPr>
                <w:rFonts w:ascii="Arial" w:eastAsiaTheme="minorHAnsi" w:hAnsi="Arial" w:cs="Arial"/>
              </w:rPr>
            </w:pPr>
            <w:r w:rsidRPr="001717C0">
              <w:rPr>
                <w:rFonts w:ascii="Arial" w:hAnsi="Arial" w:cs="Arial"/>
              </w:rPr>
              <w:t> </w:t>
            </w:r>
          </w:p>
        </w:tc>
        <w:tc>
          <w:tcPr>
            <w:tcW w:w="3997" w:type="dxa"/>
            <w:tcMar>
              <w:top w:w="0" w:type="dxa"/>
              <w:left w:w="72" w:type="dxa"/>
              <w:bottom w:w="0" w:type="dxa"/>
              <w:right w:w="72" w:type="dxa"/>
            </w:tcMar>
            <w:hideMark/>
          </w:tcPr>
          <w:p w:rsidR="00C759C2" w:rsidRPr="001717C0" w:rsidRDefault="00C759C2">
            <w:pPr>
              <w:spacing w:before="120" w:after="200"/>
              <w:rPr>
                <w:rFonts w:ascii="Arial" w:hAnsi="Arial" w:cs="Arial"/>
                <w:color w:val="4E8ABE"/>
              </w:rPr>
            </w:pPr>
            <w:hyperlink r:id="rId14" w:history="1">
              <w:r w:rsidRPr="001717C0">
                <w:rPr>
                  <w:rStyle w:val="Hyperlink"/>
                  <w:rFonts w:ascii="Arial" w:hAnsi="Arial" w:cs="Arial"/>
                  <w:b/>
                  <w:bCs/>
                  <w:i/>
                  <w:iCs/>
                  <w:color w:val="4E8ABE"/>
                  <w:sz w:val="16"/>
                  <w:szCs w:val="16"/>
                </w:rPr>
                <w:t>Send me your feedback!</w:t>
              </w:r>
            </w:hyperlink>
          </w:p>
          <w:p w:rsidR="00C759C2" w:rsidRPr="001717C0" w:rsidRDefault="00C759C2">
            <w:pPr>
              <w:pStyle w:val="Caption"/>
              <w:spacing w:after="120"/>
              <w:rPr>
                <w:rFonts w:ascii="Arial" w:hAnsi="Arial" w:cs="Arial"/>
              </w:rPr>
            </w:pPr>
            <w:hyperlink r:id="rId15" w:history="1">
              <w:r w:rsidRPr="001717C0">
                <w:rPr>
                  <w:rStyle w:val="Hyperlink"/>
                  <w:rFonts w:ascii="Arial" w:hAnsi="Arial" w:cs="Arial"/>
                  <w:color w:val="4E8ABE"/>
                  <w:lang w:val="en-GB"/>
                </w:rPr>
                <w:t>CEEMEA Stock Guide</w:t>
              </w:r>
            </w:hyperlink>
            <w:r w:rsidRPr="001717C0">
              <w:rPr>
                <w:rFonts w:ascii="Arial" w:hAnsi="Arial" w:cs="Arial"/>
              </w:rPr>
              <w:t xml:space="preserve"> </w:t>
            </w:r>
          </w:p>
          <w:p w:rsidR="00C759C2" w:rsidRPr="001717C0" w:rsidRDefault="00C759C2">
            <w:pPr>
              <w:keepNext/>
              <w:spacing w:after="120"/>
              <w:rPr>
                <w:rFonts w:ascii="Arial" w:hAnsi="Arial" w:cs="Arial"/>
                <w:color w:val="4E8ABE"/>
              </w:rPr>
            </w:pPr>
            <w:hyperlink r:id="rId16" w:history="1">
              <w:r w:rsidRPr="001717C0">
                <w:rPr>
                  <w:rStyle w:val="Hyperlink"/>
                  <w:rFonts w:ascii="Arial" w:hAnsi="Arial" w:cs="Arial"/>
                  <w:b/>
                  <w:bCs/>
                  <w:color w:val="4E8ABE"/>
                  <w:sz w:val="18"/>
                  <w:szCs w:val="18"/>
                </w:rPr>
                <w:t>GLOBAL Stock Guide</w:t>
              </w:r>
            </w:hyperlink>
            <w:r w:rsidRPr="001717C0">
              <w:rPr>
                <w:rFonts w:ascii="Arial" w:hAnsi="Arial" w:cs="Arial"/>
                <w:b/>
                <w:bCs/>
                <w:color w:val="4E8ABE"/>
                <w:sz w:val="18"/>
                <w:szCs w:val="18"/>
              </w:rPr>
              <w:t xml:space="preserve"> </w:t>
            </w:r>
          </w:p>
          <w:p w:rsidR="00C759C2" w:rsidRPr="001717C0" w:rsidRDefault="00C759C2">
            <w:pPr>
              <w:pStyle w:val="NormalWeb"/>
              <w:spacing w:before="0" w:beforeAutospacing="0" w:after="120" w:afterAutospacing="0"/>
              <w:rPr>
                <w:rFonts w:ascii="Arial" w:hAnsi="Arial" w:cs="Arial"/>
                <w:color w:val="4E8ABE"/>
              </w:rPr>
            </w:pPr>
            <w:hyperlink r:id="rId17" w:history="1">
              <w:r w:rsidRPr="001717C0">
                <w:rPr>
                  <w:rStyle w:val="Hyperlink"/>
                  <w:rFonts w:ascii="Arial" w:hAnsi="Arial" w:cs="Arial"/>
                  <w:b/>
                  <w:bCs/>
                  <w:color w:val="4E8ABE"/>
                  <w:sz w:val="18"/>
                  <w:szCs w:val="18"/>
                </w:rPr>
                <w:t>Emerging Markets Research on J.P. Morgan Markets</w:t>
              </w:r>
            </w:hyperlink>
          </w:p>
          <w:p w:rsidR="00C759C2" w:rsidRPr="001717C0" w:rsidRDefault="00C759C2">
            <w:pPr>
              <w:spacing w:after="120"/>
              <w:rPr>
                <w:rFonts w:ascii="Arial" w:hAnsi="Arial" w:cs="Arial"/>
                <w:color w:val="4E8ABE"/>
              </w:rPr>
            </w:pPr>
            <w:hyperlink r:id="rId18" w:history="1">
              <w:r w:rsidRPr="001717C0">
                <w:rPr>
                  <w:rStyle w:val="Hyperlink"/>
                  <w:rFonts w:ascii="Arial" w:hAnsi="Arial" w:cs="Arial"/>
                  <w:b/>
                  <w:bCs/>
                  <w:color w:val="4E8ABE"/>
                  <w:sz w:val="18"/>
                  <w:szCs w:val="18"/>
                </w:rPr>
                <w:t>Link to Other FTMs page</w:t>
              </w:r>
            </w:hyperlink>
          </w:p>
          <w:p w:rsidR="00C759C2" w:rsidRPr="001717C0" w:rsidRDefault="00C759C2">
            <w:pPr>
              <w:spacing w:after="120"/>
              <w:rPr>
                <w:rFonts w:ascii="Arial" w:hAnsi="Arial" w:cs="Arial"/>
                <w:color w:val="4E8ABE"/>
              </w:rPr>
            </w:pPr>
            <w:hyperlink r:id="rId19" w:history="1">
              <w:r w:rsidRPr="001717C0">
                <w:rPr>
                  <w:rStyle w:val="Hyperlink"/>
                  <w:rFonts w:ascii="Arial" w:hAnsi="Arial" w:cs="Arial"/>
                  <w:b/>
                  <w:bCs/>
                  <w:color w:val="4E8ABE"/>
                  <w:sz w:val="18"/>
                  <w:szCs w:val="18"/>
                </w:rPr>
                <w:t>Global Equity Coverage Universe</w:t>
              </w:r>
            </w:hyperlink>
          </w:p>
          <w:p w:rsidR="00C759C2" w:rsidRPr="001717C0" w:rsidRDefault="00C759C2">
            <w:pPr>
              <w:spacing w:after="200"/>
              <w:rPr>
                <w:rFonts w:ascii="Arial" w:hAnsi="Arial" w:cs="Arial"/>
                <w:color w:val="4E8ABE"/>
              </w:rPr>
            </w:pPr>
            <w:hyperlink r:id="rId20" w:history="1">
              <w:r w:rsidRPr="001717C0">
                <w:rPr>
                  <w:rStyle w:val="Hyperlink"/>
                  <w:rFonts w:ascii="Arial" w:hAnsi="Arial" w:cs="Arial"/>
                  <w:b/>
                  <w:bCs/>
                  <w:color w:val="4E8ABE"/>
                  <w:sz w:val="18"/>
                  <w:szCs w:val="18"/>
                </w:rPr>
                <w:t>Link to J.P. Morgan Markets page</w:t>
              </w:r>
            </w:hyperlink>
          </w:p>
          <w:p w:rsidR="00C759C2" w:rsidRPr="001717C0" w:rsidRDefault="00C759C2">
            <w:pPr>
              <w:pStyle w:val="NormalWeb"/>
              <w:spacing w:before="0" w:beforeAutospacing="0" w:after="200" w:afterAutospacing="0"/>
              <w:rPr>
                <w:rFonts w:ascii="Arial" w:hAnsi="Arial" w:cs="Arial"/>
                <w:color w:val="4E8ABE"/>
              </w:rPr>
            </w:pPr>
            <w:hyperlink w:anchor="_Appendix_3" w:tgtFrame="_parent" w:history="1">
              <w:r w:rsidRPr="001717C0">
                <w:rPr>
                  <w:rStyle w:val="Hyperlink"/>
                  <w:rFonts w:ascii="Arial" w:hAnsi="Arial" w:cs="Arial"/>
                  <w:b/>
                  <w:bCs/>
                  <w:color w:val="4E8ABE"/>
                  <w:sz w:val="18"/>
                  <w:szCs w:val="18"/>
                </w:rPr>
                <w:t>Key Rating, Price Target &amp; EPS Changes</w:t>
              </w:r>
            </w:hyperlink>
          </w:p>
          <w:p w:rsidR="00C759C2" w:rsidRPr="001717C0" w:rsidRDefault="00C759C2">
            <w:pPr>
              <w:autoSpaceDE w:val="0"/>
              <w:autoSpaceDN w:val="0"/>
              <w:rPr>
                <w:rFonts w:ascii="Arial" w:eastAsiaTheme="minorHAnsi" w:hAnsi="Arial" w:cs="Arial"/>
              </w:rPr>
            </w:pPr>
            <w:r w:rsidRPr="001717C0">
              <w:rPr>
                <w:rFonts w:ascii="Arial" w:hAnsi="Arial" w:cs="Arial"/>
                <w:sz w:val="10"/>
                <w:szCs w:val="10"/>
              </w:rPr>
              <w:t> </w:t>
            </w:r>
          </w:p>
        </w:tc>
      </w:tr>
    </w:tbl>
    <w:p w:rsidR="00C759C2" w:rsidRPr="001717C0" w:rsidRDefault="00C759C2" w:rsidP="00C759C2">
      <w:pPr>
        <w:rPr>
          <w:rFonts w:eastAsiaTheme="minorHAnsi"/>
        </w:rPr>
      </w:pPr>
      <w:r w:rsidRPr="001717C0">
        <w:t> </w:t>
      </w:r>
    </w:p>
    <w:tbl>
      <w:tblPr>
        <w:tblW w:w="11280" w:type="dxa"/>
        <w:tblCellMar>
          <w:left w:w="0" w:type="dxa"/>
          <w:right w:w="0" w:type="dxa"/>
        </w:tblCellMar>
        <w:tblLook w:val="04A0"/>
      </w:tblPr>
      <w:tblGrid>
        <w:gridCol w:w="5356"/>
        <w:gridCol w:w="243"/>
        <w:gridCol w:w="5681"/>
      </w:tblGrid>
      <w:tr w:rsidR="00C759C2" w:rsidRPr="001717C0" w:rsidTr="00C759C2">
        <w:tc>
          <w:tcPr>
            <w:tcW w:w="5355" w:type="dxa"/>
            <w:tcMar>
              <w:top w:w="0" w:type="dxa"/>
              <w:left w:w="72" w:type="dxa"/>
              <w:bottom w:w="0" w:type="dxa"/>
              <w:right w:w="72" w:type="dxa"/>
            </w:tcMar>
            <w:hideMark/>
          </w:tcPr>
          <w:p w:rsidR="00C759C2" w:rsidRPr="001717C0" w:rsidRDefault="00C759C2">
            <w:pPr>
              <w:spacing w:before="160" w:after="200"/>
              <w:rPr>
                <w:rFonts w:ascii="Arial" w:hAnsi="Arial" w:cs="Arial"/>
              </w:rPr>
            </w:pPr>
            <w:r w:rsidRPr="001717C0">
              <w:rPr>
                <w:rFonts w:ascii="Arial" w:hAnsi="Arial" w:cs="Arial"/>
                <w:b/>
                <w:bCs/>
              </w:rPr>
              <w:t>Recommendation Changes</w:t>
            </w:r>
          </w:p>
          <w:p w:rsidR="00C759C2" w:rsidRPr="001717C0" w:rsidRDefault="00C759C2">
            <w:pPr>
              <w:rPr>
                <w:rFonts w:ascii="Arial" w:hAnsi="Arial" w:cs="Arial"/>
              </w:rPr>
            </w:pPr>
            <w:r w:rsidRPr="001717C0">
              <w:rPr>
                <w:rStyle w:val="StyleArial9pt"/>
                <w:color w:val="008000"/>
                <w:sz w:val="28"/>
                <w:szCs w:val="28"/>
              </w:rPr>
              <w:t>▲</w:t>
            </w:r>
            <w:hyperlink r:id="rId21" w:tooltip="https://markets.jpmorgan.com/research/email/nghepvs7/GPS-1427921-0" w:history="1">
              <w:r w:rsidRPr="001717C0">
                <w:rPr>
                  <w:rStyle w:val="Hyperlink"/>
                  <w:rFonts w:ascii="Arial" w:hAnsi="Arial" w:cs="Arial"/>
                  <w:b/>
                  <w:bCs/>
                  <w:color w:val="4E8ABE"/>
                  <w:sz w:val="18"/>
                  <w:szCs w:val="18"/>
                </w:rPr>
                <w:t>Aeroflot</w:t>
              </w:r>
            </w:hyperlink>
            <w:r w:rsidRPr="001717C0">
              <w:rPr>
                <w:rStyle w:val="StyleArial9pt"/>
                <w:b/>
                <w:bCs/>
                <w:sz w:val="18"/>
                <w:szCs w:val="18"/>
              </w:rPr>
              <w:t xml:space="preserve"> (AFLT RX – Overweight)</w:t>
            </w:r>
          </w:p>
          <w:p w:rsidR="00C759C2" w:rsidRPr="001717C0" w:rsidRDefault="00C759C2">
            <w:pPr>
              <w:rPr>
                <w:rFonts w:ascii="Arial" w:hAnsi="Arial" w:cs="Arial"/>
              </w:rPr>
            </w:pPr>
            <w:r w:rsidRPr="001717C0">
              <w:rPr>
                <w:rStyle w:val="StyleArial9pt"/>
                <w:i/>
                <w:iCs/>
                <w:color w:val="000000"/>
                <w:sz w:val="18"/>
                <w:szCs w:val="18"/>
              </w:rPr>
              <w:t>(Sergey V Arinin)</w:t>
            </w:r>
          </w:p>
          <w:p w:rsidR="00C759C2" w:rsidRPr="001717C0" w:rsidRDefault="00C759C2">
            <w:pPr>
              <w:spacing w:after="200"/>
              <w:rPr>
                <w:rFonts w:ascii="Arial" w:hAnsi="Arial" w:cs="Arial"/>
              </w:rPr>
            </w:pPr>
            <w:r w:rsidRPr="001717C0">
              <w:rPr>
                <w:rStyle w:val="StyleArial9pt"/>
                <w:color w:val="000000"/>
                <w:sz w:val="18"/>
                <w:szCs w:val="18"/>
              </w:rPr>
              <w:t xml:space="preserve">Russian Transportation: Aeroflot u/g to OW on traffic stabilization and less consumer risk; </w:t>
            </w:r>
            <w:proofErr w:type="spellStart"/>
            <w:r w:rsidRPr="001717C0">
              <w:rPr>
                <w:rStyle w:val="StyleArial9pt"/>
                <w:color w:val="000000"/>
                <w:sz w:val="18"/>
                <w:szCs w:val="18"/>
              </w:rPr>
              <w:t>Globaltrans</w:t>
            </w:r>
            <w:proofErr w:type="spellEnd"/>
            <w:r w:rsidRPr="001717C0">
              <w:rPr>
                <w:rStyle w:val="StyleArial9pt"/>
                <w:color w:val="000000"/>
                <w:sz w:val="18"/>
                <w:szCs w:val="18"/>
              </w:rPr>
              <w:t xml:space="preserve"> is still our top-pick</w:t>
            </w:r>
          </w:p>
          <w:p w:rsidR="00C759C2" w:rsidRPr="001717C0" w:rsidRDefault="00C759C2">
            <w:pPr>
              <w:spacing w:before="160" w:after="200"/>
              <w:rPr>
                <w:rFonts w:ascii="Arial" w:hAnsi="Arial" w:cs="Arial"/>
              </w:rPr>
            </w:pPr>
            <w:r w:rsidRPr="001717C0">
              <w:rPr>
                <w:rFonts w:ascii="Arial" w:hAnsi="Arial" w:cs="Arial"/>
                <w:b/>
                <w:bCs/>
              </w:rPr>
              <w:t>Price Target and Estimate Changes</w:t>
            </w:r>
          </w:p>
          <w:p w:rsidR="00C759C2" w:rsidRPr="001717C0" w:rsidRDefault="00C759C2">
            <w:pPr>
              <w:rPr>
                <w:rFonts w:ascii="Arial" w:hAnsi="Arial" w:cs="Arial"/>
                <w:color w:val="4E8ABE"/>
              </w:rPr>
            </w:pPr>
            <w:hyperlink r:id="rId22" w:tooltip="https://markets.jpmorgan.com/research/email/nghepvs7/GPS-1427921-0" w:history="1">
              <w:r w:rsidRPr="001717C0">
                <w:rPr>
                  <w:rStyle w:val="Hyperlink"/>
                  <w:rFonts w:ascii="Arial" w:hAnsi="Arial" w:cs="Arial"/>
                  <w:b/>
                  <w:bCs/>
                  <w:color w:val="4E8ABE"/>
                  <w:sz w:val="18"/>
                  <w:szCs w:val="18"/>
                </w:rPr>
                <w:t>Aeroflot</w:t>
              </w:r>
            </w:hyperlink>
            <w:r w:rsidRPr="001717C0">
              <w:rPr>
                <w:rFonts w:ascii="Arial" w:hAnsi="Arial" w:cs="Arial"/>
                <w:b/>
                <w:bCs/>
                <w:color w:val="4E8ABE"/>
                <w:sz w:val="18"/>
                <w:szCs w:val="18"/>
              </w:rPr>
              <w:t xml:space="preserve"> (AFLT RX – Overweight)</w:t>
            </w:r>
          </w:p>
          <w:p w:rsidR="00C759C2" w:rsidRPr="001717C0" w:rsidRDefault="00C759C2">
            <w:pPr>
              <w:rPr>
                <w:rFonts w:ascii="Arial" w:hAnsi="Arial" w:cs="Arial"/>
              </w:rPr>
            </w:pPr>
            <w:r w:rsidRPr="001717C0">
              <w:rPr>
                <w:rFonts w:ascii="Arial" w:hAnsi="Arial" w:cs="Arial"/>
                <w:i/>
                <w:iCs/>
                <w:color w:val="000000"/>
                <w:sz w:val="18"/>
                <w:szCs w:val="18"/>
              </w:rPr>
              <w:t>(Sergey V Arinin)</w:t>
            </w:r>
          </w:p>
          <w:p w:rsidR="00C759C2" w:rsidRPr="001717C0" w:rsidRDefault="00C759C2">
            <w:pPr>
              <w:spacing w:after="200"/>
              <w:rPr>
                <w:rFonts w:ascii="Arial" w:hAnsi="Arial" w:cs="Arial"/>
              </w:rPr>
            </w:pPr>
            <w:r w:rsidRPr="001717C0">
              <w:rPr>
                <w:rFonts w:ascii="Arial" w:hAnsi="Arial" w:cs="Arial"/>
                <w:color w:val="000000"/>
                <w:sz w:val="18"/>
                <w:szCs w:val="18"/>
              </w:rPr>
              <w:t xml:space="preserve">Russian Transportation: Aeroflot u/g to OW on traffic stabilization and less consumer risk; </w:t>
            </w:r>
            <w:proofErr w:type="spellStart"/>
            <w:r w:rsidRPr="001717C0">
              <w:rPr>
                <w:rFonts w:ascii="Arial" w:hAnsi="Arial" w:cs="Arial"/>
                <w:color w:val="000000"/>
                <w:sz w:val="18"/>
                <w:szCs w:val="18"/>
              </w:rPr>
              <w:t>Globaltrans</w:t>
            </w:r>
            <w:proofErr w:type="spellEnd"/>
            <w:r w:rsidRPr="001717C0">
              <w:rPr>
                <w:rFonts w:ascii="Arial" w:hAnsi="Arial" w:cs="Arial"/>
                <w:color w:val="000000"/>
                <w:sz w:val="18"/>
                <w:szCs w:val="18"/>
              </w:rPr>
              <w:t xml:space="preserve"> is still our top-pick</w:t>
            </w:r>
          </w:p>
          <w:p w:rsidR="00C759C2" w:rsidRPr="001717C0" w:rsidRDefault="00C759C2">
            <w:pPr>
              <w:rPr>
                <w:rFonts w:ascii="Arial" w:hAnsi="Arial" w:cs="Arial"/>
                <w:color w:val="4E8ABE"/>
              </w:rPr>
            </w:pPr>
            <w:hyperlink r:id="rId23" w:tooltip="https://markets.jpmorgan.com/research/email/-c8t021e/GPS-1428961-0" w:history="1">
              <w:r w:rsidRPr="001717C0">
                <w:rPr>
                  <w:rStyle w:val="Hyperlink"/>
                  <w:rFonts w:ascii="Arial" w:hAnsi="Arial" w:cs="Arial"/>
                  <w:b/>
                  <w:bCs/>
                  <w:color w:val="4E8ABE"/>
                  <w:sz w:val="18"/>
                  <w:szCs w:val="18"/>
                </w:rPr>
                <w:t>Foschini</w:t>
              </w:r>
            </w:hyperlink>
            <w:r w:rsidRPr="001717C0">
              <w:rPr>
                <w:rFonts w:ascii="Arial" w:hAnsi="Arial" w:cs="Arial"/>
                <w:b/>
                <w:bCs/>
                <w:color w:val="4E8ABE"/>
                <w:sz w:val="18"/>
                <w:szCs w:val="18"/>
              </w:rPr>
              <w:t xml:space="preserve"> (TFG SJ – Overweight)</w:t>
            </w:r>
          </w:p>
          <w:p w:rsidR="00C759C2" w:rsidRPr="001717C0" w:rsidRDefault="00C759C2">
            <w:pPr>
              <w:rPr>
                <w:rFonts w:ascii="Arial" w:hAnsi="Arial" w:cs="Arial"/>
              </w:rPr>
            </w:pPr>
            <w:r w:rsidRPr="001717C0">
              <w:rPr>
                <w:rFonts w:ascii="Arial" w:hAnsi="Arial" w:cs="Arial"/>
                <w:i/>
                <w:iCs/>
                <w:color w:val="000000"/>
                <w:sz w:val="18"/>
                <w:szCs w:val="18"/>
              </w:rPr>
              <w:t xml:space="preserve">(Stephen </w:t>
            </w:r>
            <w:proofErr w:type="spellStart"/>
            <w:r w:rsidRPr="001717C0">
              <w:rPr>
                <w:rFonts w:ascii="Arial" w:hAnsi="Arial" w:cs="Arial"/>
                <w:i/>
                <w:iCs/>
                <w:color w:val="000000"/>
                <w:sz w:val="18"/>
                <w:szCs w:val="18"/>
              </w:rPr>
              <w:t>Carrott</w:t>
            </w:r>
            <w:proofErr w:type="spellEnd"/>
            <w:r w:rsidRPr="001717C0">
              <w:rPr>
                <w:rFonts w:ascii="Arial" w:hAnsi="Arial" w:cs="Arial"/>
                <w:i/>
                <w:iCs/>
                <w:color w:val="000000"/>
                <w:sz w:val="18"/>
                <w:szCs w:val="18"/>
              </w:rPr>
              <w:t>)</w:t>
            </w:r>
          </w:p>
          <w:p w:rsidR="00C759C2" w:rsidRPr="001717C0" w:rsidRDefault="00C759C2">
            <w:pPr>
              <w:spacing w:after="200"/>
              <w:rPr>
                <w:rFonts w:ascii="Arial" w:hAnsi="Arial" w:cs="Arial"/>
              </w:rPr>
            </w:pPr>
            <w:r w:rsidRPr="001717C0">
              <w:rPr>
                <w:rFonts w:ascii="Arial" w:hAnsi="Arial" w:cs="Arial"/>
                <w:color w:val="000000"/>
                <w:sz w:val="18"/>
                <w:szCs w:val="18"/>
              </w:rPr>
              <w:t>SA apparel retailers: Store-credit offering attractive value on a 12-18m view</w:t>
            </w:r>
          </w:p>
          <w:p w:rsidR="00C759C2" w:rsidRPr="001717C0" w:rsidRDefault="00C759C2">
            <w:pPr>
              <w:rPr>
                <w:rFonts w:ascii="Arial" w:hAnsi="Arial" w:cs="Arial"/>
                <w:color w:val="4E8ABE"/>
              </w:rPr>
            </w:pPr>
            <w:hyperlink r:id="rId24" w:tooltip="https://markets.jpmorgan.com/research/email/nghepvs7/GPS-1427921-0" w:history="1">
              <w:r w:rsidRPr="001717C0">
                <w:rPr>
                  <w:rStyle w:val="Hyperlink"/>
                  <w:rFonts w:ascii="Arial" w:hAnsi="Arial" w:cs="Arial"/>
                  <w:b/>
                  <w:bCs/>
                  <w:color w:val="4E8ABE"/>
                  <w:sz w:val="18"/>
                  <w:szCs w:val="18"/>
                </w:rPr>
                <w:t>Global Ports</w:t>
              </w:r>
            </w:hyperlink>
            <w:r w:rsidRPr="001717C0">
              <w:rPr>
                <w:rFonts w:ascii="Arial" w:hAnsi="Arial" w:cs="Arial"/>
                <w:b/>
                <w:bCs/>
                <w:color w:val="4E8ABE"/>
                <w:sz w:val="18"/>
                <w:szCs w:val="18"/>
              </w:rPr>
              <w:t xml:space="preserve"> (GLPR LI – Neutral)</w:t>
            </w:r>
          </w:p>
          <w:p w:rsidR="00C759C2" w:rsidRPr="001717C0" w:rsidRDefault="00C759C2">
            <w:pPr>
              <w:rPr>
                <w:rFonts w:ascii="Arial" w:hAnsi="Arial" w:cs="Arial"/>
              </w:rPr>
            </w:pPr>
            <w:r w:rsidRPr="001717C0">
              <w:rPr>
                <w:rFonts w:ascii="Arial" w:hAnsi="Arial" w:cs="Arial"/>
                <w:i/>
                <w:iCs/>
                <w:color w:val="000000"/>
                <w:sz w:val="18"/>
                <w:szCs w:val="18"/>
              </w:rPr>
              <w:t>(Sergey V Arinin)</w:t>
            </w:r>
          </w:p>
          <w:p w:rsidR="00C759C2" w:rsidRPr="001717C0" w:rsidRDefault="00C759C2">
            <w:pPr>
              <w:spacing w:after="200"/>
              <w:rPr>
                <w:rFonts w:ascii="Arial" w:hAnsi="Arial" w:cs="Arial"/>
              </w:rPr>
            </w:pPr>
            <w:r w:rsidRPr="001717C0">
              <w:rPr>
                <w:rFonts w:ascii="Arial" w:hAnsi="Arial" w:cs="Arial"/>
                <w:color w:val="000000"/>
                <w:sz w:val="18"/>
                <w:szCs w:val="18"/>
              </w:rPr>
              <w:t xml:space="preserve">Russian Transportation: Aeroflot u/g to OW on traffic stabilization and less consumer risk; </w:t>
            </w:r>
            <w:proofErr w:type="spellStart"/>
            <w:r w:rsidRPr="001717C0">
              <w:rPr>
                <w:rFonts w:ascii="Arial" w:hAnsi="Arial" w:cs="Arial"/>
                <w:color w:val="000000"/>
                <w:sz w:val="18"/>
                <w:szCs w:val="18"/>
              </w:rPr>
              <w:t>Globaltrans</w:t>
            </w:r>
            <w:proofErr w:type="spellEnd"/>
            <w:r w:rsidRPr="001717C0">
              <w:rPr>
                <w:rFonts w:ascii="Arial" w:hAnsi="Arial" w:cs="Arial"/>
                <w:color w:val="000000"/>
                <w:sz w:val="18"/>
                <w:szCs w:val="18"/>
              </w:rPr>
              <w:t xml:space="preserve"> is still our top-pick</w:t>
            </w:r>
          </w:p>
          <w:p w:rsidR="00C759C2" w:rsidRPr="001717C0" w:rsidRDefault="00C759C2">
            <w:pPr>
              <w:rPr>
                <w:rFonts w:ascii="Arial" w:hAnsi="Arial" w:cs="Arial"/>
                <w:color w:val="4E8ABE"/>
              </w:rPr>
            </w:pPr>
          </w:p>
          <w:p w:rsidR="00C759C2" w:rsidRPr="001717C0" w:rsidRDefault="00C759C2">
            <w:pPr>
              <w:rPr>
                <w:rFonts w:ascii="Arial" w:hAnsi="Arial" w:cs="Arial"/>
                <w:color w:val="4E8ABE"/>
              </w:rPr>
            </w:pPr>
          </w:p>
          <w:p w:rsidR="00C759C2" w:rsidRPr="001717C0" w:rsidRDefault="00C759C2">
            <w:pPr>
              <w:rPr>
                <w:rFonts w:ascii="Arial" w:hAnsi="Arial" w:cs="Arial"/>
                <w:color w:val="4E8ABE"/>
              </w:rPr>
            </w:pPr>
          </w:p>
          <w:p w:rsidR="00C759C2" w:rsidRPr="001717C0" w:rsidRDefault="00C759C2">
            <w:pPr>
              <w:rPr>
                <w:rFonts w:ascii="Arial" w:hAnsi="Arial" w:cs="Arial"/>
                <w:color w:val="4E8ABE"/>
              </w:rPr>
            </w:pPr>
          </w:p>
          <w:p w:rsidR="00C759C2" w:rsidRPr="001717C0" w:rsidRDefault="00C759C2">
            <w:pPr>
              <w:rPr>
                <w:rFonts w:ascii="Arial" w:hAnsi="Arial" w:cs="Arial"/>
                <w:color w:val="4E8ABE"/>
              </w:rPr>
            </w:pPr>
            <w:hyperlink r:id="rId25" w:tooltip="https://markets.jpmorgan.com/research/email/nghepvs7/GPS-1427921-0" w:history="1">
              <w:proofErr w:type="spellStart"/>
              <w:r w:rsidRPr="001717C0">
                <w:rPr>
                  <w:rStyle w:val="Hyperlink"/>
                  <w:rFonts w:ascii="Arial" w:hAnsi="Arial" w:cs="Arial"/>
                  <w:b/>
                  <w:bCs/>
                  <w:color w:val="4E8ABE"/>
                  <w:sz w:val="18"/>
                  <w:szCs w:val="18"/>
                </w:rPr>
                <w:t>Globaltrans</w:t>
              </w:r>
              <w:proofErr w:type="spellEnd"/>
            </w:hyperlink>
            <w:r w:rsidRPr="001717C0">
              <w:rPr>
                <w:rFonts w:ascii="Arial" w:hAnsi="Arial" w:cs="Arial"/>
                <w:b/>
                <w:bCs/>
                <w:color w:val="4E8ABE"/>
                <w:sz w:val="18"/>
                <w:szCs w:val="18"/>
              </w:rPr>
              <w:t xml:space="preserve"> (GLTR LI – Overweight)</w:t>
            </w:r>
          </w:p>
          <w:p w:rsidR="00C759C2" w:rsidRPr="001717C0" w:rsidRDefault="00C759C2">
            <w:pPr>
              <w:rPr>
                <w:rFonts w:ascii="Arial" w:hAnsi="Arial" w:cs="Arial"/>
              </w:rPr>
            </w:pPr>
            <w:r w:rsidRPr="001717C0">
              <w:rPr>
                <w:rFonts w:ascii="Arial" w:hAnsi="Arial" w:cs="Arial"/>
                <w:i/>
                <w:iCs/>
                <w:color w:val="000000"/>
                <w:sz w:val="18"/>
                <w:szCs w:val="18"/>
              </w:rPr>
              <w:t>(Sergey V Arinin)</w:t>
            </w:r>
          </w:p>
          <w:p w:rsidR="00C759C2" w:rsidRPr="001717C0" w:rsidRDefault="00C759C2">
            <w:pPr>
              <w:spacing w:after="200"/>
              <w:rPr>
                <w:rFonts w:ascii="Arial" w:hAnsi="Arial" w:cs="Arial"/>
              </w:rPr>
            </w:pPr>
            <w:r w:rsidRPr="001717C0">
              <w:rPr>
                <w:rFonts w:ascii="Arial" w:hAnsi="Arial" w:cs="Arial"/>
                <w:color w:val="000000"/>
                <w:sz w:val="18"/>
                <w:szCs w:val="18"/>
              </w:rPr>
              <w:t xml:space="preserve">Russian Transportation: Aeroflot u/g to OW on traffic stabilization and less consumer risk; </w:t>
            </w:r>
            <w:proofErr w:type="spellStart"/>
            <w:r w:rsidRPr="001717C0">
              <w:rPr>
                <w:rFonts w:ascii="Arial" w:hAnsi="Arial" w:cs="Arial"/>
                <w:color w:val="000000"/>
                <w:sz w:val="18"/>
                <w:szCs w:val="18"/>
              </w:rPr>
              <w:t>Globaltrans</w:t>
            </w:r>
            <w:proofErr w:type="spellEnd"/>
            <w:r w:rsidRPr="001717C0">
              <w:rPr>
                <w:rFonts w:ascii="Arial" w:hAnsi="Arial" w:cs="Arial"/>
                <w:color w:val="000000"/>
                <w:sz w:val="18"/>
                <w:szCs w:val="18"/>
              </w:rPr>
              <w:t xml:space="preserve"> is still our top-pick</w:t>
            </w:r>
          </w:p>
          <w:p w:rsidR="00C759C2" w:rsidRPr="001717C0" w:rsidRDefault="00C759C2">
            <w:pPr>
              <w:rPr>
                <w:rFonts w:ascii="Arial" w:hAnsi="Arial" w:cs="Arial"/>
                <w:color w:val="4E8ABE"/>
              </w:rPr>
            </w:pPr>
            <w:hyperlink r:id="rId26" w:tooltip="https://markets.jpmorgan.com/research/email/-m6s9e11/GPS-1428473-0" w:history="1">
              <w:proofErr w:type="spellStart"/>
              <w:r w:rsidRPr="001717C0">
                <w:rPr>
                  <w:rStyle w:val="Hyperlink"/>
                  <w:rFonts w:ascii="Arial" w:hAnsi="Arial" w:cs="Arial"/>
                  <w:b/>
                  <w:bCs/>
                  <w:color w:val="4E8ABE"/>
                  <w:sz w:val="18"/>
                  <w:szCs w:val="18"/>
                </w:rPr>
                <w:t>Medi</w:t>
              </w:r>
              <w:proofErr w:type="spellEnd"/>
              <w:r w:rsidRPr="001717C0">
                <w:rPr>
                  <w:rStyle w:val="Hyperlink"/>
                  <w:rFonts w:ascii="Arial" w:hAnsi="Arial" w:cs="Arial"/>
                  <w:b/>
                  <w:bCs/>
                  <w:color w:val="4E8ABE"/>
                  <w:sz w:val="18"/>
                  <w:szCs w:val="18"/>
                </w:rPr>
                <w:t>-Clinic</w:t>
              </w:r>
            </w:hyperlink>
            <w:r w:rsidRPr="001717C0">
              <w:rPr>
                <w:rFonts w:ascii="Arial" w:hAnsi="Arial" w:cs="Arial"/>
                <w:b/>
                <w:bCs/>
                <w:color w:val="4E8ABE"/>
                <w:sz w:val="18"/>
                <w:szCs w:val="18"/>
              </w:rPr>
              <w:t xml:space="preserve"> (MDC SJ – Overweight)</w:t>
            </w:r>
          </w:p>
          <w:p w:rsidR="00C759C2" w:rsidRPr="001717C0" w:rsidRDefault="00C759C2">
            <w:pPr>
              <w:rPr>
                <w:rFonts w:ascii="Arial" w:hAnsi="Arial" w:cs="Arial"/>
              </w:rPr>
            </w:pPr>
            <w:r w:rsidRPr="001717C0">
              <w:rPr>
                <w:rFonts w:ascii="Arial" w:hAnsi="Arial" w:cs="Arial"/>
                <w:i/>
                <w:iCs/>
                <w:color w:val="000000"/>
                <w:sz w:val="18"/>
                <w:szCs w:val="18"/>
              </w:rPr>
              <w:t>(Alex Comer)</w:t>
            </w:r>
          </w:p>
          <w:p w:rsidR="00C759C2" w:rsidRPr="001717C0" w:rsidRDefault="00C759C2">
            <w:pPr>
              <w:spacing w:after="200"/>
              <w:rPr>
                <w:rFonts w:ascii="Arial" w:hAnsi="Arial" w:cs="Arial"/>
              </w:rPr>
            </w:pPr>
            <w:r w:rsidRPr="001717C0">
              <w:rPr>
                <w:rFonts w:ascii="Arial" w:hAnsi="Arial" w:cs="Arial"/>
                <w:color w:val="000000"/>
                <w:sz w:val="18"/>
                <w:szCs w:val="18"/>
              </w:rPr>
              <w:t>Alpine Shopping - Still the right hospitals for the wrong Macro</w:t>
            </w:r>
          </w:p>
          <w:p w:rsidR="00C759C2" w:rsidRPr="001717C0" w:rsidRDefault="00C759C2">
            <w:pPr>
              <w:rPr>
                <w:rFonts w:ascii="Arial" w:hAnsi="Arial" w:cs="Arial"/>
                <w:color w:val="4E8ABE"/>
              </w:rPr>
            </w:pPr>
            <w:hyperlink r:id="rId27" w:tooltip="https://markets.jpmorgan.com/research/email/-c8t021e/GPS-1428961-0" w:history="1">
              <w:proofErr w:type="spellStart"/>
              <w:r w:rsidRPr="001717C0">
                <w:rPr>
                  <w:rStyle w:val="Hyperlink"/>
                  <w:rFonts w:ascii="Arial" w:hAnsi="Arial" w:cs="Arial"/>
                  <w:b/>
                  <w:bCs/>
                  <w:color w:val="4E8ABE"/>
                  <w:sz w:val="18"/>
                  <w:szCs w:val="18"/>
                </w:rPr>
                <w:t>Mr</w:t>
              </w:r>
              <w:proofErr w:type="spellEnd"/>
              <w:r w:rsidRPr="001717C0">
                <w:rPr>
                  <w:rStyle w:val="Hyperlink"/>
                  <w:rFonts w:ascii="Arial" w:hAnsi="Arial" w:cs="Arial"/>
                  <w:b/>
                  <w:bCs/>
                  <w:color w:val="4E8ABE"/>
                  <w:sz w:val="18"/>
                  <w:szCs w:val="18"/>
                </w:rPr>
                <w:t xml:space="preserve"> Price</w:t>
              </w:r>
            </w:hyperlink>
            <w:r w:rsidRPr="001717C0">
              <w:rPr>
                <w:rFonts w:ascii="Arial" w:hAnsi="Arial" w:cs="Arial"/>
                <w:b/>
                <w:bCs/>
                <w:color w:val="4E8ABE"/>
                <w:sz w:val="18"/>
                <w:szCs w:val="18"/>
              </w:rPr>
              <w:t xml:space="preserve"> (MPC SJ – Neutral)</w:t>
            </w:r>
          </w:p>
          <w:p w:rsidR="00C759C2" w:rsidRPr="001717C0" w:rsidRDefault="00C759C2">
            <w:pPr>
              <w:rPr>
                <w:rFonts w:ascii="Arial" w:hAnsi="Arial" w:cs="Arial"/>
              </w:rPr>
            </w:pPr>
            <w:r w:rsidRPr="001717C0">
              <w:rPr>
                <w:rFonts w:ascii="Arial" w:hAnsi="Arial" w:cs="Arial"/>
                <w:i/>
                <w:iCs/>
                <w:color w:val="000000"/>
                <w:sz w:val="18"/>
                <w:szCs w:val="18"/>
              </w:rPr>
              <w:t xml:space="preserve">(Stephen </w:t>
            </w:r>
            <w:proofErr w:type="spellStart"/>
            <w:r w:rsidRPr="001717C0">
              <w:rPr>
                <w:rFonts w:ascii="Arial" w:hAnsi="Arial" w:cs="Arial"/>
                <w:i/>
                <w:iCs/>
                <w:color w:val="000000"/>
                <w:sz w:val="18"/>
                <w:szCs w:val="18"/>
              </w:rPr>
              <w:t>Carrott</w:t>
            </w:r>
            <w:proofErr w:type="spellEnd"/>
            <w:r w:rsidRPr="001717C0">
              <w:rPr>
                <w:rFonts w:ascii="Arial" w:hAnsi="Arial" w:cs="Arial"/>
                <w:i/>
                <w:iCs/>
                <w:color w:val="000000"/>
                <w:sz w:val="18"/>
                <w:szCs w:val="18"/>
              </w:rPr>
              <w:t>)</w:t>
            </w:r>
          </w:p>
          <w:p w:rsidR="00C759C2" w:rsidRPr="001717C0" w:rsidRDefault="00C759C2">
            <w:pPr>
              <w:spacing w:after="200"/>
              <w:rPr>
                <w:rFonts w:ascii="Arial" w:eastAsiaTheme="minorHAnsi" w:hAnsi="Arial" w:cs="Arial"/>
              </w:rPr>
            </w:pPr>
            <w:r w:rsidRPr="001717C0">
              <w:rPr>
                <w:rFonts w:ascii="Arial" w:hAnsi="Arial" w:cs="Arial"/>
                <w:color w:val="000000"/>
                <w:sz w:val="18"/>
                <w:szCs w:val="18"/>
              </w:rPr>
              <w:t>SA apparel retailers: Store-credit offering attractive value on a 12-18m view</w:t>
            </w:r>
          </w:p>
        </w:tc>
        <w:tc>
          <w:tcPr>
            <w:tcW w:w="243" w:type="dxa"/>
            <w:tcMar>
              <w:top w:w="0" w:type="dxa"/>
              <w:left w:w="72" w:type="dxa"/>
              <w:bottom w:w="0" w:type="dxa"/>
              <w:right w:w="72" w:type="dxa"/>
            </w:tcMar>
            <w:hideMark/>
          </w:tcPr>
          <w:p w:rsidR="00C759C2" w:rsidRPr="001717C0" w:rsidRDefault="00C759C2">
            <w:pPr>
              <w:rPr>
                <w:rFonts w:ascii="Arial" w:eastAsiaTheme="minorHAnsi" w:hAnsi="Arial" w:cs="Arial"/>
              </w:rPr>
            </w:pPr>
            <w:r w:rsidRPr="001717C0">
              <w:rPr>
                <w:rFonts w:ascii="Arial" w:hAnsi="Arial" w:cs="Arial"/>
                <w:sz w:val="20"/>
                <w:szCs w:val="20"/>
              </w:rPr>
              <w:lastRenderedPageBreak/>
              <w:t> </w:t>
            </w:r>
          </w:p>
        </w:tc>
        <w:tc>
          <w:tcPr>
            <w:tcW w:w="5679" w:type="dxa"/>
            <w:tcMar>
              <w:top w:w="0" w:type="dxa"/>
              <w:left w:w="72" w:type="dxa"/>
              <w:bottom w:w="0" w:type="dxa"/>
              <w:right w:w="72" w:type="dxa"/>
            </w:tcMar>
            <w:hideMark/>
          </w:tcPr>
          <w:p w:rsidR="00C759C2" w:rsidRPr="001717C0" w:rsidRDefault="00C759C2">
            <w:pPr>
              <w:spacing w:before="160" w:after="200"/>
              <w:rPr>
                <w:rFonts w:ascii="Arial" w:hAnsi="Arial" w:cs="Arial"/>
              </w:rPr>
            </w:pPr>
            <w:r w:rsidRPr="001717C0">
              <w:rPr>
                <w:rFonts w:ascii="Arial" w:hAnsi="Arial" w:cs="Arial"/>
                <w:b/>
                <w:bCs/>
              </w:rPr>
              <w:t xml:space="preserve">Price Target and Estimate Changes, </w:t>
            </w:r>
            <w:r w:rsidRPr="001717C0">
              <w:rPr>
                <w:rFonts w:ascii="Arial" w:hAnsi="Arial" w:cs="Arial"/>
                <w:b/>
                <w:bCs/>
                <w:i/>
                <w:iCs/>
              </w:rPr>
              <w:t>continued</w:t>
            </w:r>
          </w:p>
          <w:p w:rsidR="00C759C2" w:rsidRPr="001717C0" w:rsidRDefault="00C759C2">
            <w:pPr>
              <w:rPr>
                <w:rFonts w:ascii="Arial" w:hAnsi="Arial" w:cs="Arial"/>
                <w:color w:val="4E8ABE"/>
              </w:rPr>
            </w:pPr>
            <w:hyperlink r:id="rId28" w:tooltip="https://markets.jpmorgan.com/research/email/-c8t021e/GPS-1428961-0" w:history="1">
              <w:proofErr w:type="spellStart"/>
              <w:r w:rsidRPr="001717C0">
                <w:rPr>
                  <w:rStyle w:val="Hyperlink"/>
                  <w:rFonts w:ascii="Arial" w:hAnsi="Arial" w:cs="Arial"/>
                  <w:b/>
                  <w:bCs/>
                  <w:color w:val="4E8ABE"/>
                  <w:sz w:val="18"/>
                  <w:szCs w:val="18"/>
                </w:rPr>
                <w:t>Truworths</w:t>
              </w:r>
              <w:proofErr w:type="spellEnd"/>
            </w:hyperlink>
            <w:r w:rsidRPr="001717C0">
              <w:rPr>
                <w:rFonts w:ascii="Arial" w:hAnsi="Arial" w:cs="Arial"/>
                <w:b/>
                <w:bCs/>
                <w:color w:val="4E8ABE"/>
                <w:sz w:val="18"/>
                <w:szCs w:val="18"/>
              </w:rPr>
              <w:t xml:space="preserve"> (TRU SJ – Overweight)</w:t>
            </w:r>
          </w:p>
          <w:p w:rsidR="00C759C2" w:rsidRPr="001717C0" w:rsidRDefault="00C759C2">
            <w:pPr>
              <w:rPr>
                <w:rFonts w:ascii="Arial" w:hAnsi="Arial" w:cs="Arial"/>
              </w:rPr>
            </w:pPr>
            <w:r w:rsidRPr="001717C0">
              <w:rPr>
                <w:rFonts w:ascii="Arial" w:hAnsi="Arial" w:cs="Arial"/>
                <w:i/>
                <w:iCs/>
                <w:color w:val="000000"/>
                <w:sz w:val="18"/>
                <w:szCs w:val="18"/>
              </w:rPr>
              <w:t xml:space="preserve">(Stephen </w:t>
            </w:r>
            <w:proofErr w:type="spellStart"/>
            <w:r w:rsidRPr="001717C0">
              <w:rPr>
                <w:rFonts w:ascii="Arial" w:hAnsi="Arial" w:cs="Arial"/>
                <w:i/>
                <w:iCs/>
                <w:color w:val="000000"/>
                <w:sz w:val="18"/>
                <w:szCs w:val="18"/>
              </w:rPr>
              <w:t>Carrott</w:t>
            </w:r>
            <w:proofErr w:type="spellEnd"/>
            <w:r w:rsidRPr="001717C0">
              <w:rPr>
                <w:rFonts w:ascii="Arial" w:hAnsi="Arial" w:cs="Arial"/>
                <w:i/>
                <w:iCs/>
                <w:color w:val="000000"/>
                <w:sz w:val="18"/>
                <w:szCs w:val="18"/>
              </w:rPr>
              <w:t>)</w:t>
            </w:r>
          </w:p>
          <w:p w:rsidR="00C759C2" w:rsidRPr="001717C0" w:rsidRDefault="00C759C2">
            <w:pPr>
              <w:spacing w:after="200"/>
              <w:rPr>
                <w:rFonts w:ascii="Arial" w:hAnsi="Arial" w:cs="Arial"/>
              </w:rPr>
            </w:pPr>
            <w:r w:rsidRPr="001717C0">
              <w:rPr>
                <w:rFonts w:ascii="Arial" w:hAnsi="Arial" w:cs="Arial"/>
                <w:color w:val="000000"/>
                <w:sz w:val="18"/>
                <w:szCs w:val="18"/>
              </w:rPr>
              <w:t>SA apparel retailers: Store-credit offering attractive value on a 12-18m view</w:t>
            </w:r>
          </w:p>
          <w:p w:rsidR="00C759C2" w:rsidRPr="001717C0" w:rsidRDefault="00C759C2">
            <w:pPr>
              <w:spacing w:before="160" w:after="200"/>
              <w:rPr>
                <w:rFonts w:ascii="Arial" w:hAnsi="Arial" w:cs="Arial"/>
              </w:rPr>
            </w:pPr>
            <w:r w:rsidRPr="001717C0">
              <w:rPr>
                <w:rFonts w:ascii="Arial" w:hAnsi="Arial" w:cs="Arial"/>
                <w:b/>
                <w:bCs/>
              </w:rPr>
              <w:t>Results and Company Views</w:t>
            </w:r>
          </w:p>
          <w:p w:rsidR="00C759C2" w:rsidRPr="001717C0" w:rsidRDefault="00C759C2">
            <w:pPr>
              <w:rPr>
                <w:rFonts w:ascii="Arial" w:hAnsi="Arial" w:cs="Arial"/>
                <w:color w:val="4E8ABE"/>
              </w:rPr>
            </w:pPr>
            <w:hyperlink r:id="rId29" w:tooltip="https://markets.jpmorgan.com/research/email/nghepvs7/GPS-1427921-0" w:history="1">
              <w:r w:rsidRPr="001717C0">
                <w:rPr>
                  <w:rStyle w:val="Hyperlink"/>
                  <w:rFonts w:ascii="Arial" w:hAnsi="Arial" w:cs="Arial"/>
                  <w:b/>
                  <w:bCs/>
                  <w:color w:val="4E8ABE"/>
                  <w:sz w:val="18"/>
                  <w:szCs w:val="18"/>
                </w:rPr>
                <w:t>NCSP</w:t>
              </w:r>
            </w:hyperlink>
            <w:r w:rsidRPr="001717C0">
              <w:rPr>
                <w:rFonts w:ascii="Arial" w:hAnsi="Arial" w:cs="Arial"/>
                <w:b/>
                <w:bCs/>
                <w:color w:val="4E8ABE"/>
                <w:sz w:val="18"/>
                <w:szCs w:val="18"/>
              </w:rPr>
              <w:t xml:space="preserve"> (NCSP LI – Neutral)</w:t>
            </w:r>
          </w:p>
          <w:p w:rsidR="00C759C2" w:rsidRPr="001717C0" w:rsidRDefault="00C759C2">
            <w:pPr>
              <w:rPr>
                <w:rFonts w:ascii="Arial" w:hAnsi="Arial" w:cs="Arial"/>
              </w:rPr>
            </w:pPr>
            <w:r w:rsidRPr="001717C0">
              <w:rPr>
                <w:rFonts w:ascii="Arial" w:hAnsi="Arial" w:cs="Arial"/>
                <w:i/>
                <w:iCs/>
                <w:color w:val="000000"/>
                <w:sz w:val="18"/>
                <w:szCs w:val="18"/>
              </w:rPr>
              <w:t>(Sergey V Arinin)</w:t>
            </w:r>
          </w:p>
          <w:p w:rsidR="00C759C2" w:rsidRPr="001717C0" w:rsidRDefault="00C759C2">
            <w:pPr>
              <w:spacing w:after="200"/>
              <w:rPr>
                <w:rFonts w:ascii="Arial" w:hAnsi="Arial" w:cs="Arial"/>
              </w:rPr>
            </w:pPr>
            <w:r w:rsidRPr="001717C0">
              <w:rPr>
                <w:rFonts w:ascii="Arial" w:hAnsi="Arial" w:cs="Arial"/>
                <w:color w:val="000000"/>
                <w:sz w:val="18"/>
                <w:szCs w:val="18"/>
              </w:rPr>
              <w:t xml:space="preserve">Russian Transportation: Aeroflot u/g to OW on traffic stabilization and less consumer risk; </w:t>
            </w:r>
            <w:proofErr w:type="spellStart"/>
            <w:r w:rsidRPr="001717C0">
              <w:rPr>
                <w:rFonts w:ascii="Arial" w:hAnsi="Arial" w:cs="Arial"/>
                <w:color w:val="000000"/>
                <w:sz w:val="18"/>
                <w:szCs w:val="18"/>
              </w:rPr>
              <w:t>Globaltrans</w:t>
            </w:r>
            <w:proofErr w:type="spellEnd"/>
            <w:r w:rsidRPr="001717C0">
              <w:rPr>
                <w:rFonts w:ascii="Arial" w:hAnsi="Arial" w:cs="Arial"/>
                <w:color w:val="000000"/>
                <w:sz w:val="18"/>
                <w:szCs w:val="18"/>
              </w:rPr>
              <w:t xml:space="preserve"> is still our top-pick</w:t>
            </w:r>
          </w:p>
          <w:p w:rsidR="00C759C2" w:rsidRPr="001717C0" w:rsidRDefault="00C759C2">
            <w:pPr>
              <w:spacing w:before="160" w:after="200"/>
              <w:rPr>
                <w:rFonts w:ascii="Arial" w:hAnsi="Arial" w:cs="Arial"/>
              </w:rPr>
            </w:pPr>
            <w:r w:rsidRPr="001717C0">
              <w:rPr>
                <w:rFonts w:ascii="Arial" w:hAnsi="Arial" w:cs="Arial"/>
                <w:b/>
                <w:bCs/>
              </w:rPr>
              <w:t>Strategy</w:t>
            </w:r>
          </w:p>
          <w:p w:rsidR="00C759C2" w:rsidRPr="001717C0" w:rsidRDefault="00C759C2">
            <w:pPr>
              <w:rPr>
                <w:rFonts w:ascii="Arial" w:hAnsi="Arial" w:cs="Arial"/>
                <w:color w:val="4E8ABE"/>
              </w:rPr>
            </w:pPr>
            <w:hyperlink r:id="rId30" w:history="1">
              <w:r w:rsidRPr="001717C0">
                <w:rPr>
                  <w:rStyle w:val="Hyperlink"/>
                  <w:rFonts w:ascii="Arial" w:hAnsi="Arial" w:cs="Arial"/>
                  <w:b/>
                  <w:bCs/>
                  <w:color w:val="4E8ABE"/>
                  <w:sz w:val="18"/>
                  <w:szCs w:val="18"/>
                </w:rPr>
                <w:t>Global Developed Markets Strategy Dashboards</w:t>
              </w:r>
            </w:hyperlink>
          </w:p>
          <w:p w:rsidR="00C759C2" w:rsidRPr="001717C0" w:rsidRDefault="00C759C2">
            <w:pPr>
              <w:rPr>
                <w:rFonts w:ascii="Arial" w:hAnsi="Arial" w:cs="Arial"/>
              </w:rPr>
            </w:pPr>
            <w:r w:rsidRPr="001717C0">
              <w:rPr>
                <w:rFonts w:ascii="Arial" w:hAnsi="Arial" w:cs="Arial"/>
                <w:i/>
                <w:iCs/>
                <w:sz w:val="18"/>
                <w:szCs w:val="18"/>
              </w:rPr>
              <w:t>(Adrian Mowat)</w:t>
            </w:r>
          </w:p>
          <w:p w:rsidR="00C759C2" w:rsidRPr="001717C0" w:rsidRDefault="00C759C2">
            <w:pPr>
              <w:spacing w:after="200"/>
              <w:rPr>
                <w:rFonts w:ascii="Arial" w:hAnsi="Arial" w:cs="Arial"/>
              </w:rPr>
            </w:pPr>
            <w:r w:rsidRPr="001717C0">
              <w:rPr>
                <w:rFonts w:ascii="Arial" w:hAnsi="Arial" w:cs="Arial"/>
                <w:sz w:val="18"/>
                <w:szCs w:val="18"/>
              </w:rPr>
              <w:t>Key economic and equity market data for developed markets</w:t>
            </w:r>
          </w:p>
          <w:p w:rsidR="00C759C2" w:rsidRPr="001717C0" w:rsidRDefault="00C759C2">
            <w:pPr>
              <w:spacing w:before="160" w:after="200"/>
              <w:rPr>
                <w:rFonts w:ascii="Arial" w:hAnsi="Arial" w:cs="Arial"/>
              </w:rPr>
            </w:pPr>
            <w:r w:rsidRPr="001717C0">
              <w:rPr>
                <w:rFonts w:ascii="Arial" w:hAnsi="Arial" w:cs="Arial"/>
                <w:b/>
                <w:bCs/>
              </w:rPr>
              <w:t>Economics</w:t>
            </w:r>
          </w:p>
          <w:p w:rsidR="00C759C2" w:rsidRPr="001717C0" w:rsidRDefault="00C759C2">
            <w:pPr>
              <w:rPr>
                <w:rFonts w:ascii="Arial" w:hAnsi="Arial" w:cs="Arial"/>
                <w:color w:val="4E8ABE"/>
              </w:rPr>
            </w:pPr>
            <w:hyperlink r:id="rId31" w:history="1">
              <w:r w:rsidRPr="001717C0">
                <w:rPr>
                  <w:rStyle w:val="Hyperlink"/>
                  <w:rFonts w:ascii="Arial" w:hAnsi="Arial" w:cs="Arial"/>
                  <w:b/>
                  <w:bCs/>
                  <w:color w:val="4E8ABE"/>
                  <w:sz w:val="18"/>
                  <w:szCs w:val="18"/>
                </w:rPr>
                <w:t>Middle East and North Africa Today</w:t>
              </w:r>
            </w:hyperlink>
          </w:p>
          <w:p w:rsidR="00C759C2" w:rsidRPr="001717C0" w:rsidRDefault="00C759C2">
            <w:pPr>
              <w:spacing w:after="200"/>
              <w:rPr>
                <w:rFonts w:ascii="Arial" w:hAnsi="Arial" w:cs="Arial"/>
              </w:rPr>
            </w:pPr>
            <w:r w:rsidRPr="001717C0">
              <w:rPr>
                <w:rFonts w:ascii="Arial" w:hAnsi="Arial" w:cs="Arial"/>
                <w:i/>
                <w:iCs/>
                <w:sz w:val="18"/>
                <w:szCs w:val="18"/>
              </w:rPr>
              <w:t>(Brahim Razgallah)</w:t>
            </w:r>
          </w:p>
          <w:p w:rsidR="00C759C2" w:rsidRPr="001717C0" w:rsidRDefault="00C759C2">
            <w:pPr>
              <w:rPr>
                <w:rFonts w:ascii="Arial" w:hAnsi="Arial" w:cs="Arial"/>
                <w:color w:val="4E8ABE"/>
              </w:rPr>
            </w:pPr>
          </w:p>
          <w:p w:rsidR="00C759C2" w:rsidRPr="001717C0" w:rsidRDefault="00C759C2">
            <w:pPr>
              <w:rPr>
                <w:rFonts w:ascii="Arial" w:hAnsi="Arial" w:cs="Arial"/>
                <w:color w:val="4E8ABE"/>
              </w:rPr>
            </w:pPr>
          </w:p>
          <w:p w:rsidR="00C759C2" w:rsidRPr="001717C0" w:rsidRDefault="00C759C2">
            <w:pPr>
              <w:rPr>
                <w:rFonts w:ascii="Arial" w:hAnsi="Arial" w:cs="Arial"/>
                <w:color w:val="4E8ABE"/>
              </w:rPr>
            </w:pPr>
          </w:p>
          <w:p w:rsidR="00C759C2" w:rsidRPr="001717C0" w:rsidRDefault="00C759C2">
            <w:pPr>
              <w:rPr>
                <w:rFonts w:ascii="Arial" w:hAnsi="Arial" w:cs="Arial"/>
                <w:color w:val="4E8ABE"/>
              </w:rPr>
            </w:pPr>
            <w:hyperlink r:id="rId32" w:history="1">
              <w:r w:rsidRPr="001717C0">
                <w:rPr>
                  <w:rStyle w:val="Hyperlink"/>
                  <w:rFonts w:ascii="Arial" w:hAnsi="Arial" w:cs="Arial"/>
                  <w:b/>
                  <w:bCs/>
                  <w:color w:val="4E8ABE"/>
                  <w:sz w:val="18"/>
                  <w:szCs w:val="18"/>
                </w:rPr>
                <w:t>Turkey</w:t>
              </w:r>
            </w:hyperlink>
          </w:p>
          <w:p w:rsidR="00C759C2" w:rsidRPr="001717C0" w:rsidRDefault="00C759C2">
            <w:pPr>
              <w:rPr>
                <w:rFonts w:ascii="Arial" w:hAnsi="Arial" w:cs="Arial"/>
              </w:rPr>
            </w:pPr>
            <w:r w:rsidRPr="001717C0">
              <w:rPr>
                <w:rFonts w:ascii="Arial" w:hAnsi="Arial" w:cs="Arial"/>
                <w:i/>
                <w:iCs/>
                <w:sz w:val="18"/>
                <w:szCs w:val="18"/>
              </w:rPr>
              <w:t>(</w:t>
            </w:r>
            <w:proofErr w:type="spellStart"/>
            <w:r w:rsidRPr="001717C0">
              <w:rPr>
                <w:rFonts w:ascii="Arial" w:hAnsi="Arial" w:cs="Arial"/>
                <w:i/>
                <w:iCs/>
                <w:sz w:val="18"/>
                <w:szCs w:val="18"/>
              </w:rPr>
              <w:t>Yarkin</w:t>
            </w:r>
            <w:proofErr w:type="spellEnd"/>
            <w:r w:rsidRPr="001717C0">
              <w:rPr>
                <w:rFonts w:ascii="Arial" w:hAnsi="Arial" w:cs="Arial"/>
                <w:i/>
                <w:iCs/>
                <w:sz w:val="18"/>
                <w:szCs w:val="18"/>
              </w:rPr>
              <w:t xml:space="preserve"> </w:t>
            </w:r>
            <w:proofErr w:type="spellStart"/>
            <w:r w:rsidRPr="001717C0">
              <w:rPr>
                <w:rFonts w:ascii="Arial" w:hAnsi="Arial" w:cs="Arial"/>
                <w:i/>
                <w:iCs/>
                <w:sz w:val="18"/>
                <w:szCs w:val="18"/>
              </w:rPr>
              <w:t>Cebeci</w:t>
            </w:r>
            <w:proofErr w:type="spellEnd"/>
            <w:r w:rsidRPr="001717C0">
              <w:rPr>
                <w:rFonts w:ascii="Arial" w:hAnsi="Arial" w:cs="Arial"/>
                <w:i/>
                <w:iCs/>
                <w:sz w:val="18"/>
                <w:szCs w:val="18"/>
              </w:rPr>
              <w:t>)</w:t>
            </w:r>
          </w:p>
          <w:p w:rsidR="00C759C2" w:rsidRPr="001717C0" w:rsidRDefault="00C759C2">
            <w:pPr>
              <w:spacing w:after="200"/>
              <w:rPr>
                <w:rFonts w:ascii="Arial" w:hAnsi="Arial" w:cs="Arial"/>
              </w:rPr>
            </w:pPr>
            <w:r w:rsidRPr="001717C0">
              <w:rPr>
                <w:rFonts w:ascii="Arial" w:hAnsi="Arial" w:cs="Arial"/>
                <w:sz w:val="18"/>
                <w:szCs w:val="18"/>
              </w:rPr>
              <w:t>external rebalancing continued at high speed in May</w:t>
            </w:r>
          </w:p>
          <w:p w:rsidR="00C759C2" w:rsidRPr="001717C0" w:rsidRDefault="00C759C2">
            <w:pPr>
              <w:spacing w:before="160" w:after="200"/>
              <w:rPr>
                <w:rFonts w:ascii="Arial" w:hAnsi="Arial" w:cs="Arial"/>
              </w:rPr>
            </w:pPr>
            <w:r w:rsidRPr="001717C0">
              <w:rPr>
                <w:rFonts w:ascii="Arial" w:hAnsi="Arial" w:cs="Arial"/>
                <w:b/>
                <w:bCs/>
              </w:rPr>
              <w:t>Sector Research</w:t>
            </w:r>
          </w:p>
          <w:p w:rsidR="00C759C2" w:rsidRPr="001717C0" w:rsidRDefault="00C759C2">
            <w:pPr>
              <w:rPr>
                <w:rFonts w:ascii="Arial" w:hAnsi="Arial" w:cs="Arial"/>
                <w:color w:val="4E8ABE"/>
              </w:rPr>
            </w:pPr>
            <w:hyperlink r:id="rId33" w:tooltip="https://markets.jpmorgan.com/research/email/71v2itb8/GPS-1429009-0" w:history="1">
              <w:r w:rsidRPr="001717C0">
                <w:rPr>
                  <w:rStyle w:val="Hyperlink"/>
                  <w:rFonts w:ascii="Arial" w:hAnsi="Arial" w:cs="Arial"/>
                  <w:b/>
                  <w:bCs/>
                  <w:color w:val="4E8ABE"/>
                  <w:sz w:val="18"/>
                  <w:szCs w:val="18"/>
                </w:rPr>
                <w:t>J.P. Morgan Platinum Week</w:t>
              </w:r>
            </w:hyperlink>
            <w:r w:rsidRPr="001717C0">
              <w:rPr>
                <w:rFonts w:ascii="Arial" w:hAnsi="Arial" w:cs="Arial"/>
                <w:b/>
                <w:bCs/>
                <w:color w:val="4E8ABE"/>
                <w:sz w:val="18"/>
                <w:szCs w:val="18"/>
              </w:rPr>
              <w:t xml:space="preserve"> </w:t>
            </w:r>
          </w:p>
          <w:p w:rsidR="00C759C2" w:rsidRPr="001717C0" w:rsidRDefault="00C759C2">
            <w:pPr>
              <w:rPr>
                <w:rFonts w:ascii="Arial" w:hAnsi="Arial" w:cs="Arial"/>
              </w:rPr>
            </w:pPr>
            <w:r w:rsidRPr="001717C0">
              <w:rPr>
                <w:rFonts w:ascii="Arial" w:hAnsi="Arial" w:cs="Arial"/>
                <w:i/>
                <w:iCs/>
                <w:color w:val="000000"/>
                <w:sz w:val="18"/>
                <w:szCs w:val="18"/>
              </w:rPr>
              <w:t>(Steve Shepherd)</w:t>
            </w:r>
          </w:p>
          <w:p w:rsidR="00C759C2" w:rsidRPr="001717C0" w:rsidRDefault="00C759C2">
            <w:pPr>
              <w:spacing w:after="200"/>
              <w:rPr>
                <w:rFonts w:ascii="Arial" w:hAnsi="Arial" w:cs="Arial"/>
              </w:rPr>
            </w:pPr>
            <w:r w:rsidRPr="001717C0">
              <w:rPr>
                <w:rFonts w:ascii="Arial" w:hAnsi="Arial" w:cs="Arial"/>
                <w:color w:val="000000"/>
                <w:sz w:val="18"/>
                <w:szCs w:val="18"/>
              </w:rPr>
              <w:t>News, Earnings &amp; Valuation Metrics &amp; Commodity price trends (featuring monthly global auto stats update)</w:t>
            </w:r>
          </w:p>
          <w:p w:rsidR="00C759C2" w:rsidRPr="001717C0" w:rsidRDefault="00C759C2">
            <w:pPr>
              <w:rPr>
                <w:rFonts w:ascii="Arial" w:hAnsi="Arial" w:cs="Arial"/>
                <w:color w:val="4E8ABE"/>
              </w:rPr>
            </w:pPr>
            <w:hyperlink r:id="rId34" w:tooltip="https://markets.jpmorgan.com/research/email/tb3ut5oh/GPS-1428490-0" w:history="1">
              <w:r w:rsidRPr="001717C0">
                <w:rPr>
                  <w:rStyle w:val="Hyperlink"/>
                  <w:rFonts w:ascii="Arial" w:hAnsi="Arial" w:cs="Arial"/>
                  <w:b/>
                  <w:bCs/>
                  <w:color w:val="4E8ABE"/>
                  <w:sz w:val="18"/>
                  <w:szCs w:val="18"/>
                </w:rPr>
                <w:t>Potash Round-up</w:t>
              </w:r>
            </w:hyperlink>
            <w:r w:rsidRPr="001717C0">
              <w:rPr>
                <w:rFonts w:ascii="Arial" w:hAnsi="Arial" w:cs="Arial"/>
                <w:b/>
                <w:bCs/>
                <w:color w:val="4E8ABE"/>
                <w:sz w:val="18"/>
                <w:szCs w:val="18"/>
              </w:rPr>
              <w:t xml:space="preserve"> </w:t>
            </w:r>
          </w:p>
          <w:p w:rsidR="00C759C2" w:rsidRPr="001717C0" w:rsidRDefault="00C759C2">
            <w:pPr>
              <w:rPr>
                <w:rFonts w:ascii="Arial" w:hAnsi="Arial" w:cs="Arial"/>
              </w:rPr>
            </w:pPr>
            <w:r w:rsidRPr="001717C0">
              <w:rPr>
                <w:rFonts w:ascii="Arial" w:hAnsi="Arial" w:cs="Arial"/>
                <w:i/>
                <w:iCs/>
                <w:color w:val="000000"/>
                <w:sz w:val="18"/>
                <w:szCs w:val="18"/>
              </w:rPr>
              <w:t>(Roman M Gorokhov)</w:t>
            </w:r>
          </w:p>
          <w:p w:rsidR="00C759C2" w:rsidRPr="001717C0" w:rsidRDefault="00C759C2">
            <w:pPr>
              <w:spacing w:after="200"/>
              <w:rPr>
                <w:rFonts w:ascii="Arial" w:eastAsiaTheme="minorHAnsi" w:hAnsi="Arial" w:cs="Arial"/>
              </w:rPr>
            </w:pPr>
            <w:r w:rsidRPr="001717C0">
              <w:rPr>
                <w:rFonts w:ascii="Arial" w:hAnsi="Arial" w:cs="Arial"/>
                <w:color w:val="000000"/>
                <w:sz w:val="18"/>
                <w:szCs w:val="18"/>
              </w:rPr>
              <w:t>Birds Eye View (June 23 - June 27)</w:t>
            </w:r>
          </w:p>
        </w:tc>
      </w:tr>
    </w:tbl>
    <w:p w:rsidR="00C759C2" w:rsidRPr="001717C0" w:rsidRDefault="00C759C2" w:rsidP="00C759C2">
      <w:pPr>
        <w:rPr>
          <w:rFonts w:eastAsiaTheme="minorHAnsi"/>
        </w:rPr>
      </w:pPr>
      <w:r w:rsidRPr="001717C0">
        <w:rPr>
          <w:rFonts w:ascii="Arial" w:hAnsi="Arial" w:cs="Arial"/>
          <w:b/>
          <w:bCs/>
          <w:color w:val="FF0000"/>
          <w:sz w:val="18"/>
          <w:szCs w:val="18"/>
        </w:rPr>
        <w:lastRenderedPageBreak/>
        <w:t> </w:t>
      </w:r>
    </w:p>
    <w:tbl>
      <w:tblPr>
        <w:tblW w:w="11265" w:type="dxa"/>
        <w:tblCellMar>
          <w:left w:w="0" w:type="dxa"/>
          <w:right w:w="0" w:type="dxa"/>
        </w:tblCellMar>
        <w:tblLook w:val="04A0"/>
      </w:tblPr>
      <w:tblGrid>
        <w:gridCol w:w="11265"/>
      </w:tblGrid>
      <w:tr w:rsidR="00C759C2" w:rsidRPr="001717C0" w:rsidTr="00C759C2">
        <w:tc>
          <w:tcPr>
            <w:tcW w:w="11163" w:type="dxa"/>
            <w:tcMar>
              <w:top w:w="0" w:type="dxa"/>
              <w:left w:w="72" w:type="dxa"/>
              <w:bottom w:w="0" w:type="dxa"/>
              <w:right w:w="72" w:type="dxa"/>
            </w:tcMar>
            <w:hideMark/>
          </w:tcPr>
          <w:p w:rsidR="00C759C2" w:rsidRPr="001717C0" w:rsidRDefault="00C759C2">
            <w:pPr>
              <w:spacing w:before="240" w:after="240"/>
              <w:rPr>
                <w:rFonts w:eastAsiaTheme="minorHAnsi"/>
              </w:rPr>
            </w:pPr>
            <w:r w:rsidRPr="001717C0">
              <w:rPr>
                <w:noProof/>
                <w:lang w:eastAsia="en-US" w:bidi="ar-SA"/>
              </w:rPr>
              <w:drawing>
                <wp:inline distT="0" distB="0" distL="0" distR="0">
                  <wp:extent cx="3554095" cy="548640"/>
                  <wp:effectExtent l="19050" t="0" r="8255" b="0"/>
                  <wp:docPr id="3" name="Picture 2" descr="GlobalStockGuide_banner.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lobalStockGuide_banner.jpg"/>
                          <pic:cNvPicPr>
                            <a:picLocks noChangeAspect="1" noChangeArrowheads="1"/>
                          </pic:cNvPicPr>
                        </pic:nvPicPr>
                        <pic:blipFill>
                          <a:blip r:embed="rId35" r:link="rId36"/>
                          <a:srcRect/>
                          <a:stretch>
                            <a:fillRect/>
                          </a:stretch>
                        </pic:blipFill>
                        <pic:spPr bwMode="auto">
                          <a:xfrm>
                            <a:off x="0" y="0"/>
                            <a:ext cx="3554095" cy="548640"/>
                          </a:xfrm>
                          <a:prstGeom prst="rect">
                            <a:avLst/>
                          </a:prstGeom>
                          <a:noFill/>
                          <a:ln w="9525">
                            <a:noFill/>
                            <a:miter lim="800000"/>
                            <a:headEnd/>
                            <a:tailEnd/>
                          </a:ln>
                        </pic:spPr>
                      </pic:pic>
                    </a:graphicData>
                  </a:graphic>
                </wp:inline>
              </w:drawing>
            </w:r>
          </w:p>
        </w:tc>
      </w:tr>
    </w:tbl>
    <w:p w:rsidR="00C759C2" w:rsidRPr="001717C0" w:rsidRDefault="00C759C2" w:rsidP="00C759C2">
      <w:pPr>
        <w:rPr>
          <w:rFonts w:eastAsiaTheme="minorHAnsi"/>
        </w:rPr>
      </w:pPr>
      <w:r w:rsidRPr="001717C0">
        <w:rPr>
          <w:rFonts w:ascii="Arial" w:hAnsi="Arial" w:cs="Arial"/>
          <w:b/>
          <w:bCs/>
          <w:color w:val="FF0000"/>
          <w:sz w:val="18"/>
          <w:szCs w:val="18"/>
        </w:rPr>
        <w:t> </w:t>
      </w:r>
    </w:p>
    <w:tbl>
      <w:tblPr>
        <w:tblW w:w="11265" w:type="dxa"/>
        <w:tblCellMar>
          <w:left w:w="0" w:type="dxa"/>
          <w:right w:w="0" w:type="dxa"/>
        </w:tblCellMar>
        <w:tblLook w:val="04A0"/>
      </w:tblPr>
      <w:tblGrid>
        <w:gridCol w:w="5839"/>
        <w:gridCol w:w="300"/>
        <w:gridCol w:w="5126"/>
      </w:tblGrid>
      <w:tr w:rsidR="00C759C2" w:rsidRPr="001717C0" w:rsidTr="00C759C2">
        <w:tc>
          <w:tcPr>
            <w:tcW w:w="10800" w:type="dxa"/>
            <w:gridSpan w:val="3"/>
            <w:tcMar>
              <w:top w:w="0" w:type="dxa"/>
              <w:left w:w="72" w:type="dxa"/>
              <w:bottom w:w="0" w:type="dxa"/>
              <w:right w:w="72" w:type="dxa"/>
            </w:tcMar>
            <w:hideMark/>
          </w:tcPr>
          <w:p w:rsidR="00C759C2" w:rsidRPr="001717C0" w:rsidRDefault="00C759C2" w:rsidP="00C759C2">
            <w:pPr>
              <w:pStyle w:val="Heading2"/>
              <w:spacing w:before="200" w:after="200" w:line="240" w:lineRule="auto"/>
              <w:ind w:left="0"/>
              <w:rPr>
                <w:rFonts w:eastAsia="Times New Roman"/>
              </w:rPr>
            </w:pPr>
            <w:bookmarkStart w:id="0" w:name="_Appendix_3"/>
            <w:bookmarkEnd w:id="0"/>
            <w:r w:rsidRPr="001717C0">
              <w:rPr>
                <w:rFonts w:eastAsia="Times New Roman"/>
                <w:b w:val="0"/>
                <w:bCs w:val="0"/>
                <w:sz w:val="36"/>
                <w:szCs w:val="36"/>
              </w:rPr>
              <w:t>Appendix</w:t>
            </w:r>
          </w:p>
        </w:tc>
      </w:tr>
      <w:tr w:rsidR="00C759C2" w:rsidRPr="001717C0" w:rsidTr="00C759C2">
        <w:tc>
          <w:tcPr>
            <w:tcW w:w="10800" w:type="dxa"/>
            <w:gridSpan w:val="3"/>
            <w:tcMar>
              <w:top w:w="0" w:type="dxa"/>
              <w:left w:w="72" w:type="dxa"/>
              <w:bottom w:w="0" w:type="dxa"/>
              <w:right w:w="72" w:type="dxa"/>
            </w:tcMar>
            <w:hideMark/>
          </w:tcPr>
          <w:p w:rsidR="00C759C2" w:rsidRPr="001717C0" w:rsidRDefault="00C759C2" w:rsidP="00C759C2">
            <w:pPr>
              <w:pStyle w:val="Heading2"/>
              <w:spacing w:after="120" w:line="240" w:lineRule="auto"/>
              <w:ind w:left="0"/>
              <w:rPr>
                <w:rFonts w:eastAsia="Times New Roman"/>
              </w:rPr>
            </w:pPr>
            <w:r w:rsidRPr="001717C0">
              <w:rPr>
                <w:rFonts w:eastAsia="Times New Roman"/>
                <w:b w:val="0"/>
                <w:bCs w:val="0"/>
                <w:sz w:val="27"/>
                <w:szCs w:val="27"/>
              </w:rPr>
              <w:t>Key Rating, Price Target &amp; EPS Changes</w:t>
            </w:r>
          </w:p>
        </w:tc>
      </w:tr>
      <w:tr w:rsidR="00C759C2" w:rsidRPr="001717C0" w:rsidTr="00C759C2">
        <w:tc>
          <w:tcPr>
            <w:tcW w:w="5598" w:type="dxa"/>
            <w:tcMar>
              <w:top w:w="0" w:type="dxa"/>
              <w:left w:w="72" w:type="dxa"/>
              <w:bottom w:w="0" w:type="dxa"/>
              <w:right w:w="72" w:type="dxa"/>
            </w:tcMar>
            <w:hideMark/>
          </w:tcPr>
          <w:p w:rsidR="00C759C2" w:rsidRPr="001717C0" w:rsidRDefault="00C759C2">
            <w:pPr>
              <w:pStyle w:val="TableTitle"/>
              <w:spacing w:before="120" w:after="60" w:line="240" w:lineRule="auto"/>
            </w:pPr>
            <w:r w:rsidRPr="001717C0">
              <w:rPr>
                <w:color w:val="4E8ABE"/>
                <w:sz w:val="16"/>
                <w:szCs w:val="16"/>
              </w:rPr>
              <w:t>Rating Changes</w:t>
            </w:r>
          </w:p>
          <w:tbl>
            <w:tblPr>
              <w:tblW w:w="4965" w:type="dxa"/>
              <w:tblCellMar>
                <w:left w:w="0" w:type="dxa"/>
                <w:right w:w="0" w:type="dxa"/>
              </w:tblCellMar>
              <w:tblLook w:val="04A0"/>
            </w:tblPr>
            <w:tblGrid>
              <w:gridCol w:w="2228"/>
              <w:gridCol w:w="680"/>
              <w:gridCol w:w="1060"/>
              <w:gridCol w:w="1060"/>
            </w:tblGrid>
            <w:tr w:rsidR="00C759C2" w:rsidRPr="001717C0">
              <w:tc>
                <w:tcPr>
                  <w:tcW w:w="2212" w:type="dxa"/>
                  <w:tcBorders>
                    <w:top w:val="single" w:sz="8" w:space="0" w:color="auto"/>
                    <w:left w:val="nil"/>
                    <w:bottom w:val="single" w:sz="8" w:space="0" w:color="auto"/>
                    <w:right w:val="nil"/>
                  </w:tcBorders>
                  <w:noWrap/>
                  <w:vAlign w:val="bottom"/>
                  <w:hideMark/>
                </w:tcPr>
                <w:p w:rsidR="00C759C2" w:rsidRPr="001717C0" w:rsidRDefault="00C759C2">
                  <w:pPr>
                    <w:rPr>
                      <w:rFonts w:eastAsiaTheme="minorHAnsi"/>
                    </w:rPr>
                  </w:pPr>
                  <w:r w:rsidRPr="001717C0">
                    <w:rPr>
                      <w:rFonts w:ascii="Arial Narrow" w:hAnsi="Arial Narrow"/>
                      <w:b/>
                      <w:bCs/>
                      <w:sz w:val="16"/>
                      <w:szCs w:val="16"/>
                    </w:rPr>
                    <w:t>Company</w:t>
                  </w:r>
                </w:p>
              </w:tc>
              <w:tc>
                <w:tcPr>
                  <w:tcW w:w="664" w:type="dxa"/>
                  <w:tcBorders>
                    <w:top w:val="single" w:sz="8" w:space="0" w:color="auto"/>
                    <w:left w:val="nil"/>
                    <w:bottom w:val="single" w:sz="8" w:space="0" w:color="auto"/>
                    <w:right w:val="nil"/>
                  </w:tcBorders>
                  <w:noWrap/>
                  <w:vAlign w:val="bottom"/>
                  <w:hideMark/>
                </w:tcPr>
                <w:p w:rsidR="00C759C2" w:rsidRPr="001717C0" w:rsidRDefault="00C759C2">
                  <w:pPr>
                    <w:rPr>
                      <w:rFonts w:eastAsiaTheme="minorHAnsi"/>
                    </w:rPr>
                  </w:pPr>
                  <w:r w:rsidRPr="001717C0">
                    <w:rPr>
                      <w:rFonts w:ascii="Arial Narrow" w:hAnsi="Arial Narrow"/>
                      <w:b/>
                      <w:bCs/>
                      <w:sz w:val="16"/>
                      <w:szCs w:val="16"/>
                    </w:rPr>
                    <w:t> </w:t>
                  </w:r>
                </w:p>
              </w:tc>
              <w:tc>
                <w:tcPr>
                  <w:tcW w:w="1044" w:type="dxa"/>
                  <w:tcBorders>
                    <w:top w:val="single" w:sz="8" w:space="0" w:color="auto"/>
                    <w:left w:val="nil"/>
                    <w:bottom w:val="single" w:sz="8" w:space="0" w:color="auto"/>
                    <w:right w:val="nil"/>
                  </w:tcBorders>
                  <w:noWrap/>
                  <w:vAlign w:val="bottom"/>
                  <w:hideMark/>
                </w:tcPr>
                <w:p w:rsidR="00C759C2" w:rsidRPr="001717C0" w:rsidRDefault="00C759C2">
                  <w:pPr>
                    <w:rPr>
                      <w:rFonts w:eastAsiaTheme="minorHAnsi"/>
                    </w:rPr>
                  </w:pPr>
                  <w:r w:rsidRPr="001717C0">
                    <w:rPr>
                      <w:rFonts w:ascii="Arial Narrow" w:hAnsi="Arial Narrow"/>
                      <w:b/>
                      <w:bCs/>
                      <w:sz w:val="16"/>
                      <w:szCs w:val="16"/>
                    </w:rPr>
                    <w:t>New Rating</w:t>
                  </w:r>
                </w:p>
              </w:tc>
              <w:tc>
                <w:tcPr>
                  <w:tcW w:w="1044" w:type="dxa"/>
                  <w:tcBorders>
                    <w:top w:val="single" w:sz="8" w:space="0" w:color="auto"/>
                    <w:left w:val="nil"/>
                    <w:bottom w:val="single" w:sz="8" w:space="0" w:color="auto"/>
                    <w:right w:val="nil"/>
                  </w:tcBorders>
                  <w:noWrap/>
                  <w:vAlign w:val="bottom"/>
                  <w:hideMark/>
                </w:tcPr>
                <w:p w:rsidR="00C759C2" w:rsidRPr="001717C0" w:rsidRDefault="00C759C2">
                  <w:pPr>
                    <w:rPr>
                      <w:rFonts w:eastAsiaTheme="minorHAnsi"/>
                    </w:rPr>
                  </w:pPr>
                  <w:r w:rsidRPr="001717C0">
                    <w:rPr>
                      <w:rFonts w:ascii="Arial Narrow" w:hAnsi="Arial Narrow"/>
                      <w:b/>
                      <w:bCs/>
                      <w:sz w:val="16"/>
                      <w:szCs w:val="16"/>
                    </w:rPr>
                    <w:t>Old Rating</w:t>
                  </w:r>
                </w:p>
              </w:tc>
            </w:tr>
            <w:tr w:rsidR="00C759C2" w:rsidRPr="001717C0">
              <w:tc>
                <w:tcPr>
                  <w:tcW w:w="2212" w:type="dxa"/>
                  <w:noWrap/>
                  <w:vAlign w:val="bottom"/>
                  <w:hideMark/>
                </w:tcPr>
                <w:p w:rsidR="00C759C2" w:rsidRPr="001717C0" w:rsidRDefault="00C759C2">
                  <w:pPr>
                    <w:rPr>
                      <w:rFonts w:eastAsiaTheme="minorHAnsi"/>
                    </w:rPr>
                  </w:pPr>
                  <w:r w:rsidRPr="001717C0">
                    <w:rPr>
                      <w:rFonts w:ascii="Arial Narrow" w:hAnsi="Arial Narrow"/>
                      <w:b/>
                      <w:bCs/>
                      <w:sz w:val="16"/>
                      <w:szCs w:val="16"/>
                    </w:rPr>
                    <w:t>Increases</w:t>
                  </w:r>
                </w:p>
              </w:tc>
              <w:tc>
                <w:tcPr>
                  <w:tcW w:w="664" w:type="dxa"/>
                  <w:noWrap/>
                  <w:vAlign w:val="bottom"/>
                  <w:hideMark/>
                </w:tcPr>
                <w:p w:rsidR="00C759C2" w:rsidRPr="001717C0" w:rsidRDefault="00C759C2">
                  <w:pPr>
                    <w:rPr>
                      <w:rFonts w:asciiTheme="minorHAnsi" w:eastAsiaTheme="minorHAnsi" w:hAnsiTheme="minorHAnsi" w:cstheme="minorBidi"/>
                      <w:sz w:val="22"/>
                      <w:szCs w:val="22"/>
                    </w:rPr>
                  </w:pPr>
                </w:p>
              </w:tc>
              <w:tc>
                <w:tcPr>
                  <w:tcW w:w="1044" w:type="dxa"/>
                  <w:noWrap/>
                  <w:vAlign w:val="bottom"/>
                  <w:hideMark/>
                </w:tcPr>
                <w:p w:rsidR="00C759C2" w:rsidRPr="001717C0" w:rsidRDefault="00C759C2">
                  <w:pPr>
                    <w:rPr>
                      <w:rFonts w:asciiTheme="minorHAnsi" w:eastAsiaTheme="minorHAnsi" w:hAnsiTheme="minorHAnsi" w:cstheme="minorBidi"/>
                      <w:sz w:val="22"/>
                      <w:szCs w:val="22"/>
                    </w:rPr>
                  </w:pPr>
                </w:p>
              </w:tc>
              <w:tc>
                <w:tcPr>
                  <w:tcW w:w="1044" w:type="dxa"/>
                  <w:noWrap/>
                  <w:vAlign w:val="bottom"/>
                  <w:hideMark/>
                </w:tcPr>
                <w:p w:rsidR="00C759C2" w:rsidRPr="001717C0" w:rsidRDefault="00C759C2">
                  <w:pPr>
                    <w:rPr>
                      <w:rFonts w:asciiTheme="minorHAnsi" w:eastAsiaTheme="minorHAnsi" w:hAnsiTheme="minorHAnsi" w:cstheme="minorBidi"/>
                      <w:sz w:val="22"/>
                      <w:szCs w:val="22"/>
                    </w:rPr>
                  </w:pPr>
                </w:p>
              </w:tc>
            </w:tr>
            <w:tr w:rsidR="00C759C2" w:rsidRPr="001717C0">
              <w:tc>
                <w:tcPr>
                  <w:tcW w:w="2212" w:type="dxa"/>
                  <w:tcBorders>
                    <w:top w:val="nil"/>
                    <w:left w:val="nil"/>
                    <w:bottom w:val="single" w:sz="8" w:space="0" w:color="auto"/>
                    <w:right w:val="nil"/>
                  </w:tcBorders>
                  <w:noWrap/>
                  <w:vAlign w:val="bottom"/>
                  <w:hideMark/>
                </w:tcPr>
                <w:p w:rsidR="00C759C2" w:rsidRPr="001717C0" w:rsidRDefault="00C759C2">
                  <w:pPr>
                    <w:rPr>
                      <w:rFonts w:eastAsiaTheme="minorHAnsi"/>
                    </w:rPr>
                  </w:pPr>
                  <w:r w:rsidRPr="001717C0">
                    <w:rPr>
                      <w:rFonts w:ascii="Arial Narrow" w:hAnsi="Arial Narrow"/>
                      <w:sz w:val="16"/>
                      <w:szCs w:val="16"/>
                    </w:rPr>
                    <w:t>Aeroflot</w:t>
                  </w:r>
                </w:p>
              </w:tc>
              <w:tc>
                <w:tcPr>
                  <w:tcW w:w="664" w:type="dxa"/>
                  <w:tcBorders>
                    <w:top w:val="nil"/>
                    <w:left w:val="nil"/>
                    <w:bottom w:val="single" w:sz="8" w:space="0" w:color="auto"/>
                    <w:right w:val="nil"/>
                  </w:tcBorders>
                  <w:noWrap/>
                  <w:vAlign w:val="bottom"/>
                  <w:hideMark/>
                </w:tcPr>
                <w:p w:rsidR="00C759C2" w:rsidRPr="001717C0" w:rsidRDefault="00C759C2">
                  <w:pPr>
                    <w:rPr>
                      <w:rFonts w:eastAsiaTheme="minorHAnsi"/>
                    </w:rPr>
                  </w:pPr>
                  <w:r w:rsidRPr="001717C0">
                    <w:rPr>
                      <w:rFonts w:ascii="Arial Narrow" w:hAnsi="Arial Narrow"/>
                      <w:sz w:val="16"/>
                      <w:szCs w:val="16"/>
                    </w:rPr>
                    <w:t> </w:t>
                  </w:r>
                </w:p>
              </w:tc>
              <w:tc>
                <w:tcPr>
                  <w:tcW w:w="1044" w:type="dxa"/>
                  <w:tcBorders>
                    <w:top w:val="nil"/>
                    <w:left w:val="nil"/>
                    <w:bottom w:val="single" w:sz="8" w:space="0" w:color="auto"/>
                    <w:right w:val="nil"/>
                  </w:tcBorders>
                  <w:noWrap/>
                  <w:vAlign w:val="bottom"/>
                  <w:hideMark/>
                </w:tcPr>
                <w:p w:rsidR="00C759C2" w:rsidRPr="001717C0" w:rsidRDefault="00C759C2">
                  <w:pPr>
                    <w:rPr>
                      <w:rFonts w:eastAsiaTheme="minorHAnsi"/>
                    </w:rPr>
                  </w:pPr>
                  <w:r w:rsidRPr="001717C0">
                    <w:rPr>
                      <w:rFonts w:ascii="Arial Narrow" w:hAnsi="Arial Narrow"/>
                      <w:sz w:val="16"/>
                      <w:szCs w:val="16"/>
                    </w:rPr>
                    <w:t>OW</w:t>
                  </w:r>
                </w:p>
              </w:tc>
              <w:tc>
                <w:tcPr>
                  <w:tcW w:w="1044" w:type="dxa"/>
                  <w:tcBorders>
                    <w:top w:val="nil"/>
                    <w:left w:val="nil"/>
                    <w:bottom w:val="single" w:sz="8" w:space="0" w:color="auto"/>
                    <w:right w:val="nil"/>
                  </w:tcBorders>
                  <w:noWrap/>
                  <w:vAlign w:val="bottom"/>
                  <w:hideMark/>
                </w:tcPr>
                <w:p w:rsidR="00C759C2" w:rsidRPr="001717C0" w:rsidRDefault="00C759C2">
                  <w:pPr>
                    <w:rPr>
                      <w:rFonts w:eastAsiaTheme="minorHAnsi"/>
                    </w:rPr>
                  </w:pPr>
                  <w:r w:rsidRPr="001717C0">
                    <w:rPr>
                      <w:rFonts w:ascii="Arial Narrow" w:hAnsi="Arial Narrow"/>
                      <w:sz w:val="16"/>
                      <w:szCs w:val="16"/>
                    </w:rPr>
                    <w:t>N</w:t>
                  </w:r>
                </w:p>
              </w:tc>
            </w:tr>
          </w:tbl>
          <w:p w:rsidR="00C759C2" w:rsidRPr="001717C0" w:rsidRDefault="00C759C2">
            <w:r w:rsidRPr="001717C0">
              <w:rPr>
                <w:rFonts w:ascii="Arial" w:hAnsi="Arial" w:cs="Arial"/>
                <w:sz w:val="18"/>
                <w:szCs w:val="18"/>
              </w:rPr>
              <w:t> </w:t>
            </w:r>
          </w:p>
          <w:p w:rsidR="00C759C2" w:rsidRPr="001717C0" w:rsidRDefault="00C759C2">
            <w:pPr>
              <w:pStyle w:val="TableTitle"/>
              <w:spacing w:before="120" w:after="60" w:line="240" w:lineRule="auto"/>
            </w:pPr>
            <w:r w:rsidRPr="001717C0">
              <w:rPr>
                <w:color w:val="4E8ABE"/>
                <w:sz w:val="16"/>
                <w:szCs w:val="16"/>
              </w:rPr>
              <w:t>Price Target Changes</w:t>
            </w:r>
          </w:p>
          <w:tbl>
            <w:tblPr>
              <w:tblW w:w="5085" w:type="dxa"/>
              <w:tblCellMar>
                <w:left w:w="0" w:type="dxa"/>
                <w:right w:w="0" w:type="dxa"/>
              </w:tblCellMar>
              <w:tblLook w:val="04A0"/>
            </w:tblPr>
            <w:tblGrid>
              <w:gridCol w:w="2228"/>
              <w:gridCol w:w="789"/>
              <w:gridCol w:w="1068"/>
              <w:gridCol w:w="1068"/>
            </w:tblGrid>
            <w:tr w:rsidR="00C759C2" w:rsidRPr="001717C0">
              <w:tc>
                <w:tcPr>
                  <w:tcW w:w="2212" w:type="dxa"/>
                  <w:tcBorders>
                    <w:top w:val="single" w:sz="8" w:space="0" w:color="auto"/>
                    <w:left w:val="nil"/>
                    <w:bottom w:val="nil"/>
                    <w:right w:val="nil"/>
                  </w:tcBorders>
                  <w:noWrap/>
                  <w:vAlign w:val="bottom"/>
                  <w:hideMark/>
                </w:tcPr>
                <w:p w:rsidR="00C759C2" w:rsidRPr="001717C0" w:rsidRDefault="00C759C2">
                  <w:pPr>
                    <w:rPr>
                      <w:rFonts w:eastAsiaTheme="minorHAnsi"/>
                    </w:rPr>
                  </w:pPr>
                  <w:r w:rsidRPr="001717C0">
                    <w:rPr>
                      <w:rFonts w:ascii="Arial Narrow" w:hAnsi="Arial Narrow"/>
                      <w:b/>
                      <w:bCs/>
                      <w:sz w:val="16"/>
                      <w:szCs w:val="16"/>
                    </w:rPr>
                    <w:t> </w:t>
                  </w:r>
                </w:p>
              </w:tc>
              <w:tc>
                <w:tcPr>
                  <w:tcW w:w="773" w:type="dxa"/>
                  <w:tcBorders>
                    <w:top w:val="single" w:sz="8" w:space="0" w:color="auto"/>
                    <w:left w:val="nil"/>
                    <w:bottom w:val="nil"/>
                    <w:right w:val="nil"/>
                  </w:tcBorders>
                  <w:noWrap/>
                  <w:vAlign w:val="bottom"/>
                  <w:hideMark/>
                </w:tcPr>
                <w:p w:rsidR="00C759C2" w:rsidRPr="001717C0" w:rsidRDefault="00C759C2">
                  <w:pPr>
                    <w:rPr>
                      <w:rFonts w:eastAsiaTheme="minorHAnsi"/>
                    </w:rPr>
                  </w:pPr>
                  <w:r w:rsidRPr="001717C0">
                    <w:rPr>
                      <w:rFonts w:ascii="Arial Narrow" w:hAnsi="Arial Narrow"/>
                      <w:b/>
                      <w:bCs/>
                      <w:sz w:val="16"/>
                      <w:szCs w:val="16"/>
                    </w:rPr>
                    <w:t> </w:t>
                  </w:r>
                </w:p>
              </w:tc>
              <w:tc>
                <w:tcPr>
                  <w:tcW w:w="2104" w:type="dxa"/>
                  <w:gridSpan w:val="2"/>
                  <w:tcBorders>
                    <w:top w:val="single" w:sz="8" w:space="0" w:color="auto"/>
                    <w:left w:val="nil"/>
                    <w:bottom w:val="single" w:sz="8" w:space="0" w:color="auto"/>
                    <w:right w:val="nil"/>
                  </w:tcBorders>
                  <w:noWrap/>
                  <w:vAlign w:val="bottom"/>
                  <w:hideMark/>
                </w:tcPr>
                <w:p w:rsidR="00C759C2" w:rsidRPr="001717C0" w:rsidRDefault="00C759C2">
                  <w:pPr>
                    <w:jc w:val="center"/>
                    <w:rPr>
                      <w:rFonts w:eastAsiaTheme="minorHAnsi"/>
                    </w:rPr>
                  </w:pPr>
                  <w:r w:rsidRPr="001717C0">
                    <w:rPr>
                      <w:rFonts w:ascii="Arial Narrow" w:hAnsi="Arial Narrow"/>
                      <w:b/>
                      <w:bCs/>
                      <w:sz w:val="16"/>
                      <w:szCs w:val="16"/>
                    </w:rPr>
                    <w:t>Price Target</w:t>
                  </w:r>
                </w:p>
              </w:tc>
            </w:tr>
            <w:tr w:rsidR="00C759C2" w:rsidRPr="001717C0">
              <w:tc>
                <w:tcPr>
                  <w:tcW w:w="2212" w:type="dxa"/>
                  <w:tcBorders>
                    <w:top w:val="nil"/>
                    <w:left w:val="nil"/>
                    <w:bottom w:val="single" w:sz="8" w:space="0" w:color="auto"/>
                    <w:right w:val="nil"/>
                  </w:tcBorders>
                  <w:noWrap/>
                  <w:vAlign w:val="bottom"/>
                  <w:hideMark/>
                </w:tcPr>
                <w:p w:rsidR="00C759C2" w:rsidRPr="001717C0" w:rsidRDefault="00C759C2">
                  <w:pPr>
                    <w:rPr>
                      <w:rFonts w:eastAsiaTheme="minorHAnsi"/>
                    </w:rPr>
                  </w:pPr>
                  <w:r w:rsidRPr="001717C0">
                    <w:rPr>
                      <w:rFonts w:ascii="Arial Narrow" w:hAnsi="Arial Narrow"/>
                      <w:b/>
                      <w:bCs/>
                      <w:sz w:val="16"/>
                      <w:szCs w:val="16"/>
                    </w:rPr>
                    <w:t>Company</w:t>
                  </w:r>
                </w:p>
              </w:tc>
              <w:tc>
                <w:tcPr>
                  <w:tcW w:w="773" w:type="dxa"/>
                  <w:tcBorders>
                    <w:top w:val="nil"/>
                    <w:left w:val="nil"/>
                    <w:bottom w:val="single" w:sz="8" w:space="0" w:color="auto"/>
                    <w:right w:val="nil"/>
                  </w:tcBorders>
                  <w:noWrap/>
                  <w:vAlign w:val="bottom"/>
                  <w:hideMark/>
                </w:tcPr>
                <w:p w:rsidR="00C759C2" w:rsidRPr="001717C0" w:rsidRDefault="00C759C2">
                  <w:pPr>
                    <w:rPr>
                      <w:rFonts w:eastAsiaTheme="minorHAnsi"/>
                    </w:rPr>
                  </w:pPr>
                  <w:r w:rsidRPr="001717C0">
                    <w:rPr>
                      <w:rFonts w:ascii="Arial Narrow" w:hAnsi="Arial Narrow"/>
                      <w:b/>
                      <w:bCs/>
                      <w:sz w:val="16"/>
                      <w:szCs w:val="16"/>
                    </w:rPr>
                    <w:t>Rating</w:t>
                  </w:r>
                </w:p>
              </w:tc>
              <w:tc>
                <w:tcPr>
                  <w:tcW w:w="1052" w:type="dxa"/>
                  <w:tcBorders>
                    <w:top w:val="nil"/>
                    <w:left w:val="nil"/>
                    <w:bottom w:val="single" w:sz="8" w:space="0" w:color="auto"/>
                    <w:right w:val="nil"/>
                  </w:tcBorders>
                  <w:noWrap/>
                  <w:vAlign w:val="bottom"/>
                  <w:hideMark/>
                </w:tcPr>
                <w:p w:rsidR="00C759C2" w:rsidRPr="001717C0" w:rsidRDefault="00C759C2">
                  <w:pPr>
                    <w:jc w:val="right"/>
                    <w:rPr>
                      <w:rFonts w:eastAsiaTheme="minorHAnsi"/>
                    </w:rPr>
                  </w:pPr>
                  <w:r w:rsidRPr="001717C0">
                    <w:rPr>
                      <w:rFonts w:ascii="Arial Narrow" w:hAnsi="Arial Narrow"/>
                      <w:b/>
                      <w:bCs/>
                      <w:sz w:val="16"/>
                      <w:szCs w:val="16"/>
                    </w:rPr>
                    <w:t>New</w:t>
                  </w:r>
                </w:p>
              </w:tc>
              <w:tc>
                <w:tcPr>
                  <w:tcW w:w="1052" w:type="dxa"/>
                  <w:tcBorders>
                    <w:top w:val="nil"/>
                    <w:left w:val="nil"/>
                    <w:bottom w:val="single" w:sz="8" w:space="0" w:color="auto"/>
                    <w:right w:val="nil"/>
                  </w:tcBorders>
                  <w:noWrap/>
                  <w:vAlign w:val="bottom"/>
                  <w:hideMark/>
                </w:tcPr>
                <w:p w:rsidR="00C759C2" w:rsidRPr="001717C0" w:rsidRDefault="00C759C2">
                  <w:pPr>
                    <w:jc w:val="right"/>
                    <w:rPr>
                      <w:rFonts w:eastAsiaTheme="minorHAnsi"/>
                    </w:rPr>
                  </w:pPr>
                  <w:r w:rsidRPr="001717C0">
                    <w:rPr>
                      <w:rFonts w:ascii="Arial Narrow" w:hAnsi="Arial Narrow"/>
                      <w:b/>
                      <w:bCs/>
                      <w:sz w:val="16"/>
                      <w:szCs w:val="16"/>
                    </w:rPr>
                    <w:t>Old</w:t>
                  </w:r>
                </w:p>
              </w:tc>
            </w:tr>
            <w:tr w:rsidR="00C759C2" w:rsidRPr="001717C0">
              <w:tc>
                <w:tcPr>
                  <w:tcW w:w="2212" w:type="dxa"/>
                  <w:noWrap/>
                  <w:vAlign w:val="bottom"/>
                  <w:hideMark/>
                </w:tcPr>
                <w:p w:rsidR="00C759C2" w:rsidRPr="001717C0" w:rsidRDefault="00C759C2">
                  <w:pPr>
                    <w:rPr>
                      <w:rFonts w:eastAsiaTheme="minorHAnsi"/>
                    </w:rPr>
                  </w:pPr>
                  <w:r w:rsidRPr="001717C0">
                    <w:rPr>
                      <w:rFonts w:ascii="Arial Narrow" w:hAnsi="Arial Narrow"/>
                      <w:b/>
                      <w:bCs/>
                      <w:sz w:val="16"/>
                      <w:szCs w:val="16"/>
                    </w:rPr>
                    <w:t>Increases</w:t>
                  </w:r>
                </w:p>
              </w:tc>
              <w:tc>
                <w:tcPr>
                  <w:tcW w:w="773" w:type="dxa"/>
                  <w:noWrap/>
                  <w:vAlign w:val="bottom"/>
                  <w:hideMark/>
                </w:tcPr>
                <w:p w:rsidR="00C759C2" w:rsidRPr="001717C0" w:rsidRDefault="00C759C2">
                  <w:pPr>
                    <w:rPr>
                      <w:rFonts w:asciiTheme="minorHAnsi" w:eastAsiaTheme="minorHAnsi" w:hAnsiTheme="minorHAnsi" w:cstheme="minorBidi"/>
                      <w:sz w:val="22"/>
                      <w:szCs w:val="22"/>
                    </w:rPr>
                  </w:pPr>
                </w:p>
              </w:tc>
              <w:tc>
                <w:tcPr>
                  <w:tcW w:w="1052" w:type="dxa"/>
                  <w:noWrap/>
                  <w:vAlign w:val="bottom"/>
                  <w:hideMark/>
                </w:tcPr>
                <w:p w:rsidR="00C759C2" w:rsidRPr="001717C0" w:rsidRDefault="00C759C2">
                  <w:pPr>
                    <w:rPr>
                      <w:rFonts w:asciiTheme="minorHAnsi" w:eastAsiaTheme="minorHAnsi" w:hAnsiTheme="minorHAnsi" w:cstheme="minorBidi"/>
                      <w:sz w:val="22"/>
                      <w:szCs w:val="22"/>
                    </w:rPr>
                  </w:pPr>
                </w:p>
              </w:tc>
              <w:tc>
                <w:tcPr>
                  <w:tcW w:w="1052" w:type="dxa"/>
                  <w:noWrap/>
                  <w:vAlign w:val="bottom"/>
                  <w:hideMark/>
                </w:tcPr>
                <w:p w:rsidR="00C759C2" w:rsidRPr="001717C0" w:rsidRDefault="00C759C2">
                  <w:pPr>
                    <w:rPr>
                      <w:rFonts w:asciiTheme="minorHAnsi" w:eastAsiaTheme="minorHAnsi" w:hAnsiTheme="minorHAnsi" w:cstheme="minorBidi"/>
                      <w:sz w:val="22"/>
                      <w:szCs w:val="22"/>
                    </w:rPr>
                  </w:pPr>
                </w:p>
              </w:tc>
            </w:tr>
            <w:tr w:rsidR="00C759C2" w:rsidRPr="001717C0">
              <w:tc>
                <w:tcPr>
                  <w:tcW w:w="2212" w:type="dxa"/>
                  <w:noWrap/>
                  <w:vAlign w:val="bottom"/>
                  <w:hideMark/>
                </w:tcPr>
                <w:p w:rsidR="00C759C2" w:rsidRPr="001717C0" w:rsidRDefault="00C759C2">
                  <w:pPr>
                    <w:rPr>
                      <w:rFonts w:eastAsiaTheme="minorHAnsi"/>
                    </w:rPr>
                  </w:pPr>
                  <w:r w:rsidRPr="001717C0">
                    <w:rPr>
                      <w:rFonts w:ascii="Arial Narrow" w:hAnsi="Arial Narrow"/>
                      <w:sz w:val="16"/>
                      <w:szCs w:val="16"/>
                    </w:rPr>
                    <w:t>Aeroflot</w:t>
                  </w:r>
                </w:p>
              </w:tc>
              <w:tc>
                <w:tcPr>
                  <w:tcW w:w="773" w:type="dxa"/>
                  <w:noWrap/>
                  <w:vAlign w:val="bottom"/>
                  <w:hideMark/>
                </w:tcPr>
                <w:p w:rsidR="00C759C2" w:rsidRPr="001717C0" w:rsidRDefault="00C759C2">
                  <w:pPr>
                    <w:rPr>
                      <w:rFonts w:eastAsiaTheme="minorHAnsi"/>
                    </w:rPr>
                  </w:pPr>
                  <w:r w:rsidRPr="001717C0">
                    <w:rPr>
                      <w:rFonts w:ascii="Arial Narrow" w:hAnsi="Arial Narrow"/>
                      <w:sz w:val="16"/>
                      <w:szCs w:val="16"/>
                    </w:rPr>
                    <w:t>OW</w:t>
                  </w:r>
                </w:p>
              </w:tc>
              <w:tc>
                <w:tcPr>
                  <w:tcW w:w="1052" w:type="dxa"/>
                  <w:noWrap/>
                  <w:vAlign w:val="bottom"/>
                  <w:hideMark/>
                </w:tcPr>
                <w:p w:rsidR="00C759C2" w:rsidRPr="001717C0" w:rsidRDefault="00C759C2">
                  <w:pPr>
                    <w:jc w:val="right"/>
                    <w:rPr>
                      <w:rFonts w:eastAsiaTheme="minorHAnsi"/>
                    </w:rPr>
                  </w:pPr>
                  <w:r w:rsidRPr="001717C0">
                    <w:rPr>
                      <w:rFonts w:ascii="Arial Narrow" w:hAnsi="Arial Narrow"/>
                      <w:sz w:val="16"/>
                      <w:szCs w:val="16"/>
                    </w:rPr>
                    <w:t>R 82.92</w:t>
                  </w:r>
                </w:p>
              </w:tc>
              <w:tc>
                <w:tcPr>
                  <w:tcW w:w="1052" w:type="dxa"/>
                  <w:noWrap/>
                  <w:vAlign w:val="bottom"/>
                  <w:hideMark/>
                </w:tcPr>
                <w:p w:rsidR="00C759C2" w:rsidRPr="001717C0" w:rsidRDefault="00C759C2">
                  <w:pPr>
                    <w:jc w:val="right"/>
                    <w:rPr>
                      <w:rFonts w:eastAsiaTheme="minorHAnsi"/>
                    </w:rPr>
                  </w:pPr>
                  <w:r w:rsidRPr="001717C0">
                    <w:rPr>
                      <w:rFonts w:ascii="Arial Narrow" w:hAnsi="Arial Narrow"/>
                      <w:sz w:val="16"/>
                      <w:szCs w:val="16"/>
                    </w:rPr>
                    <w:t>R 72.42</w:t>
                  </w:r>
                </w:p>
              </w:tc>
            </w:tr>
            <w:tr w:rsidR="00C759C2" w:rsidRPr="001717C0">
              <w:tc>
                <w:tcPr>
                  <w:tcW w:w="2212" w:type="dxa"/>
                  <w:noWrap/>
                  <w:vAlign w:val="bottom"/>
                  <w:hideMark/>
                </w:tcPr>
                <w:p w:rsidR="00C759C2" w:rsidRPr="001717C0" w:rsidRDefault="00C759C2">
                  <w:pPr>
                    <w:rPr>
                      <w:rFonts w:eastAsiaTheme="minorHAnsi"/>
                    </w:rPr>
                  </w:pPr>
                  <w:r w:rsidRPr="001717C0">
                    <w:rPr>
                      <w:rFonts w:ascii="Arial Narrow" w:hAnsi="Arial Narrow"/>
                      <w:sz w:val="16"/>
                      <w:szCs w:val="16"/>
                    </w:rPr>
                    <w:t>Global Ports</w:t>
                  </w:r>
                </w:p>
              </w:tc>
              <w:tc>
                <w:tcPr>
                  <w:tcW w:w="773" w:type="dxa"/>
                  <w:noWrap/>
                  <w:vAlign w:val="bottom"/>
                  <w:hideMark/>
                </w:tcPr>
                <w:p w:rsidR="00C759C2" w:rsidRPr="001717C0" w:rsidRDefault="00C759C2">
                  <w:pPr>
                    <w:rPr>
                      <w:rFonts w:eastAsiaTheme="minorHAnsi"/>
                    </w:rPr>
                  </w:pPr>
                  <w:r w:rsidRPr="001717C0">
                    <w:rPr>
                      <w:rFonts w:ascii="Arial Narrow" w:hAnsi="Arial Narrow"/>
                      <w:sz w:val="16"/>
                      <w:szCs w:val="16"/>
                    </w:rPr>
                    <w:t>N</w:t>
                  </w:r>
                </w:p>
              </w:tc>
              <w:tc>
                <w:tcPr>
                  <w:tcW w:w="1052" w:type="dxa"/>
                  <w:noWrap/>
                  <w:vAlign w:val="bottom"/>
                  <w:hideMark/>
                </w:tcPr>
                <w:p w:rsidR="00C759C2" w:rsidRPr="001717C0" w:rsidRDefault="00C759C2">
                  <w:pPr>
                    <w:jc w:val="right"/>
                    <w:rPr>
                      <w:rFonts w:eastAsiaTheme="minorHAnsi"/>
                    </w:rPr>
                  </w:pPr>
                  <w:r w:rsidRPr="001717C0">
                    <w:rPr>
                      <w:rFonts w:ascii="Arial Narrow" w:hAnsi="Arial Narrow"/>
                      <w:sz w:val="16"/>
                      <w:szCs w:val="16"/>
                    </w:rPr>
                    <w:t>$10.07</w:t>
                  </w:r>
                </w:p>
              </w:tc>
              <w:tc>
                <w:tcPr>
                  <w:tcW w:w="1052" w:type="dxa"/>
                  <w:noWrap/>
                  <w:vAlign w:val="bottom"/>
                  <w:hideMark/>
                </w:tcPr>
                <w:p w:rsidR="00C759C2" w:rsidRPr="001717C0" w:rsidRDefault="00C759C2">
                  <w:pPr>
                    <w:jc w:val="right"/>
                    <w:rPr>
                      <w:rFonts w:eastAsiaTheme="minorHAnsi"/>
                    </w:rPr>
                  </w:pPr>
                  <w:r w:rsidRPr="001717C0">
                    <w:rPr>
                      <w:rFonts w:ascii="Arial Narrow" w:hAnsi="Arial Narrow"/>
                      <w:sz w:val="16"/>
                      <w:szCs w:val="16"/>
                    </w:rPr>
                    <w:t>$9.04</w:t>
                  </w:r>
                </w:p>
              </w:tc>
            </w:tr>
            <w:tr w:rsidR="00C759C2" w:rsidRPr="001717C0">
              <w:tc>
                <w:tcPr>
                  <w:tcW w:w="2212" w:type="dxa"/>
                  <w:noWrap/>
                  <w:vAlign w:val="bottom"/>
                  <w:hideMark/>
                </w:tcPr>
                <w:p w:rsidR="00C759C2" w:rsidRPr="001717C0" w:rsidRDefault="00C759C2">
                  <w:pPr>
                    <w:rPr>
                      <w:rFonts w:eastAsiaTheme="minorHAnsi"/>
                    </w:rPr>
                  </w:pPr>
                  <w:proofErr w:type="spellStart"/>
                  <w:r w:rsidRPr="001717C0">
                    <w:rPr>
                      <w:rFonts w:ascii="Arial Narrow" w:hAnsi="Arial Narrow"/>
                      <w:sz w:val="16"/>
                      <w:szCs w:val="16"/>
                    </w:rPr>
                    <w:t>Medi</w:t>
                  </w:r>
                  <w:proofErr w:type="spellEnd"/>
                  <w:r w:rsidRPr="001717C0">
                    <w:rPr>
                      <w:rFonts w:ascii="Arial Narrow" w:hAnsi="Arial Narrow"/>
                      <w:sz w:val="16"/>
                      <w:szCs w:val="16"/>
                    </w:rPr>
                    <w:t>-Clinic</w:t>
                  </w:r>
                </w:p>
              </w:tc>
              <w:tc>
                <w:tcPr>
                  <w:tcW w:w="773" w:type="dxa"/>
                  <w:noWrap/>
                  <w:vAlign w:val="bottom"/>
                  <w:hideMark/>
                </w:tcPr>
                <w:p w:rsidR="00C759C2" w:rsidRPr="001717C0" w:rsidRDefault="00C759C2">
                  <w:pPr>
                    <w:rPr>
                      <w:rFonts w:eastAsiaTheme="minorHAnsi"/>
                    </w:rPr>
                  </w:pPr>
                  <w:r w:rsidRPr="001717C0">
                    <w:rPr>
                      <w:rFonts w:ascii="Arial Narrow" w:hAnsi="Arial Narrow"/>
                      <w:sz w:val="16"/>
                      <w:szCs w:val="16"/>
                    </w:rPr>
                    <w:t>OW</w:t>
                  </w:r>
                </w:p>
              </w:tc>
              <w:tc>
                <w:tcPr>
                  <w:tcW w:w="1052" w:type="dxa"/>
                  <w:noWrap/>
                  <w:vAlign w:val="bottom"/>
                  <w:hideMark/>
                </w:tcPr>
                <w:p w:rsidR="00C759C2" w:rsidRPr="001717C0" w:rsidRDefault="00C759C2">
                  <w:pPr>
                    <w:jc w:val="right"/>
                    <w:rPr>
                      <w:rFonts w:eastAsiaTheme="minorHAnsi"/>
                    </w:rPr>
                  </w:pPr>
                  <w:r w:rsidRPr="001717C0">
                    <w:rPr>
                      <w:rFonts w:ascii="Arial Narrow" w:hAnsi="Arial Narrow"/>
                      <w:sz w:val="16"/>
                      <w:szCs w:val="16"/>
                    </w:rPr>
                    <w:t>R 8,900</w:t>
                  </w:r>
                </w:p>
              </w:tc>
              <w:tc>
                <w:tcPr>
                  <w:tcW w:w="1052" w:type="dxa"/>
                  <w:noWrap/>
                  <w:vAlign w:val="bottom"/>
                  <w:hideMark/>
                </w:tcPr>
                <w:p w:rsidR="00C759C2" w:rsidRPr="001717C0" w:rsidRDefault="00C759C2">
                  <w:pPr>
                    <w:jc w:val="right"/>
                    <w:rPr>
                      <w:rFonts w:eastAsiaTheme="minorHAnsi"/>
                    </w:rPr>
                  </w:pPr>
                  <w:r w:rsidRPr="001717C0">
                    <w:rPr>
                      <w:rFonts w:ascii="Arial Narrow" w:hAnsi="Arial Narrow"/>
                      <w:sz w:val="16"/>
                      <w:szCs w:val="16"/>
                    </w:rPr>
                    <w:t>R 7,900</w:t>
                  </w:r>
                </w:p>
              </w:tc>
            </w:tr>
            <w:tr w:rsidR="00C759C2" w:rsidRPr="001717C0">
              <w:tc>
                <w:tcPr>
                  <w:tcW w:w="2212" w:type="dxa"/>
                  <w:noWrap/>
                  <w:vAlign w:val="bottom"/>
                  <w:hideMark/>
                </w:tcPr>
                <w:p w:rsidR="00C759C2" w:rsidRPr="001717C0" w:rsidRDefault="00C759C2">
                  <w:pPr>
                    <w:rPr>
                      <w:rFonts w:eastAsiaTheme="minorHAnsi"/>
                    </w:rPr>
                  </w:pPr>
                  <w:proofErr w:type="spellStart"/>
                  <w:r w:rsidRPr="001717C0">
                    <w:rPr>
                      <w:rFonts w:ascii="Arial Narrow" w:hAnsi="Arial Narrow"/>
                      <w:sz w:val="16"/>
                      <w:szCs w:val="16"/>
                    </w:rPr>
                    <w:t>Mr</w:t>
                  </w:r>
                  <w:proofErr w:type="spellEnd"/>
                  <w:r w:rsidRPr="001717C0">
                    <w:rPr>
                      <w:rFonts w:ascii="Arial Narrow" w:hAnsi="Arial Narrow"/>
                      <w:sz w:val="16"/>
                      <w:szCs w:val="16"/>
                    </w:rPr>
                    <w:t xml:space="preserve"> Price</w:t>
                  </w:r>
                </w:p>
              </w:tc>
              <w:tc>
                <w:tcPr>
                  <w:tcW w:w="773" w:type="dxa"/>
                  <w:noWrap/>
                  <w:vAlign w:val="bottom"/>
                  <w:hideMark/>
                </w:tcPr>
                <w:p w:rsidR="00C759C2" w:rsidRPr="001717C0" w:rsidRDefault="00C759C2">
                  <w:pPr>
                    <w:rPr>
                      <w:rFonts w:eastAsiaTheme="minorHAnsi"/>
                    </w:rPr>
                  </w:pPr>
                  <w:r w:rsidRPr="001717C0">
                    <w:rPr>
                      <w:rFonts w:ascii="Arial Narrow" w:hAnsi="Arial Narrow"/>
                      <w:sz w:val="16"/>
                      <w:szCs w:val="16"/>
                    </w:rPr>
                    <w:t>N</w:t>
                  </w:r>
                </w:p>
              </w:tc>
              <w:tc>
                <w:tcPr>
                  <w:tcW w:w="1052" w:type="dxa"/>
                  <w:noWrap/>
                  <w:vAlign w:val="bottom"/>
                  <w:hideMark/>
                </w:tcPr>
                <w:p w:rsidR="00C759C2" w:rsidRPr="001717C0" w:rsidRDefault="00C759C2">
                  <w:pPr>
                    <w:jc w:val="right"/>
                    <w:rPr>
                      <w:rFonts w:eastAsiaTheme="minorHAnsi"/>
                    </w:rPr>
                  </w:pPr>
                  <w:r w:rsidRPr="001717C0">
                    <w:rPr>
                      <w:rFonts w:ascii="Arial Narrow" w:hAnsi="Arial Narrow"/>
                      <w:sz w:val="16"/>
                      <w:szCs w:val="16"/>
                    </w:rPr>
                    <w:t>R 18,800</w:t>
                  </w:r>
                </w:p>
              </w:tc>
              <w:tc>
                <w:tcPr>
                  <w:tcW w:w="1052" w:type="dxa"/>
                  <w:noWrap/>
                  <w:vAlign w:val="bottom"/>
                  <w:hideMark/>
                </w:tcPr>
                <w:p w:rsidR="00C759C2" w:rsidRPr="001717C0" w:rsidRDefault="00C759C2">
                  <w:pPr>
                    <w:jc w:val="right"/>
                    <w:rPr>
                      <w:rFonts w:eastAsiaTheme="minorHAnsi"/>
                    </w:rPr>
                  </w:pPr>
                  <w:r w:rsidRPr="001717C0">
                    <w:rPr>
                      <w:rFonts w:ascii="Arial Narrow" w:hAnsi="Arial Narrow"/>
                      <w:sz w:val="16"/>
                      <w:szCs w:val="16"/>
                    </w:rPr>
                    <w:t>R 16,700</w:t>
                  </w:r>
                </w:p>
              </w:tc>
            </w:tr>
            <w:tr w:rsidR="00C759C2" w:rsidRPr="001717C0">
              <w:tc>
                <w:tcPr>
                  <w:tcW w:w="2212" w:type="dxa"/>
                  <w:noWrap/>
                  <w:vAlign w:val="bottom"/>
                  <w:hideMark/>
                </w:tcPr>
                <w:p w:rsidR="00C759C2" w:rsidRPr="001717C0" w:rsidRDefault="00C759C2">
                  <w:pPr>
                    <w:rPr>
                      <w:rFonts w:eastAsiaTheme="minorHAnsi"/>
                    </w:rPr>
                  </w:pPr>
                  <w:r w:rsidRPr="001717C0">
                    <w:rPr>
                      <w:rFonts w:ascii="Arial Narrow" w:hAnsi="Arial Narrow"/>
                      <w:sz w:val="16"/>
                      <w:szCs w:val="16"/>
                    </w:rPr>
                    <w:t>Foschini</w:t>
                  </w:r>
                </w:p>
              </w:tc>
              <w:tc>
                <w:tcPr>
                  <w:tcW w:w="773" w:type="dxa"/>
                  <w:noWrap/>
                  <w:vAlign w:val="bottom"/>
                  <w:hideMark/>
                </w:tcPr>
                <w:p w:rsidR="00C759C2" w:rsidRPr="001717C0" w:rsidRDefault="00C759C2">
                  <w:pPr>
                    <w:rPr>
                      <w:rFonts w:eastAsiaTheme="minorHAnsi"/>
                    </w:rPr>
                  </w:pPr>
                  <w:r w:rsidRPr="001717C0">
                    <w:rPr>
                      <w:rFonts w:ascii="Arial Narrow" w:hAnsi="Arial Narrow"/>
                      <w:sz w:val="16"/>
                      <w:szCs w:val="16"/>
                    </w:rPr>
                    <w:t>OW</w:t>
                  </w:r>
                </w:p>
              </w:tc>
              <w:tc>
                <w:tcPr>
                  <w:tcW w:w="1052" w:type="dxa"/>
                  <w:noWrap/>
                  <w:vAlign w:val="bottom"/>
                  <w:hideMark/>
                </w:tcPr>
                <w:p w:rsidR="00C759C2" w:rsidRPr="001717C0" w:rsidRDefault="00C759C2">
                  <w:pPr>
                    <w:jc w:val="right"/>
                    <w:rPr>
                      <w:rFonts w:eastAsiaTheme="minorHAnsi"/>
                    </w:rPr>
                  </w:pPr>
                  <w:r w:rsidRPr="001717C0">
                    <w:rPr>
                      <w:rFonts w:ascii="Arial Narrow" w:hAnsi="Arial Narrow"/>
                      <w:sz w:val="16"/>
                      <w:szCs w:val="16"/>
                    </w:rPr>
                    <w:t>R 13,100</w:t>
                  </w:r>
                </w:p>
              </w:tc>
              <w:tc>
                <w:tcPr>
                  <w:tcW w:w="1052" w:type="dxa"/>
                  <w:noWrap/>
                  <w:vAlign w:val="bottom"/>
                  <w:hideMark/>
                </w:tcPr>
                <w:p w:rsidR="00C759C2" w:rsidRPr="001717C0" w:rsidRDefault="00C759C2">
                  <w:pPr>
                    <w:jc w:val="right"/>
                    <w:rPr>
                      <w:rFonts w:eastAsiaTheme="minorHAnsi"/>
                    </w:rPr>
                  </w:pPr>
                  <w:r w:rsidRPr="001717C0">
                    <w:rPr>
                      <w:rFonts w:ascii="Arial Narrow" w:hAnsi="Arial Narrow"/>
                      <w:sz w:val="16"/>
                      <w:szCs w:val="16"/>
                    </w:rPr>
                    <w:t>R 11,700</w:t>
                  </w:r>
                </w:p>
              </w:tc>
            </w:tr>
            <w:tr w:rsidR="00C759C2" w:rsidRPr="001717C0">
              <w:tc>
                <w:tcPr>
                  <w:tcW w:w="2212" w:type="dxa"/>
                  <w:noWrap/>
                  <w:vAlign w:val="bottom"/>
                  <w:hideMark/>
                </w:tcPr>
                <w:p w:rsidR="00C759C2" w:rsidRPr="001717C0" w:rsidRDefault="00C759C2">
                  <w:pPr>
                    <w:rPr>
                      <w:rFonts w:eastAsiaTheme="minorHAnsi"/>
                    </w:rPr>
                  </w:pPr>
                  <w:proofErr w:type="spellStart"/>
                  <w:r w:rsidRPr="001717C0">
                    <w:rPr>
                      <w:rFonts w:ascii="Arial Narrow" w:hAnsi="Arial Narrow"/>
                      <w:sz w:val="16"/>
                      <w:szCs w:val="16"/>
                    </w:rPr>
                    <w:t>Truworths</w:t>
                  </w:r>
                  <w:proofErr w:type="spellEnd"/>
                </w:p>
              </w:tc>
              <w:tc>
                <w:tcPr>
                  <w:tcW w:w="773" w:type="dxa"/>
                  <w:noWrap/>
                  <w:vAlign w:val="bottom"/>
                  <w:hideMark/>
                </w:tcPr>
                <w:p w:rsidR="00C759C2" w:rsidRPr="001717C0" w:rsidRDefault="00C759C2">
                  <w:pPr>
                    <w:rPr>
                      <w:rFonts w:eastAsiaTheme="minorHAnsi"/>
                    </w:rPr>
                  </w:pPr>
                  <w:r w:rsidRPr="001717C0">
                    <w:rPr>
                      <w:rFonts w:ascii="Arial Narrow" w:hAnsi="Arial Narrow"/>
                      <w:sz w:val="16"/>
                      <w:szCs w:val="16"/>
                    </w:rPr>
                    <w:t>OW</w:t>
                  </w:r>
                </w:p>
              </w:tc>
              <w:tc>
                <w:tcPr>
                  <w:tcW w:w="1052" w:type="dxa"/>
                  <w:noWrap/>
                  <w:vAlign w:val="bottom"/>
                  <w:hideMark/>
                </w:tcPr>
                <w:p w:rsidR="00C759C2" w:rsidRPr="001717C0" w:rsidRDefault="00C759C2">
                  <w:pPr>
                    <w:jc w:val="right"/>
                    <w:rPr>
                      <w:rFonts w:eastAsiaTheme="minorHAnsi"/>
                    </w:rPr>
                  </w:pPr>
                  <w:r w:rsidRPr="001717C0">
                    <w:rPr>
                      <w:rFonts w:ascii="Arial Narrow" w:hAnsi="Arial Narrow"/>
                      <w:sz w:val="16"/>
                      <w:szCs w:val="16"/>
                    </w:rPr>
                    <w:t>R 8,900</w:t>
                  </w:r>
                </w:p>
              </w:tc>
              <w:tc>
                <w:tcPr>
                  <w:tcW w:w="1052" w:type="dxa"/>
                  <w:noWrap/>
                  <w:vAlign w:val="bottom"/>
                  <w:hideMark/>
                </w:tcPr>
                <w:p w:rsidR="00C759C2" w:rsidRPr="001717C0" w:rsidRDefault="00C759C2">
                  <w:pPr>
                    <w:jc w:val="right"/>
                    <w:rPr>
                      <w:rFonts w:eastAsiaTheme="minorHAnsi"/>
                    </w:rPr>
                  </w:pPr>
                  <w:r w:rsidRPr="001717C0">
                    <w:rPr>
                      <w:rFonts w:ascii="Arial Narrow" w:hAnsi="Arial Narrow"/>
                      <w:sz w:val="16"/>
                      <w:szCs w:val="16"/>
                    </w:rPr>
                    <w:t>R 8,200</w:t>
                  </w:r>
                </w:p>
              </w:tc>
            </w:tr>
            <w:tr w:rsidR="00C759C2" w:rsidRPr="001717C0">
              <w:tc>
                <w:tcPr>
                  <w:tcW w:w="2212" w:type="dxa"/>
                  <w:noWrap/>
                  <w:vAlign w:val="bottom"/>
                  <w:hideMark/>
                </w:tcPr>
                <w:p w:rsidR="00C759C2" w:rsidRPr="001717C0" w:rsidRDefault="00C759C2">
                  <w:pPr>
                    <w:rPr>
                      <w:rFonts w:eastAsiaTheme="minorHAnsi"/>
                    </w:rPr>
                  </w:pPr>
                  <w:r w:rsidRPr="001717C0">
                    <w:rPr>
                      <w:rFonts w:ascii="Arial Narrow" w:hAnsi="Arial Narrow"/>
                      <w:b/>
                      <w:bCs/>
                      <w:sz w:val="16"/>
                      <w:szCs w:val="16"/>
                    </w:rPr>
                    <w:t>Decreases</w:t>
                  </w:r>
                </w:p>
              </w:tc>
              <w:tc>
                <w:tcPr>
                  <w:tcW w:w="773" w:type="dxa"/>
                  <w:noWrap/>
                  <w:vAlign w:val="bottom"/>
                  <w:hideMark/>
                </w:tcPr>
                <w:p w:rsidR="00C759C2" w:rsidRPr="001717C0" w:rsidRDefault="00C759C2">
                  <w:pPr>
                    <w:rPr>
                      <w:rFonts w:eastAsiaTheme="minorHAnsi"/>
                    </w:rPr>
                  </w:pPr>
                  <w:r w:rsidRPr="001717C0">
                    <w:rPr>
                      <w:rFonts w:ascii="Arial Narrow" w:hAnsi="Arial Narrow"/>
                      <w:sz w:val="16"/>
                      <w:szCs w:val="16"/>
                    </w:rPr>
                    <w:t> </w:t>
                  </w:r>
                </w:p>
              </w:tc>
              <w:tc>
                <w:tcPr>
                  <w:tcW w:w="1052" w:type="dxa"/>
                  <w:noWrap/>
                  <w:vAlign w:val="bottom"/>
                  <w:hideMark/>
                </w:tcPr>
                <w:p w:rsidR="00C759C2" w:rsidRPr="001717C0" w:rsidRDefault="00C759C2">
                  <w:pPr>
                    <w:rPr>
                      <w:rFonts w:eastAsiaTheme="minorHAnsi"/>
                    </w:rPr>
                  </w:pPr>
                  <w:r w:rsidRPr="001717C0">
                    <w:rPr>
                      <w:rFonts w:ascii="Arial Narrow" w:hAnsi="Arial Narrow"/>
                      <w:sz w:val="16"/>
                      <w:szCs w:val="16"/>
                    </w:rPr>
                    <w:t> </w:t>
                  </w:r>
                </w:p>
              </w:tc>
              <w:tc>
                <w:tcPr>
                  <w:tcW w:w="1052" w:type="dxa"/>
                  <w:noWrap/>
                  <w:vAlign w:val="bottom"/>
                  <w:hideMark/>
                </w:tcPr>
                <w:p w:rsidR="00C759C2" w:rsidRPr="001717C0" w:rsidRDefault="00C759C2">
                  <w:pPr>
                    <w:rPr>
                      <w:rFonts w:eastAsiaTheme="minorHAnsi"/>
                    </w:rPr>
                  </w:pPr>
                  <w:r w:rsidRPr="001717C0">
                    <w:rPr>
                      <w:rFonts w:ascii="Arial Narrow" w:hAnsi="Arial Narrow"/>
                      <w:sz w:val="16"/>
                      <w:szCs w:val="16"/>
                    </w:rPr>
                    <w:t> </w:t>
                  </w:r>
                </w:p>
              </w:tc>
            </w:tr>
            <w:tr w:rsidR="00C759C2" w:rsidRPr="001717C0">
              <w:tc>
                <w:tcPr>
                  <w:tcW w:w="2212" w:type="dxa"/>
                  <w:tcBorders>
                    <w:top w:val="nil"/>
                    <w:left w:val="nil"/>
                    <w:bottom w:val="single" w:sz="8" w:space="0" w:color="auto"/>
                    <w:right w:val="nil"/>
                  </w:tcBorders>
                  <w:noWrap/>
                  <w:vAlign w:val="bottom"/>
                  <w:hideMark/>
                </w:tcPr>
                <w:p w:rsidR="00C759C2" w:rsidRPr="001717C0" w:rsidRDefault="00C759C2">
                  <w:pPr>
                    <w:rPr>
                      <w:rFonts w:eastAsiaTheme="minorHAnsi"/>
                    </w:rPr>
                  </w:pPr>
                  <w:proofErr w:type="spellStart"/>
                  <w:r w:rsidRPr="001717C0">
                    <w:rPr>
                      <w:rFonts w:ascii="Arial Narrow" w:hAnsi="Arial Narrow"/>
                      <w:sz w:val="16"/>
                      <w:szCs w:val="16"/>
                    </w:rPr>
                    <w:t>Globaltrans</w:t>
                  </w:r>
                  <w:proofErr w:type="spellEnd"/>
                </w:p>
              </w:tc>
              <w:tc>
                <w:tcPr>
                  <w:tcW w:w="773" w:type="dxa"/>
                  <w:tcBorders>
                    <w:top w:val="nil"/>
                    <w:left w:val="nil"/>
                    <w:bottom w:val="single" w:sz="8" w:space="0" w:color="auto"/>
                    <w:right w:val="nil"/>
                  </w:tcBorders>
                  <w:noWrap/>
                  <w:vAlign w:val="bottom"/>
                  <w:hideMark/>
                </w:tcPr>
                <w:p w:rsidR="00C759C2" w:rsidRPr="001717C0" w:rsidRDefault="00C759C2">
                  <w:pPr>
                    <w:rPr>
                      <w:rFonts w:eastAsiaTheme="minorHAnsi"/>
                    </w:rPr>
                  </w:pPr>
                  <w:r w:rsidRPr="001717C0">
                    <w:rPr>
                      <w:rFonts w:ascii="Arial Narrow" w:hAnsi="Arial Narrow"/>
                      <w:sz w:val="16"/>
                      <w:szCs w:val="16"/>
                    </w:rPr>
                    <w:t>OW</w:t>
                  </w:r>
                </w:p>
              </w:tc>
              <w:tc>
                <w:tcPr>
                  <w:tcW w:w="1052" w:type="dxa"/>
                  <w:tcBorders>
                    <w:top w:val="nil"/>
                    <w:left w:val="nil"/>
                    <w:bottom w:val="single" w:sz="8" w:space="0" w:color="auto"/>
                    <w:right w:val="nil"/>
                  </w:tcBorders>
                  <w:noWrap/>
                  <w:vAlign w:val="bottom"/>
                  <w:hideMark/>
                </w:tcPr>
                <w:p w:rsidR="00C759C2" w:rsidRPr="001717C0" w:rsidRDefault="00C759C2">
                  <w:pPr>
                    <w:jc w:val="right"/>
                    <w:rPr>
                      <w:rFonts w:eastAsiaTheme="minorHAnsi"/>
                    </w:rPr>
                  </w:pPr>
                  <w:r w:rsidRPr="001717C0">
                    <w:rPr>
                      <w:rFonts w:ascii="Arial Narrow" w:hAnsi="Arial Narrow"/>
                      <w:sz w:val="16"/>
                      <w:szCs w:val="16"/>
                    </w:rPr>
                    <w:t>$14.20</w:t>
                  </w:r>
                </w:p>
              </w:tc>
              <w:tc>
                <w:tcPr>
                  <w:tcW w:w="1052" w:type="dxa"/>
                  <w:tcBorders>
                    <w:top w:val="nil"/>
                    <w:left w:val="nil"/>
                    <w:bottom w:val="single" w:sz="8" w:space="0" w:color="auto"/>
                    <w:right w:val="nil"/>
                  </w:tcBorders>
                  <w:noWrap/>
                  <w:vAlign w:val="bottom"/>
                  <w:hideMark/>
                </w:tcPr>
                <w:p w:rsidR="00C759C2" w:rsidRPr="001717C0" w:rsidRDefault="00C759C2">
                  <w:pPr>
                    <w:jc w:val="right"/>
                    <w:rPr>
                      <w:rFonts w:eastAsiaTheme="minorHAnsi"/>
                    </w:rPr>
                  </w:pPr>
                  <w:r w:rsidRPr="001717C0">
                    <w:rPr>
                      <w:rFonts w:ascii="Arial Narrow" w:hAnsi="Arial Narrow"/>
                      <w:sz w:val="16"/>
                      <w:szCs w:val="16"/>
                    </w:rPr>
                    <w:t>$14.52</w:t>
                  </w:r>
                </w:p>
              </w:tc>
            </w:tr>
          </w:tbl>
          <w:p w:rsidR="00C759C2" w:rsidRPr="001717C0" w:rsidRDefault="00C759C2">
            <w:pPr>
              <w:spacing w:before="40" w:after="240"/>
              <w:rPr>
                <w:rFonts w:eastAsiaTheme="minorHAnsi"/>
              </w:rPr>
            </w:pPr>
            <w:r w:rsidRPr="001717C0">
              <w:rPr>
                <w:rFonts w:ascii="Arial Narrow" w:hAnsi="Arial Narrow"/>
                <w:sz w:val="14"/>
                <w:szCs w:val="14"/>
              </w:rPr>
              <w:t>Source: J.P. Morgan estimates.</w:t>
            </w:r>
          </w:p>
        </w:tc>
        <w:tc>
          <w:tcPr>
            <w:tcW w:w="288" w:type="dxa"/>
            <w:tcMar>
              <w:top w:w="0" w:type="dxa"/>
              <w:left w:w="72" w:type="dxa"/>
              <w:bottom w:w="0" w:type="dxa"/>
              <w:right w:w="72" w:type="dxa"/>
            </w:tcMar>
            <w:hideMark/>
          </w:tcPr>
          <w:p w:rsidR="00C759C2" w:rsidRPr="001717C0" w:rsidRDefault="00C759C2">
            <w:pPr>
              <w:rPr>
                <w:rFonts w:eastAsiaTheme="minorHAnsi"/>
              </w:rPr>
            </w:pPr>
            <w:r w:rsidRPr="001717C0">
              <w:rPr>
                <w:rFonts w:ascii="Arial" w:hAnsi="Arial" w:cs="Arial"/>
                <w:sz w:val="20"/>
                <w:szCs w:val="20"/>
              </w:rPr>
              <w:t> </w:t>
            </w:r>
          </w:p>
        </w:tc>
        <w:tc>
          <w:tcPr>
            <w:tcW w:w="4914" w:type="dxa"/>
            <w:tcMar>
              <w:top w:w="0" w:type="dxa"/>
              <w:left w:w="72" w:type="dxa"/>
              <w:bottom w:w="0" w:type="dxa"/>
              <w:right w:w="72" w:type="dxa"/>
            </w:tcMar>
            <w:hideMark/>
          </w:tcPr>
          <w:p w:rsidR="00C759C2" w:rsidRPr="001717C0" w:rsidRDefault="00C759C2">
            <w:pPr>
              <w:pStyle w:val="TableTitle"/>
              <w:spacing w:before="120" w:after="60" w:line="240" w:lineRule="auto"/>
            </w:pPr>
            <w:r w:rsidRPr="001717C0">
              <w:rPr>
                <w:color w:val="4E8ABE"/>
                <w:sz w:val="16"/>
                <w:szCs w:val="16"/>
              </w:rPr>
              <w:t>J.P. Morgan EPS Estimate Changes</w:t>
            </w:r>
          </w:p>
          <w:tbl>
            <w:tblPr>
              <w:tblW w:w="4395" w:type="dxa"/>
              <w:tblCellMar>
                <w:left w:w="0" w:type="dxa"/>
                <w:right w:w="0" w:type="dxa"/>
              </w:tblCellMar>
              <w:tblLook w:val="04A0"/>
            </w:tblPr>
            <w:tblGrid>
              <w:gridCol w:w="2228"/>
              <w:gridCol w:w="1108"/>
              <w:gridCol w:w="1109"/>
            </w:tblGrid>
            <w:tr w:rsidR="00C759C2" w:rsidRPr="001717C0">
              <w:tc>
                <w:tcPr>
                  <w:tcW w:w="2212" w:type="dxa"/>
                  <w:tcBorders>
                    <w:top w:val="single" w:sz="8" w:space="0" w:color="auto"/>
                    <w:left w:val="nil"/>
                    <w:bottom w:val="single" w:sz="8" w:space="0" w:color="auto"/>
                    <w:right w:val="nil"/>
                  </w:tcBorders>
                  <w:noWrap/>
                  <w:vAlign w:val="bottom"/>
                  <w:hideMark/>
                </w:tcPr>
                <w:p w:rsidR="00C759C2" w:rsidRPr="001717C0" w:rsidRDefault="00C759C2">
                  <w:pPr>
                    <w:rPr>
                      <w:rFonts w:eastAsiaTheme="minorHAnsi"/>
                    </w:rPr>
                  </w:pPr>
                  <w:r w:rsidRPr="001717C0">
                    <w:rPr>
                      <w:rFonts w:ascii="Arial Narrow" w:hAnsi="Arial Narrow"/>
                      <w:b/>
                      <w:bCs/>
                      <w:sz w:val="16"/>
                      <w:szCs w:val="16"/>
                    </w:rPr>
                    <w:t>Company</w:t>
                  </w:r>
                </w:p>
              </w:tc>
              <w:tc>
                <w:tcPr>
                  <w:tcW w:w="1092" w:type="dxa"/>
                  <w:tcBorders>
                    <w:top w:val="single" w:sz="8" w:space="0" w:color="auto"/>
                    <w:left w:val="nil"/>
                    <w:bottom w:val="single" w:sz="8" w:space="0" w:color="auto"/>
                    <w:right w:val="nil"/>
                  </w:tcBorders>
                  <w:noWrap/>
                  <w:vAlign w:val="bottom"/>
                  <w:hideMark/>
                </w:tcPr>
                <w:p w:rsidR="00C759C2" w:rsidRPr="001717C0" w:rsidRDefault="00C759C2">
                  <w:pPr>
                    <w:jc w:val="right"/>
                    <w:rPr>
                      <w:rFonts w:eastAsiaTheme="minorHAnsi"/>
                    </w:rPr>
                  </w:pPr>
                  <w:r w:rsidRPr="001717C0">
                    <w:rPr>
                      <w:rFonts w:ascii="Arial Narrow" w:hAnsi="Arial Narrow"/>
                      <w:b/>
                      <w:bCs/>
                      <w:sz w:val="16"/>
                      <w:szCs w:val="16"/>
                    </w:rPr>
                    <w:t>Current FY</w:t>
                  </w:r>
                </w:p>
              </w:tc>
              <w:tc>
                <w:tcPr>
                  <w:tcW w:w="1093" w:type="dxa"/>
                  <w:tcBorders>
                    <w:top w:val="single" w:sz="8" w:space="0" w:color="auto"/>
                    <w:left w:val="nil"/>
                    <w:bottom w:val="single" w:sz="8" w:space="0" w:color="auto"/>
                    <w:right w:val="nil"/>
                  </w:tcBorders>
                  <w:noWrap/>
                  <w:vAlign w:val="bottom"/>
                  <w:hideMark/>
                </w:tcPr>
                <w:p w:rsidR="00C759C2" w:rsidRPr="001717C0" w:rsidRDefault="00C759C2">
                  <w:pPr>
                    <w:jc w:val="right"/>
                    <w:rPr>
                      <w:rFonts w:eastAsiaTheme="minorHAnsi"/>
                    </w:rPr>
                  </w:pPr>
                  <w:r w:rsidRPr="001717C0">
                    <w:rPr>
                      <w:rFonts w:ascii="Arial Narrow" w:hAnsi="Arial Narrow"/>
                      <w:b/>
                      <w:bCs/>
                      <w:sz w:val="16"/>
                      <w:szCs w:val="16"/>
                    </w:rPr>
                    <w:t>Next FY</w:t>
                  </w:r>
                </w:p>
              </w:tc>
            </w:tr>
            <w:tr w:rsidR="00C759C2" w:rsidRPr="001717C0">
              <w:tc>
                <w:tcPr>
                  <w:tcW w:w="2212" w:type="dxa"/>
                  <w:noWrap/>
                  <w:vAlign w:val="bottom"/>
                  <w:hideMark/>
                </w:tcPr>
                <w:p w:rsidR="00C759C2" w:rsidRPr="001717C0" w:rsidRDefault="00C759C2">
                  <w:pPr>
                    <w:rPr>
                      <w:rFonts w:eastAsiaTheme="minorHAnsi"/>
                    </w:rPr>
                  </w:pPr>
                  <w:r w:rsidRPr="001717C0">
                    <w:rPr>
                      <w:rFonts w:ascii="Arial Narrow" w:hAnsi="Arial Narrow"/>
                      <w:b/>
                      <w:bCs/>
                      <w:sz w:val="16"/>
                      <w:szCs w:val="16"/>
                    </w:rPr>
                    <w:t>Increases</w:t>
                  </w:r>
                </w:p>
              </w:tc>
              <w:tc>
                <w:tcPr>
                  <w:tcW w:w="1092" w:type="dxa"/>
                  <w:noWrap/>
                  <w:vAlign w:val="bottom"/>
                  <w:hideMark/>
                </w:tcPr>
                <w:p w:rsidR="00C759C2" w:rsidRPr="001717C0" w:rsidRDefault="00C759C2">
                  <w:pPr>
                    <w:rPr>
                      <w:rFonts w:asciiTheme="minorHAnsi" w:eastAsiaTheme="minorHAnsi" w:hAnsiTheme="minorHAnsi" w:cstheme="minorBidi"/>
                      <w:sz w:val="22"/>
                      <w:szCs w:val="22"/>
                    </w:rPr>
                  </w:pPr>
                </w:p>
              </w:tc>
              <w:tc>
                <w:tcPr>
                  <w:tcW w:w="1093" w:type="dxa"/>
                  <w:noWrap/>
                  <w:vAlign w:val="bottom"/>
                  <w:hideMark/>
                </w:tcPr>
                <w:p w:rsidR="00C759C2" w:rsidRPr="001717C0" w:rsidRDefault="00C759C2">
                  <w:pPr>
                    <w:rPr>
                      <w:rFonts w:asciiTheme="minorHAnsi" w:eastAsiaTheme="minorHAnsi" w:hAnsiTheme="minorHAnsi" w:cstheme="minorBidi"/>
                      <w:sz w:val="22"/>
                      <w:szCs w:val="22"/>
                    </w:rPr>
                  </w:pPr>
                </w:p>
              </w:tc>
            </w:tr>
            <w:tr w:rsidR="00C759C2" w:rsidRPr="001717C0">
              <w:tc>
                <w:tcPr>
                  <w:tcW w:w="2212" w:type="dxa"/>
                  <w:noWrap/>
                  <w:vAlign w:val="bottom"/>
                  <w:hideMark/>
                </w:tcPr>
                <w:p w:rsidR="00C759C2" w:rsidRPr="001717C0" w:rsidRDefault="00C759C2">
                  <w:pPr>
                    <w:rPr>
                      <w:rFonts w:eastAsiaTheme="minorHAnsi"/>
                    </w:rPr>
                  </w:pPr>
                  <w:r w:rsidRPr="001717C0">
                    <w:rPr>
                      <w:rFonts w:ascii="Arial Narrow" w:hAnsi="Arial Narrow"/>
                      <w:sz w:val="16"/>
                      <w:szCs w:val="16"/>
                    </w:rPr>
                    <w:t>Aeroflot</w:t>
                  </w:r>
                </w:p>
              </w:tc>
              <w:tc>
                <w:tcPr>
                  <w:tcW w:w="1092" w:type="dxa"/>
                  <w:noWrap/>
                  <w:vAlign w:val="bottom"/>
                  <w:hideMark/>
                </w:tcPr>
                <w:p w:rsidR="00C759C2" w:rsidRPr="001717C0" w:rsidRDefault="00C759C2">
                  <w:pPr>
                    <w:jc w:val="right"/>
                    <w:rPr>
                      <w:rFonts w:eastAsiaTheme="minorHAnsi"/>
                    </w:rPr>
                  </w:pPr>
                  <w:r w:rsidRPr="001717C0">
                    <w:rPr>
                      <w:rFonts w:ascii="Arial Narrow" w:hAnsi="Arial Narrow"/>
                      <w:sz w:val="16"/>
                      <w:szCs w:val="16"/>
                    </w:rPr>
                    <w:t>+11.7%</w:t>
                  </w:r>
                </w:p>
              </w:tc>
              <w:tc>
                <w:tcPr>
                  <w:tcW w:w="1093" w:type="dxa"/>
                  <w:noWrap/>
                  <w:vAlign w:val="bottom"/>
                  <w:hideMark/>
                </w:tcPr>
                <w:p w:rsidR="00C759C2" w:rsidRPr="001717C0" w:rsidRDefault="00C759C2">
                  <w:pPr>
                    <w:jc w:val="right"/>
                    <w:rPr>
                      <w:rFonts w:eastAsiaTheme="minorHAnsi"/>
                    </w:rPr>
                  </w:pPr>
                  <w:r w:rsidRPr="001717C0">
                    <w:rPr>
                      <w:rFonts w:ascii="Arial Narrow" w:hAnsi="Arial Narrow"/>
                      <w:sz w:val="16"/>
                      <w:szCs w:val="16"/>
                    </w:rPr>
                    <w:t>+9.3%</w:t>
                  </w:r>
                </w:p>
              </w:tc>
            </w:tr>
            <w:tr w:rsidR="00C759C2" w:rsidRPr="001717C0">
              <w:tc>
                <w:tcPr>
                  <w:tcW w:w="2212" w:type="dxa"/>
                  <w:noWrap/>
                  <w:vAlign w:val="bottom"/>
                  <w:hideMark/>
                </w:tcPr>
                <w:p w:rsidR="00C759C2" w:rsidRPr="001717C0" w:rsidRDefault="00C759C2">
                  <w:pPr>
                    <w:rPr>
                      <w:rFonts w:eastAsiaTheme="minorHAnsi"/>
                    </w:rPr>
                  </w:pPr>
                  <w:r w:rsidRPr="001717C0">
                    <w:rPr>
                      <w:rFonts w:ascii="Arial Narrow" w:hAnsi="Arial Narrow"/>
                      <w:sz w:val="16"/>
                      <w:szCs w:val="16"/>
                    </w:rPr>
                    <w:t>Global Ports</w:t>
                  </w:r>
                </w:p>
              </w:tc>
              <w:tc>
                <w:tcPr>
                  <w:tcW w:w="1092" w:type="dxa"/>
                  <w:noWrap/>
                  <w:vAlign w:val="bottom"/>
                  <w:hideMark/>
                </w:tcPr>
                <w:p w:rsidR="00C759C2" w:rsidRPr="001717C0" w:rsidRDefault="00C759C2">
                  <w:pPr>
                    <w:jc w:val="right"/>
                    <w:rPr>
                      <w:rFonts w:eastAsiaTheme="minorHAnsi"/>
                    </w:rPr>
                  </w:pPr>
                  <w:r w:rsidRPr="001717C0">
                    <w:rPr>
                      <w:rFonts w:ascii="Arial Narrow" w:hAnsi="Arial Narrow"/>
                      <w:sz w:val="16"/>
                      <w:szCs w:val="16"/>
                    </w:rPr>
                    <w:t>+2.2%</w:t>
                  </w:r>
                </w:p>
              </w:tc>
              <w:tc>
                <w:tcPr>
                  <w:tcW w:w="1093" w:type="dxa"/>
                  <w:noWrap/>
                  <w:vAlign w:val="bottom"/>
                  <w:hideMark/>
                </w:tcPr>
                <w:p w:rsidR="00C759C2" w:rsidRPr="001717C0" w:rsidRDefault="00C759C2">
                  <w:pPr>
                    <w:jc w:val="right"/>
                    <w:rPr>
                      <w:rFonts w:eastAsiaTheme="minorHAnsi"/>
                    </w:rPr>
                  </w:pPr>
                  <w:r w:rsidRPr="001717C0">
                    <w:rPr>
                      <w:rFonts w:ascii="Arial Narrow" w:hAnsi="Arial Narrow"/>
                      <w:sz w:val="16"/>
                      <w:szCs w:val="16"/>
                    </w:rPr>
                    <w:t>+6.1%</w:t>
                  </w:r>
                </w:p>
              </w:tc>
            </w:tr>
            <w:tr w:rsidR="00C759C2" w:rsidRPr="001717C0">
              <w:tc>
                <w:tcPr>
                  <w:tcW w:w="2212" w:type="dxa"/>
                  <w:noWrap/>
                  <w:vAlign w:val="bottom"/>
                  <w:hideMark/>
                </w:tcPr>
                <w:p w:rsidR="00C759C2" w:rsidRPr="001717C0" w:rsidRDefault="00C759C2">
                  <w:pPr>
                    <w:rPr>
                      <w:rFonts w:eastAsiaTheme="minorHAnsi"/>
                    </w:rPr>
                  </w:pPr>
                  <w:proofErr w:type="spellStart"/>
                  <w:r w:rsidRPr="001717C0">
                    <w:rPr>
                      <w:rFonts w:ascii="Arial Narrow" w:hAnsi="Arial Narrow"/>
                      <w:sz w:val="16"/>
                      <w:szCs w:val="16"/>
                    </w:rPr>
                    <w:t>Mr</w:t>
                  </w:r>
                  <w:proofErr w:type="spellEnd"/>
                  <w:r w:rsidRPr="001717C0">
                    <w:rPr>
                      <w:rFonts w:ascii="Arial Narrow" w:hAnsi="Arial Narrow"/>
                      <w:sz w:val="16"/>
                      <w:szCs w:val="16"/>
                    </w:rPr>
                    <w:t xml:space="preserve"> Price</w:t>
                  </w:r>
                </w:p>
              </w:tc>
              <w:tc>
                <w:tcPr>
                  <w:tcW w:w="1092" w:type="dxa"/>
                  <w:noWrap/>
                  <w:vAlign w:val="bottom"/>
                  <w:hideMark/>
                </w:tcPr>
                <w:p w:rsidR="00C759C2" w:rsidRPr="001717C0" w:rsidRDefault="00C759C2">
                  <w:pPr>
                    <w:jc w:val="right"/>
                    <w:rPr>
                      <w:rFonts w:eastAsiaTheme="minorHAnsi"/>
                    </w:rPr>
                  </w:pPr>
                  <w:r w:rsidRPr="001717C0">
                    <w:rPr>
                      <w:rFonts w:ascii="Arial Narrow" w:hAnsi="Arial Narrow"/>
                      <w:sz w:val="16"/>
                      <w:szCs w:val="16"/>
                    </w:rPr>
                    <w:t>+1.2%</w:t>
                  </w:r>
                </w:p>
              </w:tc>
              <w:tc>
                <w:tcPr>
                  <w:tcW w:w="1093" w:type="dxa"/>
                  <w:noWrap/>
                  <w:vAlign w:val="bottom"/>
                  <w:hideMark/>
                </w:tcPr>
                <w:p w:rsidR="00C759C2" w:rsidRPr="001717C0" w:rsidRDefault="00C759C2">
                  <w:pPr>
                    <w:jc w:val="right"/>
                    <w:rPr>
                      <w:rFonts w:eastAsiaTheme="minorHAnsi"/>
                    </w:rPr>
                  </w:pPr>
                  <w:r w:rsidRPr="001717C0">
                    <w:rPr>
                      <w:rFonts w:ascii="Arial Narrow" w:hAnsi="Arial Narrow"/>
                      <w:sz w:val="16"/>
                      <w:szCs w:val="16"/>
                    </w:rPr>
                    <w:t>+1.5%</w:t>
                  </w:r>
                </w:p>
              </w:tc>
            </w:tr>
            <w:tr w:rsidR="00C759C2" w:rsidRPr="001717C0">
              <w:tc>
                <w:tcPr>
                  <w:tcW w:w="2212" w:type="dxa"/>
                  <w:noWrap/>
                  <w:vAlign w:val="bottom"/>
                  <w:hideMark/>
                </w:tcPr>
                <w:p w:rsidR="00C759C2" w:rsidRPr="001717C0" w:rsidRDefault="00C759C2">
                  <w:pPr>
                    <w:rPr>
                      <w:rFonts w:eastAsiaTheme="minorHAnsi"/>
                    </w:rPr>
                  </w:pPr>
                  <w:r w:rsidRPr="001717C0">
                    <w:rPr>
                      <w:rFonts w:ascii="Arial Narrow" w:hAnsi="Arial Narrow"/>
                      <w:b/>
                      <w:bCs/>
                      <w:sz w:val="16"/>
                      <w:szCs w:val="16"/>
                    </w:rPr>
                    <w:t>Decreases</w:t>
                  </w:r>
                </w:p>
              </w:tc>
              <w:tc>
                <w:tcPr>
                  <w:tcW w:w="1092" w:type="dxa"/>
                  <w:noWrap/>
                  <w:vAlign w:val="bottom"/>
                  <w:hideMark/>
                </w:tcPr>
                <w:p w:rsidR="00C759C2" w:rsidRPr="001717C0" w:rsidRDefault="00C759C2">
                  <w:pPr>
                    <w:jc w:val="right"/>
                    <w:rPr>
                      <w:rFonts w:eastAsiaTheme="minorHAnsi"/>
                    </w:rPr>
                  </w:pPr>
                  <w:r w:rsidRPr="001717C0">
                    <w:rPr>
                      <w:rFonts w:ascii="Arial Narrow" w:hAnsi="Arial Narrow"/>
                      <w:sz w:val="16"/>
                      <w:szCs w:val="16"/>
                    </w:rPr>
                    <w:t> </w:t>
                  </w:r>
                </w:p>
              </w:tc>
              <w:tc>
                <w:tcPr>
                  <w:tcW w:w="1093" w:type="dxa"/>
                  <w:noWrap/>
                  <w:vAlign w:val="bottom"/>
                  <w:hideMark/>
                </w:tcPr>
                <w:p w:rsidR="00C759C2" w:rsidRPr="001717C0" w:rsidRDefault="00C759C2">
                  <w:pPr>
                    <w:jc w:val="right"/>
                    <w:rPr>
                      <w:rFonts w:eastAsiaTheme="minorHAnsi"/>
                    </w:rPr>
                  </w:pPr>
                  <w:r w:rsidRPr="001717C0">
                    <w:rPr>
                      <w:rFonts w:ascii="Arial Narrow" w:hAnsi="Arial Narrow"/>
                      <w:sz w:val="16"/>
                      <w:szCs w:val="16"/>
                    </w:rPr>
                    <w:t> </w:t>
                  </w:r>
                </w:p>
              </w:tc>
            </w:tr>
            <w:tr w:rsidR="00C759C2" w:rsidRPr="001717C0">
              <w:tc>
                <w:tcPr>
                  <w:tcW w:w="2212" w:type="dxa"/>
                  <w:noWrap/>
                  <w:vAlign w:val="bottom"/>
                  <w:hideMark/>
                </w:tcPr>
                <w:p w:rsidR="00C759C2" w:rsidRPr="001717C0" w:rsidRDefault="00C759C2">
                  <w:pPr>
                    <w:rPr>
                      <w:rFonts w:eastAsiaTheme="minorHAnsi"/>
                    </w:rPr>
                  </w:pPr>
                  <w:r w:rsidRPr="001717C0">
                    <w:rPr>
                      <w:rFonts w:ascii="Arial Narrow" w:hAnsi="Arial Narrow"/>
                      <w:sz w:val="16"/>
                      <w:szCs w:val="16"/>
                    </w:rPr>
                    <w:t>Foschini</w:t>
                  </w:r>
                </w:p>
              </w:tc>
              <w:tc>
                <w:tcPr>
                  <w:tcW w:w="1092" w:type="dxa"/>
                  <w:noWrap/>
                  <w:vAlign w:val="bottom"/>
                  <w:hideMark/>
                </w:tcPr>
                <w:p w:rsidR="00C759C2" w:rsidRPr="001717C0" w:rsidRDefault="00C759C2">
                  <w:pPr>
                    <w:jc w:val="right"/>
                    <w:rPr>
                      <w:rFonts w:eastAsiaTheme="minorHAnsi"/>
                    </w:rPr>
                  </w:pPr>
                  <w:r w:rsidRPr="001717C0">
                    <w:rPr>
                      <w:rFonts w:ascii="Arial Narrow" w:hAnsi="Arial Narrow"/>
                      <w:sz w:val="16"/>
                      <w:szCs w:val="16"/>
                    </w:rPr>
                    <w:t>-5.0%</w:t>
                  </w:r>
                </w:p>
              </w:tc>
              <w:tc>
                <w:tcPr>
                  <w:tcW w:w="1093" w:type="dxa"/>
                  <w:noWrap/>
                  <w:vAlign w:val="bottom"/>
                  <w:hideMark/>
                </w:tcPr>
                <w:p w:rsidR="00C759C2" w:rsidRPr="001717C0" w:rsidRDefault="00C759C2">
                  <w:pPr>
                    <w:jc w:val="right"/>
                    <w:rPr>
                      <w:rFonts w:eastAsiaTheme="minorHAnsi"/>
                    </w:rPr>
                  </w:pPr>
                  <w:r w:rsidRPr="001717C0">
                    <w:rPr>
                      <w:rFonts w:ascii="Arial Narrow" w:hAnsi="Arial Narrow"/>
                      <w:sz w:val="16"/>
                      <w:szCs w:val="16"/>
                    </w:rPr>
                    <w:t>-2.1%</w:t>
                  </w:r>
                </w:p>
              </w:tc>
            </w:tr>
            <w:tr w:rsidR="00C759C2" w:rsidRPr="001717C0">
              <w:tc>
                <w:tcPr>
                  <w:tcW w:w="2212" w:type="dxa"/>
                  <w:noWrap/>
                  <w:vAlign w:val="bottom"/>
                  <w:hideMark/>
                </w:tcPr>
                <w:p w:rsidR="00C759C2" w:rsidRPr="001717C0" w:rsidRDefault="00C759C2">
                  <w:pPr>
                    <w:rPr>
                      <w:rFonts w:eastAsiaTheme="minorHAnsi"/>
                    </w:rPr>
                  </w:pPr>
                  <w:proofErr w:type="spellStart"/>
                  <w:r w:rsidRPr="001717C0">
                    <w:rPr>
                      <w:rFonts w:ascii="Arial Narrow" w:hAnsi="Arial Narrow"/>
                      <w:sz w:val="16"/>
                      <w:szCs w:val="16"/>
                    </w:rPr>
                    <w:t>Globaltrans</w:t>
                  </w:r>
                  <w:proofErr w:type="spellEnd"/>
                </w:p>
              </w:tc>
              <w:tc>
                <w:tcPr>
                  <w:tcW w:w="1092" w:type="dxa"/>
                  <w:noWrap/>
                  <w:vAlign w:val="bottom"/>
                  <w:hideMark/>
                </w:tcPr>
                <w:p w:rsidR="00C759C2" w:rsidRPr="001717C0" w:rsidRDefault="00C759C2">
                  <w:pPr>
                    <w:jc w:val="right"/>
                    <w:rPr>
                      <w:rFonts w:eastAsiaTheme="minorHAnsi"/>
                    </w:rPr>
                  </w:pPr>
                  <w:r w:rsidRPr="001717C0">
                    <w:rPr>
                      <w:rFonts w:ascii="Arial Narrow" w:hAnsi="Arial Narrow"/>
                      <w:sz w:val="16"/>
                      <w:szCs w:val="16"/>
                    </w:rPr>
                    <w:t>-8.8%</w:t>
                  </w:r>
                </w:p>
              </w:tc>
              <w:tc>
                <w:tcPr>
                  <w:tcW w:w="1093" w:type="dxa"/>
                  <w:noWrap/>
                  <w:vAlign w:val="bottom"/>
                  <w:hideMark/>
                </w:tcPr>
                <w:p w:rsidR="00C759C2" w:rsidRPr="001717C0" w:rsidRDefault="00C759C2">
                  <w:pPr>
                    <w:jc w:val="right"/>
                    <w:rPr>
                      <w:rFonts w:eastAsiaTheme="minorHAnsi"/>
                    </w:rPr>
                  </w:pPr>
                  <w:r w:rsidRPr="001717C0">
                    <w:rPr>
                      <w:rFonts w:ascii="Arial Narrow" w:hAnsi="Arial Narrow"/>
                      <w:sz w:val="16"/>
                      <w:szCs w:val="16"/>
                    </w:rPr>
                    <w:t>-10.0%</w:t>
                  </w:r>
                </w:p>
              </w:tc>
            </w:tr>
            <w:tr w:rsidR="00C759C2" w:rsidRPr="001717C0">
              <w:tc>
                <w:tcPr>
                  <w:tcW w:w="2212" w:type="dxa"/>
                  <w:tcBorders>
                    <w:top w:val="nil"/>
                    <w:left w:val="nil"/>
                    <w:bottom w:val="single" w:sz="8" w:space="0" w:color="auto"/>
                    <w:right w:val="nil"/>
                  </w:tcBorders>
                  <w:noWrap/>
                  <w:vAlign w:val="bottom"/>
                  <w:hideMark/>
                </w:tcPr>
                <w:p w:rsidR="00C759C2" w:rsidRPr="001717C0" w:rsidRDefault="00C759C2">
                  <w:pPr>
                    <w:rPr>
                      <w:rFonts w:eastAsiaTheme="minorHAnsi"/>
                    </w:rPr>
                  </w:pPr>
                  <w:proofErr w:type="spellStart"/>
                  <w:r w:rsidRPr="001717C0">
                    <w:rPr>
                      <w:rFonts w:ascii="Arial Narrow" w:hAnsi="Arial Narrow"/>
                      <w:sz w:val="16"/>
                      <w:szCs w:val="16"/>
                    </w:rPr>
                    <w:t>Medi</w:t>
                  </w:r>
                  <w:proofErr w:type="spellEnd"/>
                  <w:r w:rsidRPr="001717C0">
                    <w:rPr>
                      <w:rFonts w:ascii="Arial Narrow" w:hAnsi="Arial Narrow"/>
                      <w:sz w:val="16"/>
                      <w:szCs w:val="16"/>
                    </w:rPr>
                    <w:t>-Clinic</w:t>
                  </w:r>
                </w:p>
              </w:tc>
              <w:tc>
                <w:tcPr>
                  <w:tcW w:w="1092" w:type="dxa"/>
                  <w:tcBorders>
                    <w:top w:val="nil"/>
                    <w:left w:val="nil"/>
                    <w:bottom w:val="single" w:sz="8" w:space="0" w:color="auto"/>
                    <w:right w:val="nil"/>
                  </w:tcBorders>
                  <w:noWrap/>
                  <w:vAlign w:val="bottom"/>
                  <w:hideMark/>
                </w:tcPr>
                <w:p w:rsidR="00C759C2" w:rsidRPr="001717C0" w:rsidRDefault="00C759C2">
                  <w:pPr>
                    <w:jc w:val="right"/>
                    <w:rPr>
                      <w:rFonts w:eastAsiaTheme="minorHAnsi"/>
                    </w:rPr>
                  </w:pPr>
                  <w:r w:rsidRPr="001717C0">
                    <w:rPr>
                      <w:rFonts w:ascii="Arial Narrow" w:hAnsi="Arial Narrow"/>
                      <w:sz w:val="16"/>
                      <w:szCs w:val="16"/>
                    </w:rPr>
                    <w:t>-8.2%</w:t>
                  </w:r>
                </w:p>
              </w:tc>
              <w:tc>
                <w:tcPr>
                  <w:tcW w:w="1093" w:type="dxa"/>
                  <w:tcBorders>
                    <w:top w:val="nil"/>
                    <w:left w:val="nil"/>
                    <w:bottom w:val="single" w:sz="8" w:space="0" w:color="auto"/>
                    <w:right w:val="nil"/>
                  </w:tcBorders>
                  <w:noWrap/>
                  <w:vAlign w:val="bottom"/>
                  <w:hideMark/>
                </w:tcPr>
                <w:p w:rsidR="00C759C2" w:rsidRPr="001717C0" w:rsidRDefault="00C759C2">
                  <w:pPr>
                    <w:jc w:val="right"/>
                    <w:rPr>
                      <w:rFonts w:eastAsiaTheme="minorHAnsi"/>
                    </w:rPr>
                  </w:pPr>
                  <w:r w:rsidRPr="001717C0">
                    <w:rPr>
                      <w:rFonts w:ascii="Arial Narrow" w:hAnsi="Arial Narrow"/>
                      <w:sz w:val="16"/>
                      <w:szCs w:val="16"/>
                    </w:rPr>
                    <w:t>-7.9%</w:t>
                  </w:r>
                </w:p>
              </w:tc>
            </w:tr>
          </w:tbl>
          <w:p w:rsidR="00C759C2" w:rsidRPr="001717C0" w:rsidRDefault="00C759C2">
            <w:pPr>
              <w:pStyle w:val="body"/>
              <w:spacing w:after="0"/>
            </w:pPr>
            <w:r w:rsidRPr="001717C0">
              <w:t> </w:t>
            </w:r>
          </w:p>
          <w:p w:rsidR="00C759C2" w:rsidRPr="001717C0" w:rsidRDefault="00C759C2">
            <w:pPr>
              <w:spacing w:after="60"/>
              <w:rPr>
                <w:rFonts w:eastAsiaTheme="minorHAnsi"/>
              </w:rPr>
            </w:pPr>
            <w:r w:rsidRPr="001717C0">
              <w:rPr>
                <w:rFonts w:ascii="Arial Narrow" w:hAnsi="Arial Narrow"/>
                <w:sz w:val="14"/>
                <w:szCs w:val="14"/>
              </w:rPr>
              <w:t> </w:t>
            </w:r>
          </w:p>
        </w:tc>
      </w:tr>
    </w:tbl>
    <w:p w:rsidR="00C759C2" w:rsidRPr="001717C0" w:rsidRDefault="00C759C2" w:rsidP="00C759C2">
      <w:pPr>
        <w:rPr>
          <w:rFonts w:eastAsiaTheme="minorHAnsi"/>
        </w:rPr>
      </w:pPr>
      <w:r w:rsidRPr="001717C0">
        <w:rPr>
          <w:rFonts w:ascii="Arial" w:hAnsi="Arial" w:cs="Arial"/>
          <w:b/>
          <w:bCs/>
          <w:color w:val="FF0000"/>
          <w:sz w:val="18"/>
          <w:szCs w:val="18"/>
        </w:rPr>
        <w:t> </w:t>
      </w:r>
    </w:p>
    <w:tbl>
      <w:tblPr>
        <w:tblW w:w="11232" w:type="dxa"/>
        <w:tblInd w:w="18" w:type="dxa"/>
        <w:tblCellMar>
          <w:left w:w="0" w:type="dxa"/>
          <w:right w:w="0" w:type="dxa"/>
        </w:tblCellMar>
        <w:tblLook w:val="04A0"/>
      </w:tblPr>
      <w:tblGrid>
        <w:gridCol w:w="3846"/>
        <w:gridCol w:w="3756"/>
        <w:gridCol w:w="3630"/>
      </w:tblGrid>
      <w:tr w:rsidR="00C759C2" w:rsidRPr="001717C0" w:rsidTr="00C759C2">
        <w:tc>
          <w:tcPr>
            <w:tcW w:w="11232" w:type="dxa"/>
            <w:gridSpan w:val="3"/>
            <w:tcMar>
              <w:top w:w="0" w:type="dxa"/>
              <w:left w:w="72" w:type="dxa"/>
              <w:bottom w:w="0" w:type="dxa"/>
              <w:right w:w="72" w:type="dxa"/>
            </w:tcMar>
            <w:vAlign w:val="center"/>
            <w:hideMark/>
          </w:tcPr>
          <w:p w:rsidR="00C759C2" w:rsidRPr="001717C0" w:rsidRDefault="00C759C2">
            <w:pPr>
              <w:jc w:val="center"/>
              <w:rPr>
                <w:rFonts w:eastAsia="Times New Roman"/>
              </w:rPr>
            </w:pPr>
            <w:bookmarkStart w:id="1" w:name="_Appendix_2"/>
            <w:bookmarkStart w:id="2" w:name="_Appendix"/>
            <w:bookmarkStart w:id="3" w:name="_Key_Rating,_Price"/>
            <w:bookmarkStart w:id="4" w:name="_Appendix_1"/>
            <w:bookmarkEnd w:id="1"/>
            <w:bookmarkEnd w:id="2"/>
            <w:bookmarkEnd w:id="3"/>
            <w:bookmarkEnd w:id="4"/>
            <w:r w:rsidRPr="001717C0">
              <w:rPr>
                <w:rFonts w:eastAsia="Times New Roman"/>
              </w:rPr>
              <w:pict>
                <v:rect id="_x0000_i1030" style="width:554.4pt;height:1.5pt" o:hralign="center" o:hrstd="t" o:hrnoshade="t" o:hr="t" fillcolor="#4e8abe" stroked="f"/>
              </w:pict>
            </w:r>
          </w:p>
        </w:tc>
      </w:tr>
      <w:tr w:rsidR="00C759C2" w:rsidRPr="001717C0" w:rsidTr="00C759C2">
        <w:tc>
          <w:tcPr>
            <w:tcW w:w="11232" w:type="dxa"/>
            <w:gridSpan w:val="3"/>
            <w:tcMar>
              <w:top w:w="0" w:type="dxa"/>
              <w:left w:w="72" w:type="dxa"/>
              <w:bottom w:w="0" w:type="dxa"/>
              <w:right w:w="72" w:type="dxa"/>
            </w:tcMar>
            <w:vAlign w:val="center"/>
            <w:hideMark/>
          </w:tcPr>
          <w:p w:rsidR="00C759C2" w:rsidRPr="001717C0" w:rsidRDefault="00C759C2">
            <w:pPr>
              <w:spacing w:after="60"/>
              <w:rPr>
                <w:rFonts w:eastAsiaTheme="minorHAnsi"/>
              </w:rPr>
            </w:pPr>
            <w:r w:rsidRPr="001717C0">
              <w:rPr>
                <w:rFonts w:ascii="Arial" w:hAnsi="Arial" w:cs="Arial"/>
                <w:sz w:val="20"/>
                <w:szCs w:val="20"/>
              </w:rPr>
              <w:t>Your feedback can help us to make the FTM better. Please take a moment to tell us what you think.</w:t>
            </w:r>
          </w:p>
        </w:tc>
      </w:tr>
      <w:tr w:rsidR="00C759C2" w:rsidRPr="001717C0" w:rsidTr="00C759C2">
        <w:tc>
          <w:tcPr>
            <w:tcW w:w="11232" w:type="dxa"/>
            <w:gridSpan w:val="3"/>
            <w:tcMar>
              <w:top w:w="0" w:type="dxa"/>
              <w:left w:w="72" w:type="dxa"/>
              <w:bottom w:w="0" w:type="dxa"/>
              <w:right w:w="72" w:type="dxa"/>
            </w:tcMar>
            <w:vAlign w:val="center"/>
            <w:hideMark/>
          </w:tcPr>
          <w:p w:rsidR="00C759C2" w:rsidRPr="001717C0" w:rsidRDefault="00C759C2">
            <w:pPr>
              <w:spacing w:after="60"/>
              <w:rPr>
                <w:rFonts w:eastAsiaTheme="minorHAnsi"/>
              </w:rPr>
            </w:pPr>
            <w:r w:rsidRPr="001717C0">
              <w:rPr>
                <w:rFonts w:ascii="Arial" w:hAnsi="Arial" w:cs="Arial"/>
                <w:sz w:val="20"/>
                <w:szCs w:val="20"/>
              </w:rPr>
              <w:t> </w:t>
            </w:r>
          </w:p>
        </w:tc>
      </w:tr>
      <w:tr w:rsidR="00C759C2" w:rsidRPr="001717C0" w:rsidTr="00C759C2">
        <w:tc>
          <w:tcPr>
            <w:tcW w:w="3846" w:type="dxa"/>
            <w:tcMar>
              <w:top w:w="0" w:type="dxa"/>
              <w:left w:w="72" w:type="dxa"/>
              <w:bottom w:w="0" w:type="dxa"/>
              <w:right w:w="72" w:type="dxa"/>
            </w:tcMar>
            <w:vAlign w:val="center"/>
            <w:hideMark/>
          </w:tcPr>
          <w:p w:rsidR="00C759C2" w:rsidRPr="001717C0" w:rsidRDefault="00C759C2">
            <w:pPr>
              <w:spacing w:after="240"/>
              <w:rPr>
                <w:rFonts w:eastAsiaTheme="minorHAnsi"/>
              </w:rPr>
            </w:pPr>
            <w:hyperlink r:id="rId37" w:history="1">
              <w:r w:rsidRPr="001717C0">
                <w:rPr>
                  <w:rStyle w:val="Strong"/>
                  <w:rFonts w:ascii="Arial" w:hAnsi="Arial" w:cs="Arial"/>
                  <w:color w:val="4E8ABE"/>
                  <w:sz w:val="20"/>
                  <w:szCs w:val="20"/>
                  <w:u w:val="single"/>
                </w:rPr>
                <w:t>Click here to send comments</w:t>
              </w:r>
            </w:hyperlink>
          </w:p>
        </w:tc>
        <w:tc>
          <w:tcPr>
            <w:tcW w:w="3756" w:type="dxa"/>
            <w:tcMar>
              <w:top w:w="0" w:type="dxa"/>
              <w:left w:w="72" w:type="dxa"/>
              <w:bottom w:w="0" w:type="dxa"/>
              <w:right w:w="72" w:type="dxa"/>
            </w:tcMar>
            <w:vAlign w:val="center"/>
            <w:hideMark/>
          </w:tcPr>
          <w:p w:rsidR="00C759C2" w:rsidRPr="001717C0" w:rsidRDefault="00C759C2">
            <w:pPr>
              <w:spacing w:after="240"/>
              <w:rPr>
                <w:rFonts w:eastAsiaTheme="minorHAnsi"/>
              </w:rPr>
            </w:pPr>
            <w:hyperlink r:id="rId38" w:history="1">
              <w:r w:rsidRPr="001717C0">
                <w:rPr>
                  <w:rStyle w:val="Strong"/>
                  <w:rFonts w:ascii="Arial" w:hAnsi="Arial" w:cs="Arial"/>
                  <w:color w:val="4E8ABE"/>
                  <w:sz w:val="20"/>
                  <w:szCs w:val="20"/>
                  <w:u w:val="single"/>
                </w:rPr>
                <w:t>Click here to unsubscribe</w:t>
              </w:r>
            </w:hyperlink>
          </w:p>
        </w:tc>
        <w:tc>
          <w:tcPr>
            <w:tcW w:w="3630" w:type="dxa"/>
            <w:tcMar>
              <w:top w:w="0" w:type="dxa"/>
              <w:left w:w="72" w:type="dxa"/>
              <w:bottom w:w="0" w:type="dxa"/>
              <w:right w:w="72" w:type="dxa"/>
            </w:tcMar>
            <w:vAlign w:val="center"/>
            <w:hideMark/>
          </w:tcPr>
          <w:p w:rsidR="00C759C2" w:rsidRPr="001717C0" w:rsidRDefault="00C759C2">
            <w:pPr>
              <w:spacing w:after="240"/>
              <w:rPr>
                <w:rFonts w:eastAsiaTheme="minorHAnsi"/>
              </w:rPr>
            </w:pPr>
            <w:r w:rsidRPr="001717C0">
              <w:t> </w:t>
            </w:r>
          </w:p>
        </w:tc>
      </w:tr>
      <w:tr w:rsidR="00C759C2" w:rsidRPr="001717C0" w:rsidTr="00C759C2">
        <w:tc>
          <w:tcPr>
            <w:tcW w:w="11232" w:type="dxa"/>
            <w:gridSpan w:val="3"/>
            <w:tcMar>
              <w:top w:w="0" w:type="dxa"/>
              <w:left w:w="72" w:type="dxa"/>
              <w:bottom w:w="0" w:type="dxa"/>
              <w:right w:w="72" w:type="dxa"/>
            </w:tcMar>
            <w:vAlign w:val="center"/>
            <w:hideMark/>
          </w:tcPr>
          <w:p w:rsidR="00C759C2" w:rsidRPr="001717C0" w:rsidRDefault="00C759C2">
            <w:pPr>
              <w:pStyle w:val="NormalWeb"/>
              <w:spacing w:before="0" w:beforeAutospacing="0" w:after="0" w:afterAutospacing="0"/>
            </w:pPr>
            <w:r w:rsidRPr="001717C0">
              <w:rPr>
                <w:rFonts w:ascii="Arial" w:hAnsi="Arial" w:cs="Arial"/>
                <w:b/>
                <w:bCs/>
                <w:sz w:val="18"/>
                <w:szCs w:val="18"/>
              </w:rPr>
              <w:t> </w:t>
            </w:r>
          </w:p>
          <w:p w:rsidR="00C759C2" w:rsidRPr="001717C0" w:rsidRDefault="00C759C2">
            <w:r w:rsidRPr="001717C0">
              <w:rPr>
                <w:rFonts w:ascii="Arial" w:hAnsi="Arial" w:cs="Arial"/>
                <w:b/>
                <w:bCs/>
                <w:sz w:val="18"/>
                <w:szCs w:val="18"/>
              </w:rPr>
              <w:t xml:space="preserve">Company-Specific Disclosures: </w:t>
            </w:r>
            <w:r w:rsidRPr="001717C0">
              <w:rPr>
                <w:rFonts w:ascii="Arial" w:hAnsi="Arial" w:cs="Arial"/>
                <w:sz w:val="18"/>
                <w:szCs w:val="18"/>
              </w:rPr>
              <w:t>Important disclosures, including price charts, are available for compendium reports and all J.P. Morgan–covered companies by visiting</w:t>
            </w:r>
            <w:r w:rsidRPr="001717C0">
              <w:rPr>
                <w:rFonts w:ascii="Arial" w:hAnsi="Arial" w:cs="Arial"/>
                <w:b/>
                <w:bCs/>
                <w:sz w:val="18"/>
                <w:szCs w:val="18"/>
              </w:rPr>
              <w:t xml:space="preserve"> </w:t>
            </w:r>
            <w:hyperlink r:id="rId39" w:history="1">
              <w:r w:rsidRPr="001717C0">
                <w:rPr>
                  <w:rStyle w:val="Hyperlink"/>
                  <w:sz w:val="18"/>
                  <w:szCs w:val="18"/>
                </w:rPr>
                <w:t>https://jpmm.com/research/disclosures</w:t>
              </w:r>
            </w:hyperlink>
            <w:r w:rsidRPr="001717C0">
              <w:rPr>
                <w:rFonts w:ascii="Arial" w:hAnsi="Arial" w:cs="Arial"/>
                <w:sz w:val="18"/>
                <w:szCs w:val="18"/>
              </w:rPr>
              <w:t xml:space="preserve">, calling 1-800-477-0406, or e-mailing </w:t>
            </w:r>
            <w:hyperlink r:id="rId40" w:history="1">
              <w:r w:rsidRPr="001717C0">
                <w:rPr>
                  <w:rStyle w:val="Hyperlink"/>
                  <w:sz w:val="18"/>
                  <w:szCs w:val="18"/>
                </w:rPr>
                <w:t>research.disclosure.inquiries@jpmorgan.com</w:t>
              </w:r>
            </w:hyperlink>
            <w:r w:rsidRPr="001717C0">
              <w:rPr>
                <w:rFonts w:ascii="Arial" w:hAnsi="Arial" w:cs="Arial"/>
                <w:sz w:val="18"/>
                <w:szCs w:val="18"/>
              </w:rPr>
              <w:t xml:space="preserve"> with your request. J.P. Morgan’s Strategy, Technical, and Quantitative Research teams may screen companies not covered by J.P. Morgan. For important disclosures for these companies, please call 1-800-477-0406 or e-mail </w:t>
            </w:r>
            <w:hyperlink r:id="rId41" w:history="1">
              <w:r w:rsidRPr="001717C0">
                <w:rPr>
                  <w:rStyle w:val="Hyperlink"/>
                  <w:sz w:val="18"/>
                  <w:szCs w:val="18"/>
                </w:rPr>
                <w:t>research.disclosure.inquiries@jpmorgan.com</w:t>
              </w:r>
            </w:hyperlink>
            <w:r w:rsidRPr="001717C0">
              <w:rPr>
                <w:rFonts w:ascii="Arial" w:hAnsi="Arial" w:cs="Arial"/>
                <w:sz w:val="18"/>
                <w:szCs w:val="18"/>
              </w:rPr>
              <w:t>.</w:t>
            </w:r>
          </w:p>
          <w:p w:rsidR="00C759C2" w:rsidRPr="001717C0" w:rsidRDefault="00C759C2">
            <w:pPr>
              <w:pStyle w:val="NormalWeb"/>
              <w:spacing w:before="0" w:beforeAutospacing="0" w:after="0" w:afterAutospacing="0"/>
            </w:pPr>
            <w:r w:rsidRPr="001717C0">
              <w:rPr>
                <w:rFonts w:ascii="Arial" w:hAnsi="Arial" w:cs="Arial"/>
                <w:b/>
                <w:bCs/>
                <w:sz w:val="18"/>
                <w:szCs w:val="18"/>
              </w:rPr>
              <w:t> </w:t>
            </w:r>
          </w:p>
          <w:p w:rsidR="00C759C2" w:rsidRPr="001717C0" w:rsidRDefault="00C759C2">
            <w:pPr>
              <w:pStyle w:val="NormalWeb"/>
              <w:spacing w:before="0" w:beforeAutospacing="0" w:after="0" w:afterAutospacing="0"/>
            </w:pPr>
            <w:r w:rsidRPr="001717C0">
              <w:rPr>
                <w:rFonts w:ascii="Arial" w:hAnsi="Arial" w:cs="Arial"/>
                <w:b/>
                <w:bCs/>
                <w:sz w:val="18"/>
                <w:szCs w:val="18"/>
              </w:rPr>
              <w:t>Analyst Certification:</w:t>
            </w:r>
            <w:r w:rsidRPr="001717C0">
              <w:rPr>
                <w:rFonts w:ascii="Arial" w:hAnsi="Arial" w:cs="Arial"/>
                <w:sz w:val="18"/>
                <w:szCs w:val="18"/>
              </w:rPr>
              <w:t xml:space="preserve">  As to each individual report referenced herein, the primary research analyst(s) named within the report individually certify, with respect to each security or issuer that the analyst covered in the report, that: (1) all of the views expressed in the report accurately reflect his or her personal views about any and all of the subject securities or issuers; and (2) no part of any of the research analyst's compensation was, is, or will be directly or indirectly related to the specific recommendations or views expressed in the report. For </w:t>
            </w:r>
            <w:r w:rsidRPr="001717C0">
              <w:rPr>
                <w:rFonts w:ascii="Arial" w:hAnsi="Arial" w:cs="Arial"/>
                <w:sz w:val="18"/>
                <w:szCs w:val="18"/>
              </w:rPr>
              <w:lastRenderedPageBreak/>
              <w:t>individual analyst certifications, please refer to the disclosure section at the end of the attached individual notes. For all Korea-based research analysts listed on the front cover, they also certify, as per KOFIA requirements, that their analysis was made in good faith and that the views reflect their own opinion, without undue influence or intervention.</w:t>
            </w:r>
          </w:p>
          <w:p w:rsidR="00C759C2" w:rsidRPr="001717C0" w:rsidRDefault="00C759C2">
            <w:pPr>
              <w:pStyle w:val="NormalWeb"/>
              <w:spacing w:before="0" w:beforeAutospacing="0" w:after="0" w:afterAutospacing="0"/>
            </w:pPr>
            <w:r w:rsidRPr="001717C0">
              <w:rPr>
                <w:rFonts w:ascii="Arial" w:hAnsi="Arial" w:cs="Arial"/>
                <w:b/>
                <w:bCs/>
                <w:sz w:val="18"/>
                <w:szCs w:val="18"/>
              </w:rPr>
              <w:t> </w:t>
            </w:r>
          </w:p>
          <w:p w:rsidR="00C759C2" w:rsidRPr="001717C0" w:rsidRDefault="00C759C2">
            <w:pPr>
              <w:pStyle w:val="NormalWeb"/>
              <w:spacing w:before="0" w:beforeAutospacing="0" w:after="0" w:afterAutospacing="0"/>
            </w:pPr>
            <w:r w:rsidRPr="001717C0">
              <w:rPr>
                <w:rFonts w:ascii="Arial" w:hAnsi="Arial" w:cs="Arial"/>
                <w:b/>
                <w:bCs/>
                <w:sz w:val="18"/>
                <w:szCs w:val="18"/>
              </w:rPr>
              <w:t xml:space="preserve">Research excerpts: </w:t>
            </w:r>
            <w:r w:rsidRPr="001717C0">
              <w:rPr>
                <w:rFonts w:ascii="Arial" w:hAnsi="Arial" w:cs="Arial"/>
                <w:sz w:val="18"/>
                <w:szCs w:val="18"/>
              </w:rPr>
              <w:t xml:space="preserve">This note includes excerpts from previously published research. For access to the full reports, including analyst certification and important disclosures, investment thesis, valuation methodology, and risks to rating and price targets, please contact your salesperson or the covering analyst’s team or visit </w:t>
            </w:r>
            <w:hyperlink r:id="rId42" w:history="1">
              <w:r w:rsidRPr="001717C0">
                <w:rPr>
                  <w:rStyle w:val="Hyperlink"/>
                  <w:sz w:val="18"/>
                  <w:szCs w:val="18"/>
                </w:rPr>
                <w:t>www.jpmorganmarkets.com</w:t>
              </w:r>
            </w:hyperlink>
            <w:r w:rsidRPr="001717C0">
              <w:rPr>
                <w:rFonts w:ascii="Arial" w:hAnsi="Arial" w:cs="Arial"/>
                <w:sz w:val="18"/>
                <w:szCs w:val="18"/>
              </w:rPr>
              <w:t>.</w:t>
            </w:r>
          </w:p>
          <w:p w:rsidR="00C759C2" w:rsidRPr="001717C0" w:rsidRDefault="00C759C2">
            <w:pPr>
              <w:pStyle w:val="NormalWeb"/>
              <w:spacing w:before="0" w:beforeAutospacing="0" w:after="0" w:afterAutospacing="0"/>
            </w:pPr>
            <w:r w:rsidRPr="001717C0">
              <w:rPr>
                <w:rFonts w:ascii="Arial" w:hAnsi="Arial" w:cs="Arial"/>
                <w:b/>
                <w:bCs/>
                <w:sz w:val="18"/>
                <w:szCs w:val="18"/>
              </w:rPr>
              <w:t> </w:t>
            </w:r>
          </w:p>
          <w:p w:rsidR="00C759C2" w:rsidRPr="001717C0" w:rsidRDefault="00C759C2">
            <w:r w:rsidRPr="001717C0">
              <w:rPr>
                <w:rFonts w:ascii="Arial" w:hAnsi="Arial" w:cs="Arial"/>
                <w:b/>
                <w:bCs/>
                <w:sz w:val="18"/>
                <w:szCs w:val="18"/>
              </w:rPr>
              <w:t>Other Disclosures:</w:t>
            </w:r>
          </w:p>
          <w:p w:rsidR="00C759C2" w:rsidRPr="001717C0" w:rsidRDefault="00C759C2">
            <w:r w:rsidRPr="001717C0">
              <w:rPr>
                <w:rFonts w:ascii="Arial" w:hAnsi="Arial" w:cs="Arial"/>
                <w:sz w:val="18"/>
                <w:szCs w:val="18"/>
              </w:rPr>
              <w:t>All research reports made available to clients are simultaneously available on our client website, J.P. Morgan Markets. Not all research content is redistributed, e-mailed or made available to third-party aggregators. For all research reports available on a particular stock, please contact your sales representative.</w:t>
            </w:r>
          </w:p>
          <w:p w:rsidR="00C759C2" w:rsidRPr="001717C0" w:rsidRDefault="00C759C2">
            <w:pPr>
              <w:pStyle w:val="NormalWeb"/>
              <w:spacing w:before="0" w:beforeAutospacing="0" w:after="0" w:afterAutospacing="0"/>
            </w:pPr>
            <w:r w:rsidRPr="001717C0">
              <w:rPr>
                <w:rFonts w:ascii="Arial" w:hAnsi="Arial" w:cs="Arial"/>
                <w:b/>
                <w:bCs/>
                <w:sz w:val="18"/>
                <w:szCs w:val="18"/>
              </w:rPr>
              <w:t> </w:t>
            </w:r>
          </w:p>
          <w:p w:rsidR="00C759C2" w:rsidRPr="001717C0" w:rsidRDefault="00C759C2">
            <w:r w:rsidRPr="001717C0">
              <w:rPr>
                <w:rFonts w:ascii="Arial" w:hAnsi="Arial" w:cs="Arial"/>
                <w:b/>
                <w:bCs/>
                <w:sz w:val="18"/>
                <w:szCs w:val="18"/>
              </w:rPr>
              <w:t>Options related research:</w:t>
            </w:r>
            <w:r w:rsidRPr="001717C0">
              <w:rPr>
                <w:rFonts w:ascii="Arial" w:hAnsi="Arial" w:cs="Arial"/>
                <w:sz w:val="18"/>
                <w:szCs w:val="18"/>
              </w:rPr>
              <w:t xml:space="preserve"> If the information contained herein regards options related research, such information is available only to persons who have received the proper option risk disclosure documents. For a copy of the Option Clearing Corporation's Characteristics and Risks of Standardized Options, please contact your J.P. Morgan Representative or visit the OCC's website at </w:t>
            </w:r>
            <w:hyperlink r:id="rId43" w:history="1">
              <w:r w:rsidRPr="001717C0">
                <w:rPr>
                  <w:rStyle w:val="Hyperlink"/>
                  <w:sz w:val="18"/>
                  <w:szCs w:val="18"/>
                </w:rPr>
                <w:t>http://www.optionsclearing.com/publications/risks/riskstoc.pdf</w:t>
              </w:r>
            </w:hyperlink>
            <w:r w:rsidRPr="001717C0">
              <w:rPr>
                <w:rFonts w:ascii="Arial" w:hAnsi="Arial" w:cs="Arial"/>
                <w:sz w:val="18"/>
                <w:szCs w:val="18"/>
              </w:rPr>
              <w:t xml:space="preserve"> </w:t>
            </w:r>
          </w:p>
          <w:p w:rsidR="00C759C2" w:rsidRPr="001717C0" w:rsidRDefault="00C759C2">
            <w:pPr>
              <w:pStyle w:val="NormalWeb"/>
              <w:spacing w:before="0" w:beforeAutospacing="0" w:after="0" w:afterAutospacing="0"/>
            </w:pPr>
            <w:r w:rsidRPr="001717C0">
              <w:rPr>
                <w:rFonts w:ascii="Arial" w:hAnsi="Arial" w:cs="Arial"/>
                <w:b/>
                <w:bCs/>
                <w:sz w:val="18"/>
                <w:szCs w:val="18"/>
              </w:rPr>
              <w:t> </w:t>
            </w:r>
          </w:p>
          <w:p w:rsidR="00C759C2" w:rsidRPr="001717C0" w:rsidRDefault="00C759C2">
            <w:r w:rsidRPr="001717C0">
              <w:rPr>
                <w:rFonts w:ascii="Arial" w:hAnsi="Arial" w:cs="Arial"/>
                <w:b/>
                <w:bCs/>
                <w:sz w:val="18"/>
                <w:szCs w:val="18"/>
              </w:rPr>
              <w:t>Legal Entities Disclosures</w:t>
            </w:r>
            <w:r w:rsidRPr="001717C0">
              <w:rPr>
                <w:rFonts w:ascii="Arial" w:hAnsi="Arial" w:cs="Arial"/>
                <w:sz w:val="18"/>
                <w:szCs w:val="18"/>
              </w:rPr>
              <w:t xml:space="preserve"> </w:t>
            </w:r>
          </w:p>
          <w:p w:rsidR="00C759C2" w:rsidRPr="001717C0" w:rsidRDefault="00C759C2">
            <w:r w:rsidRPr="001717C0">
              <w:rPr>
                <w:rFonts w:ascii="Arial" w:hAnsi="Arial" w:cs="Arial"/>
                <w:b/>
                <w:bCs/>
                <w:sz w:val="18"/>
                <w:szCs w:val="18"/>
              </w:rPr>
              <w:t>U.S</w:t>
            </w:r>
            <w:r w:rsidRPr="001717C0">
              <w:rPr>
                <w:rFonts w:ascii="Arial" w:hAnsi="Arial" w:cs="Arial"/>
                <w:sz w:val="18"/>
                <w:szCs w:val="18"/>
              </w:rPr>
              <w:t xml:space="preserve">.: JPMS is a member of NYSE, FINRA, SIPC and the NFA. JPMorgan Chase Bank, N.A. is a member of FDIC. </w:t>
            </w:r>
            <w:r w:rsidRPr="001717C0">
              <w:rPr>
                <w:rFonts w:ascii="Arial" w:hAnsi="Arial" w:cs="Arial"/>
                <w:b/>
                <w:bCs/>
                <w:sz w:val="18"/>
                <w:szCs w:val="18"/>
              </w:rPr>
              <w:t>U.K</w:t>
            </w:r>
            <w:r w:rsidRPr="001717C0">
              <w:rPr>
                <w:rFonts w:ascii="Arial" w:hAnsi="Arial" w:cs="Arial"/>
                <w:sz w:val="18"/>
                <w:szCs w:val="18"/>
              </w:rPr>
              <w:t xml:space="preserve">.: JPMorgan Chase N.A., London Branch, is </w:t>
            </w:r>
            <w:proofErr w:type="spellStart"/>
            <w:r w:rsidRPr="001717C0">
              <w:rPr>
                <w:rFonts w:ascii="Arial" w:hAnsi="Arial" w:cs="Arial"/>
                <w:sz w:val="18"/>
                <w:szCs w:val="18"/>
              </w:rPr>
              <w:t>authorised</w:t>
            </w:r>
            <w:proofErr w:type="spellEnd"/>
            <w:r w:rsidRPr="001717C0">
              <w:rPr>
                <w:rFonts w:ascii="Arial" w:hAnsi="Arial" w:cs="Arial"/>
                <w:sz w:val="18"/>
                <w:szCs w:val="18"/>
              </w:rPr>
              <w:t xml:space="preserve"> by the Prudential Regulation Authority and is subject to regulation by the Financial Conduct Authority and to limited regulation by the Prudential Regulation Authority. Details about the extent of our regulation by the Prudential Regulation Authority are available from J.P. Morgan on request. J.P. Morgan Securities plc (JPMS plc) is a member of the London Stock Exchange and is </w:t>
            </w:r>
            <w:proofErr w:type="spellStart"/>
            <w:r w:rsidRPr="001717C0">
              <w:rPr>
                <w:rFonts w:ascii="Arial" w:hAnsi="Arial" w:cs="Arial"/>
                <w:sz w:val="18"/>
                <w:szCs w:val="18"/>
              </w:rPr>
              <w:t>authorised</w:t>
            </w:r>
            <w:proofErr w:type="spellEnd"/>
            <w:r w:rsidRPr="001717C0">
              <w:rPr>
                <w:rFonts w:ascii="Arial" w:hAnsi="Arial" w:cs="Arial"/>
                <w:sz w:val="18"/>
                <w:szCs w:val="18"/>
              </w:rPr>
              <w:t xml:space="preserve"> by the Prudential Regulation Authority and regulated by the Financial Conduct Authority and the Prudential Regulation Authority. Registered in England &amp; Wales No. 2711006. Registered Office 25 Bank Street, London, E14 5JP. </w:t>
            </w:r>
            <w:r w:rsidRPr="001717C0">
              <w:rPr>
                <w:rFonts w:ascii="Arial" w:hAnsi="Arial" w:cs="Arial"/>
                <w:b/>
                <w:bCs/>
                <w:sz w:val="18"/>
                <w:szCs w:val="18"/>
              </w:rPr>
              <w:t>South Africa</w:t>
            </w:r>
            <w:r w:rsidRPr="001717C0">
              <w:rPr>
                <w:rFonts w:ascii="Arial" w:hAnsi="Arial" w:cs="Arial"/>
                <w:sz w:val="18"/>
                <w:szCs w:val="18"/>
              </w:rPr>
              <w:t xml:space="preserve">: J.P. Morgan Equities South Africa Proprietary Limited is a member of the Johannesburg Securities Exchange and is regulated by the Financial Services Board. </w:t>
            </w:r>
            <w:r w:rsidRPr="001717C0">
              <w:rPr>
                <w:rFonts w:ascii="Arial" w:hAnsi="Arial" w:cs="Arial"/>
                <w:b/>
                <w:bCs/>
                <w:sz w:val="18"/>
                <w:szCs w:val="18"/>
              </w:rPr>
              <w:t>Hong Kong</w:t>
            </w:r>
            <w:r w:rsidRPr="001717C0">
              <w:rPr>
                <w:rFonts w:ascii="Arial" w:hAnsi="Arial" w:cs="Arial"/>
                <w:sz w:val="18"/>
                <w:szCs w:val="18"/>
              </w:rPr>
              <w:t xml:space="preserve">: J.P. Morgan Securities (Asia Pacific) Limited (CE number AAJ321) is regulated by the Hong Kong Monetary Authority and the Securities and Futures Commission in Hong Kong and/or J.P. Morgan Broking (Hong Kong) Limited (CE number AAB027) is regulated by the Securities and Futures Commission in Hong Kong. </w:t>
            </w:r>
            <w:r w:rsidRPr="001717C0">
              <w:rPr>
                <w:rFonts w:ascii="Arial" w:hAnsi="Arial" w:cs="Arial"/>
                <w:b/>
                <w:bCs/>
                <w:sz w:val="18"/>
                <w:szCs w:val="18"/>
              </w:rPr>
              <w:t>Korea</w:t>
            </w:r>
            <w:r w:rsidRPr="001717C0">
              <w:rPr>
                <w:rFonts w:ascii="Arial" w:hAnsi="Arial" w:cs="Arial"/>
                <w:sz w:val="18"/>
                <w:szCs w:val="18"/>
              </w:rPr>
              <w:t xml:space="preserve">: J.P. Morgan Securities (Far East) Ltd, Seoul Branch, is regulated by the Korea Financial Supervisory Service. </w:t>
            </w:r>
            <w:r w:rsidRPr="001717C0">
              <w:rPr>
                <w:rFonts w:ascii="Arial" w:hAnsi="Arial" w:cs="Arial"/>
                <w:b/>
                <w:bCs/>
                <w:sz w:val="18"/>
                <w:szCs w:val="18"/>
              </w:rPr>
              <w:t>Australia</w:t>
            </w:r>
            <w:r w:rsidRPr="001717C0">
              <w:rPr>
                <w:rFonts w:ascii="Arial" w:hAnsi="Arial" w:cs="Arial"/>
                <w:sz w:val="18"/>
                <w:szCs w:val="18"/>
              </w:rPr>
              <w:t xml:space="preserve">: J.P. Morgan Australia Limited (JPMAL) (ABN 52 002 888 011/AFS </w:t>
            </w:r>
            <w:proofErr w:type="spellStart"/>
            <w:r w:rsidRPr="001717C0">
              <w:rPr>
                <w:rFonts w:ascii="Arial" w:hAnsi="Arial" w:cs="Arial"/>
                <w:sz w:val="18"/>
                <w:szCs w:val="18"/>
              </w:rPr>
              <w:t>Licence</w:t>
            </w:r>
            <w:proofErr w:type="spellEnd"/>
            <w:r w:rsidRPr="001717C0">
              <w:rPr>
                <w:rFonts w:ascii="Arial" w:hAnsi="Arial" w:cs="Arial"/>
                <w:sz w:val="18"/>
                <w:szCs w:val="18"/>
              </w:rPr>
              <w:t xml:space="preserve"> No: 238188) is regulated by ASIC and J.P. Morgan Securities Australia Limited (JPMSAL) (ABN 61 003 245 234/AFS </w:t>
            </w:r>
            <w:proofErr w:type="spellStart"/>
            <w:r w:rsidRPr="001717C0">
              <w:rPr>
                <w:rFonts w:ascii="Arial" w:hAnsi="Arial" w:cs="Arial"/>
                <w:sz w:val="18"/>
                <w:szCs w:val="18"/>
              </w:rPr>
              <w:t>Licence</w:t>
            </w:r>
            <w:proofErr w:type="spellEnd"/>
            <w:r w:rsidRPr="001717C0">
              <w:rPr>
                <w:rFonts w:ascii="Arial" w:hAnsi="Arial" w:cs="Arial"/>
                <w:sz w:val="18"/>
                <w:szCs w:val="18"/>
              </w:rPr>
              <w:t xml:space="preserve"> No: 238066) is regulated by ASIC and is a Market, Clearing and Settlement Participant of ASX Limited and CHI-X. </w:t>
            </w:r>
            <w:r w:rsidRPr="001717C0">
              <w:rPr>
                <w:rFonts w:ascii="Arial" w:hAnsi="Arial" w:cs="Arial"/>
                <w:b/>
                <w:bCs/>
                <w:sz w:val="18"/>
                <w:szCs w:val="18"/>
              </w:rPr>
              <w:t>Taiwan</w:t>
            </w:r>
            <w:r w:rsidRPr="001717C0">
              <w:rPr>
                <w:rFonts w:ascii="Arial" w:hAnsi="Arial" w:cs="Arial"/>
                <w:sz w:val="18"/>
                <w:szCs w:val="18"/>
              </w:rPr>
              <w:t xml:space="preserve">: </w:t>
            </w:r>
            <w:proofErr w:type="spellStart"/>
            <w:r w:rsidRPr="001717C0">
              <w:rPr>
                <w:rFonts w:ascii="Arial" w:hAnsi="Arial" w:cs="Arial"/>
                <w:sz w:val="18"/>
                <w:szCs w:val="18"/>
              </w:rPr>
              <w:t>J.P.Morgan</w:t>
            </w:r>
            <w:proofErr w:type="spellEnd"/>
            <w:r w:rsidRPr="001717C0">
              <w:rPr>
                <w:rFonts w:ascii="Arial" w:hAnsi="Arial" w:cs="Arial"/>
                <w:sz w:val="18"/>
                <w:szCs w:val="18"/>
              </w:rPr>
              <w:t xml:space="preserve"> Securities (Taiwan) Limited is a participant of the Taiwan Stock Exchange (company-type) and regulated by the Taiwan Securities and Futures Bureau. </w:t>
            </w:r>
            <w:r w:rsidRPr="001717C0">
              <w:rPr>
                <w:rFonts w:ascii="Arial" w:hAnsi="Arial" w:cs="Arial"/>
                <w:b/>
                <w:bCs/>
                <w:sz w:val="18"/>
                <w:szCs w:val="18"/>
              </w:rPr>
              <w:t xml:space="preserve">India: </w:t>
            </w:r>
            <w:r w:rsidRPr="001717C0">
              <w:rPr>
                <w:rFonts w:ascii="Arial" w:hAnsi="Arial" w:cs="Arial"/>
                <w:sz w:val="18"/>
                <w:szCs w:val="18"/>
              </w:rPr>
              <w:t xml:space="preserve">J.P. Morgan India Private Limited (Corporate Identity Number - U67120MH1992FTC068724), having its registered office at J.P. Morgan Tower, Off. C.S.T. Road, </w:t>
            </w:r>
            <w:proofErr w:type="spellStart"/>
            <w:r w:rsidRPr="001717C0">
              <w:rPr>
                <w:rFonts w:ascii="Arial" w:hAnsi="Arial" w:cs="Arial"/>
                <w:sz w:val="18"/>
                <w:szCs w:val="18"/>
              </w:rPr>
              <w:t>Kalina</w:t>
            </w:r>
            <w:proofErr w:type="spellEnd"/>
            <w:r w:rsidRPr="001717C0">
              <w:rPr>
                <w:rFonts w:ascii="Arial" w:hAnsi="Arial" w:cs="Arial"/>
                <w:sz w:val="18"/>
                <w:szCs w:val="18"/>
              </w:rPr>
              <w:t xml:space="preserve">, </w:t>
            </w:r>
            <w:proofErr w:type="spellStart"/>
            <w:r w:rsidRPr="001717C0">
              <w:rPr>
                <w:rFonts w:ascii="Arial" w:hAnsi="Arial" w:cs="Arial"/>
                <w:sz w:val="18"/>
                <w:szCs w:val="18"/>
              </w:rPr>
              <w:t>Santacruz</w:t>
            </w:r>
            <w:proofErr w:type="spellEnd"/>
            <w:r w:rsidRPr="001717C0">
              <w:rPr>
                <w:rFonts w:ascii="Arial" w:hAnsi="Arial" w:cs="Arial"/>
                <w:sz w:val="18"/>
                <w:szCs w:val="18"/>
              </w:rPr>
              <w:t xml:space="preserve"> - East, Mumbai – 400098, is a member of the National Stock Exchange of India Limited (SEBI Registration Number - INB 230675231/INF 230675231/INE 230675231) and Bombay Stock Exchange Limited (SEBI Registration Number - INB 010675237/INF 010675237) and is regulated by Securities and Exchange Board of India. Telephone: 91-22-6157 3000, Facsimile: 91-22-6157 3990 and Website: </w:t>
            </w:r>
            <w:hyperlink r:id="rId44" w:history="1">
              <w:r w:rsidRPr="001717C0">
                <w:rPr>
                  <w:rStyle w:val="Hyperlink"/>
                  <w:sz w:val="18"/>
                  <w:szCs w:val="18"/>
                </w:rPr>
                <w:t>www.jpmipl.com</w:t>
              </w:r>
            </w:hyperlink>
            <w:r w:rsidRPr="001717C0">
              <w:rPr>
                <w:rFonts w:ascii="Arial" w:hAnsi="Arial" w:cs="Arial"/>
                <w:sz w:val="18"/>
                <w:szCs w:val="18"/>
              </w:rPr>
              <w:t xml:space="preserve">. For non local research reports, this material is not distributed in India by J.P. Morgan India Private Limited. </w:t>
            </w:r>
            <w:r w:rsidRPr="001717C0">
              <w:rPr>
                <w:rFonts w:ascii="Arial" w:hAnsi="Arial" w:cs="Arial"/>
                <w:b/>
                <w:bCs/>
                <w:sz w:val="18"/>
                <w:szCs w:val="18"/>
              </w:rPr>
              <w:t>Thailand</w:t>
            </w:r>
            <w:r w:rsidRPr="001717C0">
              <w:rPr>
                <w:rFonts w:ascii="Arial" w:hAnsi="Arial" w:cs="Arial"/>
                <w:sz w:val="18"/>
                <w:szCs w:val="18"/>
              </w:rPr>
              <w:t xml:space="preserve">: This material is issued and distributed in Thailand by JPMorgan Securities (Thailand) Ltd., which is a member of the Stock Exchange of Thailand and is regulated by the Ministry of Finance and the Securities and Exchange Commission and its registered address is 3rd Floor, 20 North </w:t>
            </w:r>
            <w:proofErr w:type="spellStart"/>
            <w:r w:rsidRPr="001717C0">
              <w:rPr>
                <w:rFonts w:ascii="Arial" w:hAnsi="Arial" w:cs="Arial"/>
                <w:sz w:val="18"/>
                <w:szCs w:val="18"/>
              </w:rPr>
              <w:t>Sathorn</w:t>
            </w:r>
            <w:proofErr w:type="spellEnd"/>
            <w:r w:rsidRPr="001717C0">
              <w:rPr>
                <w:rFonts w:ascii="Arial" w:hAnsi="Arial" w:cs="Arial"/>
                <w:sz w:val="18"/>
                <w:szCs w:val="18"/>
              </w:rPr>
              <w:t xml:space="preserve"> Road, </w:t>
            </w:r>
            <w:proofErr w:type="spellStart"/>
            <w:r w:rsidRPr="001717C0">
              <w:rPr>
                <w:rFonts w:ascii="Arial" w:hAnsi="Arial" w:cs="Arial"/>
                <w:sz w:val="18"/>
                <w:szCs w:val="18"/>
              </w:rPr>
              <w:t>Silom</w:t>
            </w:r>
            <w:proofErr w:type="spellEnd"/>
            <w:r w:rsidRPr="001717C0">
              <w:rPr>
                <w:rFonts w:ascii="Arial" w:hAnsi="Arial" w:cs="Arial"/>
                <w:sz w:val="18"/>
                <w:szCs w:val="18"/>
              </w:rPr>
              <w:t xml:space="preserve">, </w:t>
            </w:r>
            <w:proofErr w:type="spellStart"/>
            <w:r w:rsidRPr="001717C0">
              <w:rPr>
                <w:rFonts w:ascii="Arial" w:hAnsi="Arial" w:cs="Arial"/>
                <w:sz w:val="18"/>
                <w:szCs w:val="18"/>
              </w:rPr>
              <w:t>Bangrak</w:t>
            </w:r>
            <w:proofErr w:type="spellEnd"/>
            <w:r w:rsidRPr="001717C0">
              <w:rPr>
                <w:rFonts w:ascii="Arial" w:hAnsi="Arial" w:cs="Arial"/>
                <w:sz w:val="18"/>
                <w:szCs w:val="18"/>
              </w:rPr>
              <w:t xml:space="preserve">, </w:t>
            </w:r>
            <w:proofErr w:type="gramStart"/>
            <w:r w:rsidRPr="001717C0">
              <w:rPr>
                <w:rFonts w:ascii="Arial" w:hAnsi="Arial" w:cs="Arial"/>
                <w:sz w:val="18"/>
                <w:szCs w:val="18"/>
              </w:rPr>
              <w:t>Bangkok</w:t>
            </w:r>
            <w:proofErr w:type="gramEnd"/>
            <w:r w:rsidRPr="001717C0">
              <w:rPr>
                <w:rFonts w:ascii="Arial" w:hAnsi="Arial" w:cs="Arial"/>
                <w:sz w:val="18"/>
                <w:szCs w:val="18"/>
              </w:rPr>
              <w:t xml:space="preserve"> 10500. </w:t>
            </w:r>
            <w:r w:rsidRPr="001717C0">
              <w:rPr>
                <w:rFonts w:ascii="Arial" w:hAnsi="Arial" w:cs="Arial"/>
                <w:b/>
                <w:bCs/>
                <w:sz w:val="18"/>
                <w:szCs w:val="18"/>
              </w:rPr>
              <w:t>Indonesia</w:t>
            </w:r>
            <w:r w:rsidRPr="001717C0">
              <w:rPr>
                <w:rFonts w:ascii="Arial" w:hAnsi="Arial" w:cs="Arial"/>
                <w:sz w:val="18"/>
                <w:szCs w:val="18"/>
              </w:rPr>
              <w:t xml:space="preserve">: PT J.P. Morgan Securities Indonesia is a member of the Indonesia Stock Exchange and is regulated by the OJK a.k.a. BAPEPAM LK. </w:t>
            </w:r>
            <w:r w:rsidRPr="001717C0">
              <w:rPr>
                <w:rFonts w:ascii="Arial" w:hAnsi="Arial" w:cs="Arial"/>
                <w:b/>
                <w:bCs/>
                <w:sz w:val="18"/>
                <w:szCs w:val="18"/>
              </w:rPr>
              <w:t>Philippines</w:t>
            </w:r>
            <w:r w:rsidRPr="001717C0">
              <w:rPr>
                <w:rFonts w:ascii="Arial" w:hAnsi="Arial" w:cs="Arial"/>
                <w:sz w:val="18"/>
                <w:szCs w:val="18"/>
              </w:rPr>
              <w:t xml:space="preserve">: J.P. Morgan Securities Philippines Inc. is a Trading Participant of the Philippine Stock Exchange and a member of the Securities Clearing Corporation of the Philippines and the Securities Investor Protection Fund. It is regulated by the Securities and Exchange Commission. </w:t>
            </w:r>
            <w:r w:rsidRPr="001717C0">
              <w:rPr>
                <w:rFonts w:ascii="Arial" w:hAnsi="Arial" w:cs="Arial"/>
                <w:b/>
                <w:bCs/>
                <w:sz w:val="18"/>
                <w:szCs w:val="18"/>
              </w:rPr>
              <w:t>Brazil</w:t>
            </w:r>
            <w:r w:rsidRPr="001717C0">
              <w:rPr>
                <w:rFonts w:ascii="Arial" w:hAnsi="Arial" w:cs="Arial"/>
                <w:sz w:val="18"/>
                <w:szCs w:val="18"/>
              </w:rPr>
              <w:t xml:space="preserve">: </w:t>
            </w:r>
            <w:proofErr w:type="spellStart"/>
            <w:r w:rsidRPr="001717C0">
              <w:rPr>
                <w:rFonts w:ascii="Arial" w:hAnsi="Arial" w:cs="Arial"/>
                <w:sz w:val="18"/>
                <w:szCs w:val="18"/>
              </w:rPr>
              <w:t>Banco</w:t>
            </w:r>
            <w:proofErr w:type="spellEnd"/>
            <w:r w:rsidRPr="001717C0">
              <w:rPr>
                <w:rFonts w:ascii="Arial" w:hAnsi="Arial" w:cs="Arial"/>
                <w:sz w:val="18"/>
                <w:szCs w:val="18"/>
              </w:rPr>
              <w:t xml:space="preserve"> J.P. Morgan S.A. is regulated by the </w:t>
            </w:r>
            <w:proofErr w:type="spellStart"/>
            <w:r w:rsidRPr="001717C0">
              <w:rPr>
                <w:rFonts w:ascii="Arial" w:hAnsi="Arial" w:cs="Arial"/>
                <w:sz w:val="18"/>
                <w:szCs w:val="18"/>
              </w:rPr>
              <w:t>Comissao</w:t>
            </w:r>
            <w:proofErr w:type="spellEnd"/>
            <w:r w:rsidRPr="001717C0">
              <w:rPr>
                <w:rFonts w:ascii="Arial" w:hAnsi="Arial" w:cs="Arial"/>
                <w:sz w:val="18"/>
                <w:szCs w:val="18"/>
              </w:rPr>
              <w:t xml:space="preserve"> de </w:t>
            </w:r>
            <w:proofErr w:type="spellStart"/>
            <w:r w:rsidRPr="001717C0">
              <w:rPr>
                <w:rFonts w:ascii="Arial" w:hAnsi="Arial" w:cs="Arial"/>
                <w:sz w:val="18"/>
                <w:szCs w:val="18"/>
              </w:rPr>
              <w:t>Valores</w:t>
            </w:r>
            <w:proofErr w:type="spellEnd"/>
            <w:r w:rsidRPr="001717C0">
              <w:rPr>
                <w:rFonts w:ascii="Arial" w:hAnsi="Arial" w:cs="Arial"/>
                <w:sz w:val="18"/>
                <w:szCs w:val="18"/>
              </w:rPr>
              <w:t xml:space="preserve"> </w:t>
            </w:r>
            <w:proofErr w:type="spellStart"/>
            <w:r w:rsidRPr="001717C0">
              <w:rPr>
                <w:rFonts w:ascii="Arial" w:hAnsi="Arial" w:cs="Arial"/>
                <w:sz w:val="18"/>
                <w:szCs w:val="18"/>
              </w:rPr>
              <w:t>Mobiliarios</w:t>
            </w:r>
            <w:proofErr w:type="spellEnd"/>
            <w:r w:rsidRPr="001717C0">
              <w:rPr>
                <w:rFonts w:ascii="Arial" w:hAnsi="Arial" w:cs="Arial"/>
                <w:sz w:val="18"/>
                <w:szCs w:val="18"/>
              </w:rPr>
              <w:t xml:space="preserve"> (CVM) and by the Central Bank of Brazil. </w:t>
            </w:r>
            <w:r w:rsidRPr="001717C0">
              <w:rPr>
                <w:rFonts w:ascii="Arial" w:hAnsi="Arial" w:cs="Arial"/>
                <w:b/>
                <w:bCs/>
                <w:sz w:val="18"/>
                <w:szCs w:val="18"/>
              </w:rPr>
              <w:t>Mexico</w:t>
            </w:r>
            <w:r w:rsidRPr="001717C0">
              <w:rPr>
                <w:rFonts w:ascii="Arial" w:hAnsi="Arial" w:cs="Arial"/>
                <w:sz w:val="18"/>
                <w:szCs w:val="18"/>
              </w:rPr>
              <w:t xml:space="preserve">: J.P. Morgan Casa de </w:t>
            </w:r>
            <w:proofErr w:type="spellStart"/>
            <w:r w:rsidRPr="001717C0">
              <w:rPr>
                <w:rFonts w:ascii="Arial" w:hAnsi="Arial" w:cs="Arial"/>
                <w:sz w:val="18"/>
                <w:szCs w:val="18"/>
              </w:rPr>
              <w:t>Bolsa</w:t>
            </w:r>
            <w:proofErr w:type="spellEnd"/>
            <w:r w:rsidRPr="001717C0">
              <w:rPr>
                <w:rFonts w:ascii="Arial" w:hAnsi="Arial" w:cs="Arial"/>
                <w:sz w:val="18"/>
                <w:szCs w:val="18"/>
              </w:rPr>
              <w:t xml:space="preserve">, S.A. de C.V., J.P. Morgan </w:t>
            </w:r>
            <w:proofErr w:type="spellStart"/>
            <w:r w:rsidRPr="001717C0">
              <w:rPr>
                <w:rFonts w:ascii="Arial" w:hAnsi="Arial" w:cs="Arial"/>
                <w:sz w:val="18"/>
                <w:szCs w:val="18"/>
              </w:rPr>
              <w:t>Grupo</w:t>
            </w:r>
            <w:proofErr w:type="spellEnd"/>
            <w:r w:rsidRPr="001717C0">
              <w:rPr>
                <w:rFonts w:ascii="Arial" w:hAnsi="Arial" w:cs="Arial"/>
                <w:sz w:val="18"/>
                <w:szCs w:val="18"/>
              </w:rPr>
              <w:t xml:space="preserve"> </w:t>
            </w:r>
            <w:proofErr w:type="spellStart"/>
            <w:r w:rsidRPr="001717C0">
              <w:rPr>
                <w:rFonts w:ascii="Arial" w:hAnsi="Arial" w:cs="Arial"/>
                <w:sz w:val="18"/>
                <w:szCs w:val="18"/>
              </w:rPr>
              <w:t>Financiero</w:t>
            </w:r>
            <w:proofErr w:type="spellEnd"/>
            <w:r w:rsidRPr="001717C0">
              <w:rPr>
                <w:rFonts w:ascii="Arial" w:hAnsi="Arial" w:cs="Arial"/>
                <w:sz w:val="18"/>
                <w:szCs w:val="18"/>
              </w:rPr>
              <w:t xml:space="preserve"> is a member of the Mexican Stock Exchange and authorized to act as a broker dealer by the National Banking and Securities Exchange Commission. </w:t>
            </w:r>
            <w:r w:rsidRPr="001717C0">
              <w:rPr>
                <w:rFonts w:ascii="Arial" w:hAnsi="Arial" w:cs="Arial"/>
                <w:b/>
                <w:bCs/>
                <w:sz w:val="18"/>
                <w:szCs w:val="18"/>
              </w:rPr>
              <w:t>Singapore</w:t>
            </w:r>
            <w:r w:rsidRPr="001717C0">
              <w:rPr>
                <w:rFonts w:ascii="Arial" w:hAnsi="Arial" w:cs="Arial"/>
                <w:sz w:val="18"/>
                <w:szCs w:val="18"/>
              </w:rPr>
              <w:t xml:space="preserve">: This material is issued and distributed in Singapore by or through J.P. Morgan Securities Singapore Private Limited (JPMSS) [MCI (P) 199/03/2014 and Co. Reg. No.: 199405335R] which is a member of the Singapore Exchange Securities Trading Limited and is regulated by the Monetary Authority of Singapore (MAS) and/or JPMorgan Chase Bank, N.A., Singapore branch (JPMCB Singapore) which is regulated by the MAS. This material is provided in Singapore only to accredited investors, expert investors and institutional investors, as defined in Section 4A of the Securities and Futures Act, Cap. 289. Recipients of this document are to contact JPMSS or JPMCB Singapore in respect of any matters arising from, or in connection with, the document. </w:t>
            </w:r>
            <w:r w:rsidRPr="001717C0">
              <w:rPr>
                <w:rFonts w:ascii="Arial" w:hAnsi="Arial" w:cs="Arial"/>
                <w:b/>
                <w:bCs/>
                <w:sz w:val="18"/>
                <w:szCs w:val="18"/>
              </w:rPr>
              <w:t>Japan</w:t>
            </w:r>
            <w:r w:rsidRPr="001717C0">
              <w:rPr>
                <w:rFonts w:ascii="Arial" w:hAnsi="Arial" w:cs="Arial"/>
                <w:sz w:val="18"/>
                <w:szCs w:val="18"/>
              </w:rPr>
              <w:t xml:space="preserve">: JPMorgan Securities Japan Co., Ltd. is regulated by the Financial Services Agency in Japan. </w:t>
            </w:r>
            <w:r w:rsidRPr="001717C0">
              <w:rPr>
                <w:rFonts w:ascii="Arial" w:hAnsi="Arial" w:cs="Arial"/>
                <w:b/>
                <w:bCs/>
                <w:sz w:val="18"/>
                <w:szCs w:val="18"/>
              </w:rPr>
              <w:t>Malaysia</w:t>
            </w:r>
            <w:r w:rsidRPr="001717C0">
              <w:rPr>
                <w:rFonts w:ascii="Arial" w:hAnsi="Arial" w:cs="Arial"/>
                <w:sz w:val="18"/>
                <w:szCs w:val="18"/>
              </w:rPr>
              <w:t xml:space="preserve">: This material is issued and distributed in Malaysia by JPMorgan Securities (Malaysia) </w:t>
            </w:r>
            <w:proofErr w:type="spellStart"/>
            <w:r w:rsidRPr="001717C0">
              <w:rPr>
                <w:rFonts w:ascii="Arial" w:hAnsi="Arial" w:cs="Arial"/>
                <w:sz w:val="18"/>
                <w:szCs w:val="18"/>
              </w:rPr>
              <w:t>Sdn</w:t>
            </w:r>
            <w:proofErr w:type="spellEnd"/>
            <w:r w:rsidRPr="001717C0">
              <w:rPr>
                <w:rFonts w:ascii="Arial" w:hAnsi="Arial" w:cs="Arial"/>
                <w:sz w:val="18"/>
                <w:szCs w:val="18"/>
              </w:rPr>
              <w:t xml:space="preserve"> </w:t>
            </w:r>
            <w:proofErr w:type="spellStart"/>
            <w:r w:rsidRPr="001717C0">
              <w:rPr>
                <w:rFonts w:ascii="Arial" w:hAnsi="Arial" w:cs="Arial"/>
                <w:sz w:val="18"/>
                <w:szCs w:val="18"/>
              </w:rPr>
              <w:t>Bhd</w:t>
            </w:r>
            <w:proofErr w:type="spellEnd"/>
            <w:r w:rsidRPr="001717C0">
              <w:rPr>
                <w:rFonts w:ascii="Arial" w:hAnsi="Arial" w:cs="Arial"/>
                <w:sz w:val="18"/>
                <w:szCs w:val="18"/>
              </w:rPr>
              <w:t xml:space="preserve"> (18146-X) which is a Participating Organization of Bursa Malaysia </w:t>
            </w:r>
            <w:proofErr w:type="spellStart"/>
            <w:r w:rsidRPr="001717C0">
              <w:rPr>
                <w:rFonts w:ascii="Arial" w:hAnsi="Arial" w:cs="Arial"/>
                <w:sz w:val="18"/>
                <w:szCs w:val="18"/>
              </w:rPr>
              <w:t>Berhad</w:t>
            </w:r>
            <w:proofErr w:type="spellEnd"/>
            <w:r w:rsidRPr="001717C0">
              <w:rPr>
                <w:rFonts w:ascii="Arial" w:hAnsi="Arial" w:cs="Arial"/>
                <w:sz w:val="18"/>
                <w:szCs w:val="18"/>
              </w:rPr>
              <w:t xml:space="preserve"> and a holder of Capital Markets Services License issued by the Securities Commission in Malaysia. </w:t>
            </w:r>
            <w:r w:rsidRPr="001717C0">
              <w:rPr>
                <w:rFonts w:ascii="Arial" w:hAnsi="Arial" w:cs="Arial"/>
                <w:b/>
                <w:bCs/>
                <w:sz w:val="18"/>
                <w:szCs w:val="18"/>
              </w:rPr>
              <w:t>Pakistan</w:t>
            </w:r>
            <w:r w:rsidRPr="001717C0">
              <w:rPr>
                <w:rFonts w:ascii="Arial" w:hAnsi="Arial" w:cs="Arial"/>
                <w:sz w:val="18"/>
                <w:szCs w:val="18"/>
              </w:rPr>
              <w:t xml:space="preserve">: J. P. Morgan Pakistan Broking (Pvt.) Ltd is a member of the Karachi Stock Exchange and regulated by the Securities and Exchange Commission of Pakistan. </w:t>
            </w:r>
            <w:r w:rsidRPr="001717C0">
              <w:rPr>
                <w:rFonts w:ascii="Arial" w:hAnsi="Arial" w:cs="Arial"/>
                <w:b/>
                <w:bCs/>
                <w:sz w:val="18"/>
                <w:szCs w:val="18"/>
              </w:rPr>
              <w:t>Saudi Arabia</w:t>
            </w:r>
            <w:r w:rsidRPr="001717C0">
              <w:rPr>
                <w:rFonts w:ascii="Arial" w:hAnsi="Arial" w:cs="Arial"/>
                <w:sz w:val="18"/>
                <w:szCs w:val="18"/>
              </w:rPr>
              <w:t xml:space="preserve">: J.P. Morgan Saudi Arabia Ltd. is authorized by the Capital Market Authority of the Kingdom of Saudi Arabia (CMA) to carry out dealing as an agent, arranging, advising and custody, with respect to securities business under </w:t>
            </w:r>
            <w:proofErr w:type="spellStart"/>
            <w:r w:rsidRPr="001717C0">
              <w:rPr>
                <w:rFonts w:ascii="Arial" w:hAnsi="Arial" w:cs="Arial"/>
                <w:sz w:val="18"/>
                <w:szCs w:val="18"/>
              </w:rPr>
              <w:t>licence</w:t>
            </w:r>
            <w:proofErr w:type="spellEnd"/>
            <w:r w:rsidRPr="001717C0">
              <w:rPr>
                <w:rFonts w:ascii="Arial" w:hAnsi="Arial" w:cs="Arial"/>
                <w:sz w:val="18"/>
                <w:szCs w:val="18"/>
              </w:rPr>
              <w:t xml:space="preserve"> number 35-07079 and its registered address is at 8th Floor, Al-</w:t>
            </w:r>
            <w:proofErr w:type="spellStart"/>
            <w:r w:rsidRPr="001717C0">
              <w:rPr>
                <w:rFonts w:ascii="Arial" w:hAnsi="Arial" w:cs="Arial"/>
                <w:sz w:val="18"/>
                <w:szCs w:val="18"/>
              </w:rPr>
              <w:t>Faisaliyah</w:t>
            </w:r>
            <w:proofErr w:type="spellEnd"/>
            <w:r w:rsidRPr="001717C0">
              <w:rPr>
                <w:rFonts w:ascii="Arial" w:hAnsi="Arial" w:cs="Arial"/>
                <w:sz w:val="18"/>
                <w:szCs w:val="18"/>
              </w:rPr>
              <w:t xml:space="preserve"> Tower, King </w:t>
            </w:r>
            <w:proofErr w:type="spellStart"/>
            <w:r w:rsidRPr="001717C0">
              <w:rPr>
                <w:rFonts w:ascii="Arial" w:hAnsi="Arial" w:cs="Arial"/>
                <w:sz w:val="18"/>
                <w:szCs w:val="18"/>
              </w:rPr>
              <w:t>Fahad</w:t>
            </w:r>
            <w:proofErr w:type="spellEnd"/>
            <w:r w:rsidRPr="001717C0">
              <w:rPr>
                <w:rFonts w:ascii="Arial" w:hAnsi="Arial" w:cs="Arial"/>
                <w:sz w:val="18"/>
                <w:szCs w:val="18"/>
              </w:rPr>
              <w:t xml:space="preserve"> Road, P.O. Box 51907, Riyadh 11553, Kingdom of Saudi Arabia. </w:t>
            </w:r>
            <w:r w:rsidRPr="001717C0">
              <w:rPr>
                <w:rFonts w:ascii="Arial" w:hAnsi="Arial" w:cs="Arial"/>
                <w:b/>
                <w:bCs/>
                <w:sz w:val="18"/>
                <w:szCs w:val="18"/>
              </w:rPr>
              <w:t>Dubai</w:t>
            </w:r>
            <w:r w:rsidRPr="001717C0">
              <w:rPr>
                <w:rFonts w:ascii="Arial" w:hAnsi="Arial" w:cs="Arial"/>
                <w:sz w:val="18"/>
                <w:szCs w:val="18"/>
              </w:rPr>
              <w:t>: JPMorgan Chase Bank, N.A., Dubai Branch is regulated by the Dubai Financial Services Authority (DFSA) and its registered address is Dubai International Financial Centre - Building 3, Level 7, PO Box 506551, Dubai, UAE.</w:t>
            </w:r>
            <w:r w:rsidRPr="001717C0">
              <w:rPr>
                <w:rFonts w:ascii="Arial" w:hAnsi="Arial" w:cs="Arial"/>
                <w:b/>
                <w:bCs/>
                <w:sz w:val="18"/>
                <w:szCs w:val="18"/>
              </w:rPr>
              <w:t xml:space="preserve"> </w:t>
            </w:r>
          </w:p>
          <w:p w:rsidR="00C759C2" w:rsidRPr="001717C0" w:rsidRDefault="00C759C2">
            <w:r w:rsidRPr="001717C0">
              <w:rPr>
                <w:rFonts w:ascii="Arial" w:hAnsi="Arial" w:cs="Arial"/>
                <w:b/>
                <w:bCs/>
                <w:sz w:val="18"/>
                <w:szCs w:val="18"/>
              </w:rPr>
              <w:t> </w:t>
            </w:r>
          </w:p>
          <w:p w:rsidR="00C759C2" w:rsidRPr="001717C0" w:rsidRDefault="00C759C2">
            <w:pPr>
              <w:spacing w:after="240"/>
            </w:pPr>
            <w:r w:rsidRPr="001717C0">
              <w:rPr>
                <w:rFonts w:ascii="Arial" w:hAnsi="Arial" w:cs="Arial"/>
                <w:b/>
                <w:bCs/>
                <w:sz w:val="18"/>
                <w:szCs w:val="18"/>
              </w:rPr>
              <w:t xml:space="preserve">Country and Region Specific Disclosures </w:t>
            </w:r>
            <w:r w:rsidRPr="001717C0">
              <w:rPr>
                <w:rFonts w:ascii="Arial" w:hAnsi="Arial" w:cs="Arial"/>
                <w:b/>
                <w:bCs/>
                <w:sz w:val="18"/>
                <w:szCs w:val="18"/>
              </w:rPr>
              <w:br/>
              <w:t xml:space="preserve">U.K. and European Economic Area (EEA): </w:t>
            </w:r>
            <w:r w:rsidRPr="001717C0">
              <w:rPr>
                <w:rFonts w:ascii="Arial" w:hAnsi="Arial" w:cs="Arial"/>
                <w:sz w:val="18"/>
                <w:szCs w:val="18"/>
              </w:rPr>
              <w:t xml:space="preserve">Unless specified to the contrary, issued and approved for distribution in the U.K. and the EEA by JPMS plc. Investment research issued by JPMS plc has been prepared in accordance with JPMS plc's policies for managing conflicts of interest arising as a result of publication and distribution of investment research. Many European regulators require a firm to establish, implement and maintain such a policy. This report has been issued in the U.K. only to persons of a kind described in Article 19 (5), 38, 47 and 49 of the Financial Services and Markets Act 2000 (Financial Promotion) Order 2005 (all such persons being referred to as "relevant persons"). This document must not be acted on or relied on by persons who are not relevant persons. Any investment or investment activity to which this document relates is only available to relevant persons and will be engaged in only with relevant persons. In other EEA </w:t>
            </w:r>
            <w:r w:rsidRPr="001717C0">
              <w:rPr>
                <w:rFonts w:ascii="Arial" w:hAnsi="Arial" w:cs="Arial"/>
                <w:sz w:val="18"/>
                <w:szCs w:val="18"/>
              </w:rPr>
              <w:lastRenderedPageBreak/>
              <w:t xml:space="preserve">countries, the report has been issued to persons regarded as professional investors (or equivalent) in their home jurisdiction. </w:t>
            </w:r>
            <w:r w:rsidRPr="001717C0">
              <w:rPr>
                <w:rFonts w:ascii="Arial" w:hAnsi="Arial" w:cs="Arial"/>
                <w:b/>
                <w:bCs/>
                <w:sz w:val="18"/>
                <w:szCs w:val="18"/>
              </w:rPr>
              <w:t xml:space="preserve">Australia: </w:t>
            </w:r>
            <w:r w:rsidRPr="001717C0">
              <w:rPr>
                <w:rFonts w:ascii="Arial" w:hAnsi="Arial" w:cs="Arial"/>
                <w:sz w:val="18"/>
                <w:szCs w:val="18"/>
              </w:rPr>
              <w:t xml:space="preserve">This material is issued and distributed by JPMSAL in Australia to "wholesale clients" only. This material does not take into account the specific investment objectives, financial situation or particular needs of the recipient. The recipient of this material must not distribute it to any third party or outside Australia without the prior written consent of JPMSAL. For the purposes of this paragraph the term "wholesale client" has the meaning given in section 761G of the Corporations Act 2001. </w:t>
            </w:r>
            <w:r w:rsidRPr="001717C0">
              <w:rPr>
                <w:rFonts w:ascii="Arial" w:hAnsi="Arial" w:cs="Arial"/>
                <w:b/>
                <w:bCs/>
                <w:sz w:val="18"/>
                <w:szCs w:val="18"/>
              </w:rPr>
              <w:t xml:space="preserve">Germany: </w:t>
            </w:r>
            <w:r w:rsidRPr="001717C0">
              <w:rPr>
                <w:rFonts w:ascii="Arial" w:hAnsi="Arial" w:cs="Arial"/>
                <w:sz w:val="18"/>
                <w:szCs w:val="18"/>
              </w:rPr>
              <w:t xml:space="preserve">This material is distributed in Germany by J.P. Morgan Securities plc, Frankfurt Branch and </w:t>
            </w:r>
            <w:proofErr w:type="spellStart"/>
            <w:r w:rsidRPr="001717C0">
              <w:rPr>
                <w:rFonts w:ascii="Arial" w:hAnsi="Arial" w:cs="Arial"/>
                <w:sz w:val="18"/>
                <w:szCs w:val="18"/>
              </w:rPr>
              <w:t>J.P.Morgan</w:t>
            </w:r>
            <w:proofErr w:type="spellEnd"/>
            <w:r w:rsidRPr="001717C0">
              <w:rPr>
                <w:rFonts w:ascii="Arial" w:hAnsi="Arial" w:cs="Arial"/>
                <w:sz w:val="18"/>
                <w:szCs w:val="18"/>
              </w:rPr>
              <w:t xml:space="preserve"> Chase Bank, N.A., Frankfurt Branch which are regulated by the </w:t>
            </w:r>
            <w:proofErr w:type="spellStart"/>
            <w:r w:rsidRPr="001717C0">
              <w:rPr>
                <w:rFonts w:ascii="Arial" w:hAnsi="Arial" w:cs="Arial"/>
                <w:sz w:val="18"/>
                <w:szCs w:val="18"/>
              </w:rPr>
              <w:t>Bundesanstalt</w:t>
            </w:r>
            <w:proofErr w:type="spellEnd"/>
            <w:r w:rsidRPr="001717C0">
              <w:rPr>
                <w:rFonts w:ascii="Arial" w:hAnsi="Arial" w:cs="Arial"/>
                <w:sz w:val="18"/>
                <w:szCs w:val="18"/>
              </w:rPr>
              <w:t xml:space="preserve"> </w:t>
            </w:r>
            <w:proofErr w:type="spellStart"/>
            <w:r w:rsidRPr="001717C0">
              <w:rPr>
                <w:rFonts w:ascii="Arial" w:hAnsi="Arial" w:cs="Arial"/>
                <w:sz w:val="18"/>
                <w:szCs w:val="18"/>
              </w:rPr>
              <w:t>für</w:t>
            </w:r>
            <w:proofErr w:type="spellEnd"/>
            <w:r w:rsidRPr="001717C0">
              <w:rPr>
                <w:rFonts w:ascii="Arial" w:hAnsi="Arial" w:cs="Arial"/>
                <w:sz w:val="18"/>
                <w:szCs w:val="18"/>
              </w:rPr>
              <w:t xml:space="preserve"> </w:t>
            </w:r>
            <w:proofErr w:type="spellStart"/>
            <w:r w:rsidRPr="001717C0">
              <w:rPr>
                <w:rFonts w:ascii="Arial" w:hAnsi="Arial" w:cs="Arial"/>
                <w:sz w:val="18"/>
                <w:szCs w:val="18"/>
              </w:rPr>
              <w:t>Finanzdienstleistungsaufsicht</w:t>
            </w:r>
            <w:proofErr w:type="spellEnd"/>
            <w:r w:rsidRPr="001717C0">
              <w:rPr>
                <w:rFonts w:ascii="Arial" w:hAnsi="Arial" w:cs="Arial"/>
                <w:sz w:val="18"/>
                <w:szCs w:val="18"/>
              </w:rPr>
              <w:t xml:space="preserve">. </w:t>
            </w:r>
            <w:r w:rsidRPr="001717C0">
              <w:rPr>
                <w:rFonts w:ascii="Arial" w:hAnsi="Arial" w:cs="Arial"/>
                <w:b/>
                <w:bCs/>
                <w:sz w:val="18"/>
                <w:szCs w:val="18"/>
              </w:rPr>
              <w:t xml:space="preserve">Hong Kong: </w:t>
            </w:r>
            <w:r w:rsidRPr="001717C0">
              <w:rPr>
                <w:rFonts w:ascii="Arial" w:hAnsi="Arial" w:cs="Arial"/>
                <w:sz w:val="18"/>
                <w:szCs w:val="18"/>
              </w:rPr>
              <w:t xml:space="preserve">The 1% ownership disclosure as of the previous month end satisfies the requirements under Paragraph 16.5(a) of the Hong Kong Code of Conduct for Persons Licensed by or Registered with the Securities and Futures Commission. (For research published within the first ten days of the month, the disclosure may be based on the month end data from two months prior.) J.P. Morgan Broking (Hong Kong) Limited is the liquidity provider/market maker for derivative warrants, callable bull bear contracts and stock options listed on the Stock Exchange of Hong Kong Limited. An updated list can be found on </w:t>
            </w:r>
            <w:proofErr w:type="spellStart"/>
            <w:r w:rsidRPr="001717C0">
              <w:rPr>
                <w:rFonts w:ascii="Arial" w:hAnsi="Arial" w:cs="Arial"/>
                <w:sz w:val="18"/>
                <w:szCs w:val="18"/>
              </w:rPr>
              <w:t>HKEx</w:t>
            </w:r>
            <w:proofErr w:type="spellEnd"/>
            <w:r w:rsidRPr="001717C0">
              <w:rPr>
                <w:rFonts w:ascii="Arial" w:hAnsi="Arial" w:cs="Arial"/>
                <w:sz w:val="18"/>
                <w:szCs w:val="18"/>
              </w:rPr>
              <w:t xml:space="preserve"> website: </w:t>
            </w:r>
            <w:hyperlink r:id="rId45" w:history="1">
              <w:r w:rsidRPr="001717C0">
                <w:rPr>
                  <w:rStyle w:val="Hyperlink"/>
                  <w:rFonts w:ascii="Arial" w:hAnsi="Arial" w:cs="Arial"/>
                  <w:sz w:val="18"/>
                  <w:szCs w:val="18"/>
                </w:rPr>
                <w:t>http://www.hkex.com.hk</w:t>
              </w:r>
            </w:hyperlink>
            <w:r w:rsidRPr="001717C0">
              <w:rPr>
                <w:rFonts w:ascii="Arial" w:hAnsi="Arial" w:cs="Arial"/>
                <w:sz w:val="18"/>
                <w:szCs w:val="18"/>
              </w:rPr>
              <w:t xml:space="preserve">. </w:t>
            </w:r>
            <w:r w:rsidRPr="001717C0">
              <w:rPr>
                <w:rFonts w:ascii="Arial" w:hAnsi="Arial" w:cs="Arial"/>
                <w:b/>
                <w:bCs/>
                <w:sz w:val="18"/>
                <w:szCs w:val="18"/>
              </w:rPr>
              <w:t xml:space="preserve">Japan: </w:t>
            </w:r>
            <w:r w:rsidRPr="001717C0">
              <w:rPr>
                <w:rFonts w:ascii="Arial" w:hAnsi="Arial" w:cs="Arial"/>
                <w:sz w:val="18"/>
                <w:szCs w:val="18"/>
              </w:rPr>
              <w:t>There is a risk that a loss may occur due to a change in the price of the shares in the case of share trading, and that a loss may occur due to the exchange rate in the case of foreign share trading. In the case of share trading, JPMorgan Securities Japan Co., Ltd., will be receiving a brokerage fee and consumption tax (</w:t>
            </w:r>
            <w:proofErr w:type="spellStart"/>
            <w:r w:rsidRPr="001717C0">
              <w:rPr>
                <w:rFonts w:ascii="Arial" w:hAnsi="Arial" w:cs="Arial"/>
                <w:sz w:val="18"/>
                <w:szCs w:val="18"/>
              </w:rPr>
              <w:t>shouhizei</w:t>
            </w:r>
            <w:proofErr w:type="spellEnd"/>
            <w:r w:rsidRPr="001717C0">
              <w:rPr>
                <w:rFonts w:ascii="Arial" w:hAnsi="Arial" w:cs="Arial"/>
                <w:sz w:val="18"/>
                <w:szCs w:val="18"/>
              </w:rPr>
              <w:t>) calculated by multiplying the executed price by the commission rate which was individually agreed between JPMorgan Securities Japan Co., Ltd., and the customer in advance. Financial Instruments Firms: JPMorgan Securities Japan Co., Ltd., Kanto Local Finance Bureau (</w:t>
            </w:r>
            <w:proofErr w:type="spellStart"/>
            <w:r w:rsidRPr="001717C0">
              <w:rPr>
                <w:rFonts w:ascii="Arial" w:hAnsi="Arial" w:cs="Arial"/>
                <w:sz w:val="18"/>
                <w:szCs w:val="18"/>
              </w:rPr>
              <w:t>kinsho</w:t>
            </w:r>
            <w:proofErr w:type="spellEnd"/>
            <w:r w:rsidRPr="001717C0">
              <w:rPr>
                <w:rFonts w:ascii="Arial" w:hAnsi="Arial" w:cs="Arial"/>
                <w:sz w:val="18"/>
                <w:szCs w:val="18"/>
              </w:rPr>
              <w:t xml:space="preserve">) No. 82 Participating Association / Japan Securities Dealers Association, The Financial Futures Association of Japan, Type II Financial Instruments Firms Association and Japan Investment Advisers Association. </w:t>
            </w:r>
            <w:r w:rsidRPr="001717C0">
              <w:rPr>
                <w:rFonts w:ascii="Arial" w:hAnsi="Arial" w:cs="Arial"/>
                <w:b/>
                <w:bCs/>
                <w:sz w:val="18"/>
                <w:szCs w:val="18"/>
              </w:rPr>
              <w:t xml:space="preserve">Korea: </w:t>
            </w:r>
            <w:r w:rsidRPr="001717C0">
              <w:rPr>
                <w:rFonts w:ascii="Arial" w:hAnsi="Arial" w:cs="Arial"/>
                <w:sz w:val="18"/>
                <w:szCs w:val="18"/>
              </w:rPr>
              <w:t xml:space="preserve">This report may have been edited or contributed to from time to time by affiliates of J.P. Morgan Securities (Far East) Ltd, Seoul Branch. </w:t>
            </w:r>
            <w:r w:rsidRPr="001717C0">
              <w:rPr>
                <w:rFonts w:ascii="Arial" w:hAnsi="Arial" w:cs="Arial"/>
                <w:b/>
                <w:bCs/>
                <w:sz w:val="18"/>
                <w:szCs w:val="18"/>
              </w:rPr>
              <w:t xml:space="preserve">Singapore: </w:t>
            </w:r>
            <w:r w:rsidRPr="001717C0">
              <w:rPr>
                <w:rFonts w:ascii="Arial" w:hAnsi="Arial" w:cs="Arial"/>
                <w:sz w:val="18"/>
                <w:szCs w:val="18"/>
              </w:rPr>
              <w:t xml:space="preserve">JPMSS and/or its affiliates may have a holding in any of the securities discussed in this report; for securities where the holding is 1% or greater, the specific holding is disclosed in the Important Disclosures section above. </w:t>
            </w:r>
            <w:r w:rsidRPr="001717C0">
              <w:rPr>
                <w:rFonts w:ascii="Arial" w:hAnsi="Arial" w:cs="Arial"/>
                <w:b/>
                <w:bCs/>
                <w:sz w:val="18"/>
                <w:szCs w:val="18"/>
              </w:rPr>
              <w:t xml:space="preserve">India: </w:t>
            </w:r>
            <w:r w:rsidRPr="001717C0">
              <w:rPr>
                <w:rFonts w:ascii="Arial" w:hAnsi="Arial" w:cs="Arial"/>
                <w:sz w:val="18"/>
                <w:szCs w:val="18"/>
              </w:rPr>
              <w:t xml:space="preserve">For private circulation only, not for sale. </w:t>
            </w:r>
            <w:r w:rsidRPr="001717C0">
              <w:rPr>
                <w:rFonts w:ascii="Arial" w:hAnsi="Arial" w:cs="Arial"/>
                <w:b/>
                <w:bCs/>
                <w:sz w:val="18"/>
                <w:szCs w:val="18"/>
              </w:rPr>
              <w:t xml:space="preserve">Pakistan: </w:t>
            </w:r>
            <w:r w:rsidRPr="001717C0">
              <w:rPr>
                <w:rFonts w:ascii="Arial" w:hAnsi="Arial" w:cs="Arial"/>
                <w:sz w:val="18"/>
                <w:szCs w:val="18"/>
              </w:rPr>
              <w:t xml:space="preserve">For private circulation only, not for sale. </w:t>
            </w:r>
            <w:r w:rsidRPr="001717C0">
              <w:rPr>
                <w:rFonts w:ascii="Arial" w:hAnsi="Arial" w:cs="Arial"/>
                <w:b/>
                <w:bCs/>
                <w:sz w:val="18"/>
                <w:szCs w:val="18"/>
              </w:rPr>
              <w:t xml:space="preserve">New Zealand: </w:t>
            </w:r>
            <w:r w:rsidRPr="001717C0">
              <w:rPr>
                <w:rFonts w:ascii="Arial" w:hAnsi="Arial" w:cs="Arial"/>
                <w:sz w:val="18"/>
                <w:szCs w:val="18"/>
              </w:rPr>
              <w:t xml:space="preserve">This material is issued and distributed by JPMSAL in New Zealand only to persons whose principal business is the investment of money or who, in the course of and for the purposes of their business, habitually invest money. JPMSAL does not issue or distribute this material to members of "the public" as determined in accordance with section 3 of the Securities Act 1978. The recipient of this material must not distribute it to any third party or outside New Zealand without the prior written consent of JPMSAL. </w:t>
            </w:r>
            <w:r w:rsidRPr="001717C0">
              <w:rPr>
                <w:rFonts w:ascii="Arial" w:hAnsi="Arial" w:cs="Arial"/>
                <w:b/>
                <w:bCs/>
                <w:sz w:val="18"/>
                <w:szCs w:val="18"/>
              </w:rPr>
              <w:t xml:space="preserve">Canada: </w:t>
            </w:r>
            <w:r w:rsidRPr="001717C0">
              <w:rPr>
                <w:rFonts w:ascii="Arial" w:hAnsi="Arial" w:cs="Arial"/>
                <w:sz w:val="18"/>
                <w:szCs w:val="18"/>
              </w:rPr>
              <w:t xml:space="preserve">The information contained herein is not, and under no circumstances is to be construed as, a prospectus, an advertisement, a public offering, an offer to sell securities described herein, or solicitation of an offer to buy securities described herein, in Canada or any province or territory thereof. Any offer or sale of the securities described herein in Canada will be made only under an exemption from the requirements to file a prospectus with the relevant Canadian securities regulators and only by a dealer properly registered under applicable securities laws or, alternatively, pursuant to an exemption from the dealer registration requirement in the relevant province or territory of Canada in which such offer or sale is made. The information contained herein is under no circumstances to be construed as investment advice in any province or territory of Canada and is not tailored to the needs of the recipient. To the extent that the information contained herein references securities of an issuer incorporated, formed or created under the laws of Canada or a province or territory of Canada, any trades in such securities must be conducted through a dealer registered in Canada. No securities commission or similar regulatory authority in Canada has reviewed or in any way passed judgment upon these materials, the information contained herein or the merits of the securities described herein, and any representation to the contrary is an offence. </w:t>
            </w:r>
            <w:r w:rsidRPr="001717C0">
              <w:rPr>
                <w:rFonts w:ascii="Arial" w:hAnsi="Arial" w:cs="Arial"/>
                <w:b/>
                <w:bCs/>
                <w:sz w:val="18"/>
                <w:szCs w:val="18"/>
              </w:rPr>
              <w:t xml:space="preserve">Dubai: </w:t>
            </w:r>
            <w:r w:rsidRPr="001717C0">
              <w:rPr>
                <w:rFonts w:ascii="Arial" w:hAnsi="Arial" w:cs="Arial"/>
                <w:sz w:val="18"/>
                <w:szCs w:val="18"/>
              </w:rPr>
              <w:t xml:space="preserve">This report has been issued to persons regarded as professional clients as defined under the DFSA rules. </w:t>
            </w:r>
            <w:r w:rsidRPr="001717C0">
              <w:rPr>
                <w:rFonts w:ascii="Arial" w:hAnsi="Arial" w:cs="Arial"/>
                <w:b/>
                <w:bCs/>
                <w:sz w:val="18"/>
                <w:szCs w:val="18"/>
              </w:rPr>
              <w:t>Brazil</w:t>
            </w:r>
            <w:r w:rsidRPr="001717C0">
              <w:rPr>
                <w:rFonts w:ascii="Arial" w:hAnsi="Arial" w:cs="Arial"/>
                <w:sz w:val="18"/>
                <w:szCs w:val="18"/>
              </w:rPr>
              <w:t xml:space="preserve">: Ombudsman J.P. Morgan: 0800-7700847 / </w:t>
            </w:r>
            <w:hyperlink r:id="rId46" w:history="1">
              <w:r w:rsidRPr="001717C0">
                <w:rPr>
                  <w:rStyle w:val="Hyperlink"/>
                  <w:rFonts w:ascii="Arial" w:hAnsi="Arial" w:cs="Arial"/>
                  <w:sz w:val="18"/>
                  <w:szCs w:val="18"/>
                </w:rPr>
                <w:t>ouvidoria.jp.morgan@jpmorgan.com</w:t>
              </w:r>
            </w:hyperlink>
            <w:r w:rsidRPr="001717C0">
              <w:rPr>
                <w:rFonts w:ascii="Arial" w:hAnsi="Arial" w:cs="Arial"/>
                <w:sz w:val="18"/>
                <w:szCs w:val="18"/>
              </w:rPr>
              <w:t>.</w:t>
            </w:r>
          </w:p>
          <w:p w:rsidR="00C759C2" w:rsidRPr="001717C0" w:rsidRDefault="00C759C2">
            <w:pPr>
              <w:spacing w:after="240"/>
            </w:pPr>
            <w:r w:rsidRPr="001717C0">
              <w:rPr>
                <w:rFonts w:ascii="Arial" w:hAnsi="Arial" w:cs="Arial"/>
                <w:sz w:val="18"/>
                <w:szCs w:val="18"/>
              </w:rPr>
              <w:t>"Other Disclosures" last revised June 21, 2014.</w:t>
            </w:r>
          </w:p>
          <w:p w:rsidR="00C759C2" w:rsidRPr="001717C0" w:rsidRDefault="00C759C2">
            <w:pPr>
              <w:rPr>
                <w:rFonts w:eastAsiaTheme="minorHAnsi"/>
              </w:rPr>
            </w:pPr>
            <w:r w:rsidRPr="001717C0">
              <w:rPr>
                <w:rFonts w:ascii="Arial" w:hAnsi="Arial" w:cs="Arial"/>
                <w:sz w:val="18"/>
                <w:szCs w:val="18"/>
              </w:rPr>
              <w:t>This message is provided for information purposes only and should be read in conjunction with the latest research report on this company. The information is believed to be reliable, but J.P. Morgan does not warrant its completeness or accuracy. Opinions, estimates and assumptions constitute our judgment as of the date hereof and are subject to change without notice. Past performance is not indicative of future results. This material is not intended as an offer or solicitation for the purchase or sale of any financial instrument. All J.P. Morgan research is subject to a standard form global hedge clause as well as company specific disclosures included on all research and incorporated herein by reference. The recipient of this material must not distribute it to any third party without the prior written consent of J.P. Morgan. Additional information is available upon request © 2014 JPMorgan Chase &amp; Co.</w:t>
            </w:r>
          </w:p>
        </w:tc>
      </w:tr>
    </w:tbl>
    <w:p w:rsidR="00C759C2" w:rsidRPr="001717C0" w:rsidRDefault="00C759C2" w:rsidP="00C759C2">
      <w:pPr>
        <w:rPr>
          <w:rFonts w:eastAsiaTheme="minorHAnsi"/>
        </w:rPr>
      </w:pPr>
      <w:r w:rsidRPr="001717C0">
        <w:lastRenderedPageBreak/>
        <w:t> </w:t>
      </w:r>
    </w:p>
    <w:p w:rsidR="00C759C2" w:rsidRDefault="00C759C2" w:rsidP="00C759C2">
      <w:pPr>
        <w:rPr>
          <w:rFonts w:eastAsia="Times New Roman"/>
        </w:rPr>
      </w:pPr>
      <w:r w:rsidRPr="001717C0">
        <w:rPr>
          <w:rFonts w:eastAsia="Times New Roman"/>
          <w:noProof/>
          <w:lang w:eastAsia="en-US" w:bidi="ar-SA"/>
        </w:rPr>
        <w:drawing>
          <wp:inline distT="0" distB="0" distL="0" distR="0">
            <wp:extent cx="8255" cy="8255"/>
            <wp:effectExtent l="0" t="0" r="0" b="0"/>
            <wp:docPr id="7" name="Picture 7" descr="http://emaillink.jpmorgan.com/t/AQ/AAUm1Q/AApL0w/UXnzCA/jA/AQ/AQ/42v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emaillink.jpmorgan.com/t/AQ/AAUm1Q/AApL0w/UXnzCA/jA/AQ/AQ/42vj"/>
                    <pic:cNvPicPr>
                      <a:picLocks noChangeAspect="1" noChangeArrowheads="1"/>
                    </pic:cNvPicPr>
                  </pic:nvPicPr>
                  <pic:blipFill>
                    <a:blip r:embed="rId47"/>
                    <a:srcRect/>
                    <a:stretch>
                      <a:fillRect/>
                    </a:stretch>
                  </pic:blipFill>
                  <pic:spPr bwMode="auto">
                    <a:xfrm>
                      <a:off x="0" y="0"/>
                      <a:ext cx="8255" cy="8255"/>
                    </a:xfrm>
                    <a:prstGeom prst="rect">
                      <a:avLst/>
                    </a:prstGeom>
                    <a:noFill/>
                    <a:ln w="9525">
                      <a:noFill/>
                      <a:miter lim="800000"/>
                      <a:headEnd/>
                      <a:tailEnd/>
                    </a:ln>
                  </pic:spPr>
                </pic:pic>
              </a:graphicData>
            </a:graphic>
          </wp:inline>
        </w:drawing>
      </w:r>
    </w:p>
    <w:p w:rsidR="001D60F4" w:rsidRPr="00C759C2" w:rsidRDefault="001D60F4" w:rsidP="00C759C2"/>
    <w:sectPr w:rsidR="001D60F4" w:rsidRPr="00C759C2" w:rsidSect="008D4080">
      <w:footerReference w:type="first" r:id="rId48"/>
      <w:pgSz w:w="12240" w:h="15840"/>
      <w:pgMar w:top="270" w:right="720" w:bottom="720" w:left="432" w:header="90" w:footer="163"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48E0" w:rsidRDefault="006148E0" w:rsidP="00B914FB">
      <w:r>
        <w:separator/>
      </w:r>
    </w:p>
  </w:endnote>
  <w:endnote w:type="continuationSeparator" w:id="0">
    <w:p w:rsidR="006148E0" w:rsidRDefault="006148E0" w:rsidP="00B914F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Bookdings">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altName w:val=" Arial"/>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8E0" w:rsidRPr="006148E0" w:rsidRDefault="006148E0" w:rsidP="006148E0">
    <w:pPr>
      <w:pStyle w:val="FooterFrontPage1stLine"/>
      <w:framePr w:wrap="auto" w:yAlign="inline"/>
    </w:pPr>
    <w:r w:rsidRPr="006148E0">
      <w:t>See end pages for analyst certification. For important disclosures, please refer to the disclosure section at the end of the individual linked notes.</w:t>
    </w:r>
  </w:p>
  <w:p w:rsidR="006148E0" w:rsidRPr="006148E0" w:rsidRDefault="006148E0" w:rsidP="006148E0">
    <w:pPr>
      <w:pStyle w:val="FooterFrontPage"/>
      <w:framePr w:wrap="auto" w:yAlign="inline"/>
      <w:rPr>
        <w:sz w:val="20"/>
        <w:szCs w:val="20"/>
      </w:rPr>
    </w:pPr>
    <w:r w:rsidRPr="006148E0">
      <w:rPr>
        <w:sz w:val="20"/>
        <w:szCs w:val="20"/>
      </w:rPr>
      <w:t>J.P. Morgan does and seeks to do business with companies covered in its research reports. As a result, investors should be aware that the firm may have a conflict of interest that could affect the objectivity of this report. Investors should consider this report as only a single factor in making their investment decision.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48E0" w:rsidRDefault="006148E0" w:rsidP="00B914FB">
      <w:r>
        <w:separator/>
      </w:r>
    </w:p>
  </w:footnote>
  <w:footnote w:type="continuationSeparator" w:id="0">
    <w:p w:rsidR="006148E0" w:rsidRDefault="006148E0" w:rsidP="00B914F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2A02A8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D7BCD8B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CFC04E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32266E2"/>
    <w:lvl w:ilvl="0">
      <w:start w:val="1"/>
      <w:numFmt w:val="decimal"/>
      <w:pStyle w:val="ListNumber2"/>
      <w:lvlText w:val="%1."/>
      <w:lvlJc w:val="left"/>
      <w:pPr>
        <w:tabs>
          <w:tab w:val="num" w:pos="720"/>
        </w:tabs>
        <w:ind w:left="720" w:hanging="360"/>
      </w:pPr>
    </w:lvl>
  </w:abstractNum>
  <w:abstractNum w:abstractNumId="4">
    <w:nsid w:val="FFFFFF80"/>
    <w:multiLevelType w:val="singleLevel"/>
    <w:tmpl w:val="D5A2623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80EDC3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4A4B94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822EEE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BDC404A"/>
    <w:lvl w:ilvl="0">
      <w:start w:val="1"/>
      <w:numFmt w:val="decimal"/>
      <w:pStyle w:val="ListNumber"/>
      <w:lvlText w:val="%1."/>
      <w:lvlJc w:val="left"/>
      <w:pPr>
        <w:tabs>
          <w:tab w:val="num" w:pos="360"/>
        </w:tabs>
        <w:ind w:left="360" w:hanging="360"/>
      </w:pPr>
    </w:lvl>
  </w:abstractNum>
  <w:abstractNum w:abstractNumId="9">
    <w:nsid w:val="FFFFFF89"/>
    <w:multiLevelType w:val="singleLevel"/>
    <w:tmpl w:val="F3582CA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98D26F1"/>
    <w:multiLevelType w:val="multilevel"/>
    <w:tmpl w:val="C5B8A49E"/>
    <w:lvl w:ilvl="0">
      <w:start w:val="1"/>
      <w:numFmt w:val="bullet"/>
      <w:pStyle w:val="Bullet"/>
      <w:lvlText w:val=""/>
      <w:lvlJc w:val="left"/>
      <w:pPr>
        <w:tabs>
          <w:tab w:val="num" w:pos="360"/>
        </w:tabs>
        <w:ind w:left="288" w:hanging="288"/>
      </w:pPr>
      <w:rPr>
        <w:rFonts w:ascii="Symbol" w:hAnsi="Symbol" w:hint="default"/>
        <w:b w:val="0"/>
        <w:i w:val="0"/>
        <w:color w:val="auto"/>
      </w:rPr>
    </w:lvl>
    <w:lvl w:ilvl="1">
      <w:start w:val="1"/>
      <w:numFmt w:val="bullet"/>
      <w:lvlRestart w:val="0"/>
      <w:suff w:val="space"/>
      <w:lvlText w:val=""/>
      <w:lvlJc w:val="left"/>
      <w:pPr>
        <w:ind w:left="312" w:hanging="142"/>
      </w:pPr>
      <w:rPr>
        <w:rFonts w:ascii="Symbol" w:hAnsi="Symbol" w:hint="default"/>
        <w:color w:val="AD1E35"/>
        <w:sz w:val="20"/>
      </w:rPr>
    </w:lvl>
    <w:lvl w:ilvl="2">
      <w:start w:val="1"/>
      <w:numFmt w:val="bullet"/>
      <w:lvlRestart w:val="0"/>
      <w:suff w:val="space"/>
      <w:lvlText w:val=""/>
      <w:lvlJc w:val="left"/>
      <w:pPr>
        <w:ind w:left="312" w:hanging="142"/>
      </w:pPr>
      <w:rPr>
        <w:rFonts w:ascii="Symbol" w:hAnsi="Symbol" w:hint="default"/>
        <w:color w:val="AD1E35"/>
        <w:sz w:val="20"/>
      </w:rPr>
    </w:lvl>
    <w:lvl w:ilvl="3">
      <w:start w:val="1"/>
      <w:numFmt w:val="bullet"/>
      <w:lvlRestart w:val="0"/>
      <w:suff w:val="space"/>
      <w:lvlText w:val=""/>
      <w:lvlJc w:val="left"/>
      <w:pPr>
        <w:ind w:left="312" w:hanging="142"/>
      </w:pPr>
      <w:rPr>
        <w:rFonts w:ascii="Symbol" w:hAnsi="Symbol" w:hint="default"/>
        <w:color w:val="AD1E35"/>
        <w:sz w:val="20"/>
      </w:rPr>
    </w:lvl>
    <w:lvl w:ilvl="4">
      <w:start w:val="1"/>
      <w:numFmt w:val="bullet"/>
      <w:lvlRestart w:val="0"/>
      <w:suff w:val="space"/>
      <w:lvlText w:val=""/>
      <w:lvlJc w:val="left"/>
      <w:pPr>
        <w:ind w:left="312" w:hanging="142"/>
      </w:pPr>
      <w:rPr>
        <w:rFonts w:ascii="Symbol" w:hAnsi="Symbol" w:hint="default"/>
        <w:color w:val="AD1E35"/>
        <w:sz w:val="20"/>
      </w:rPr>
    </w:lvl>
    <w:lvl w:ilvl="5">
      <w:start w:val="1"/>
      <w:numFmt w:val="bullet"/>
      <w:lvlRestart w:val="0"/>
      <w:suff w:val="space"/>
      <w:lvlText w:val=""/>
      <w:lvlJc w:val="left"/>
      <w:pPr>
        <w:ind w:left="312" w:hanging="142"/>
      </w:pPr>
      <w:rPr>
        <w:rFonts w:ascii="Symbol" w:hAnsi="Symbol" w:hint="default"/>
        <w:color w:val="AD1E35"/>
        <w:sz w:val="20"/>
      </w:rPr>
    </w:lvl>
    <w:lvl w:ilvl="6">
      <w:start w:val="1"/>
      <w:numFmt w:val="bullet"/>
      <w:lvlRestart w:val="0"/>
      <w:suff w:val="space"/>
      <w:lvlText w:val=""/>
      <w:lvlJc w:val="left"/>
      <w:pPr>
        <w:ind w:left="312" w:hanging="142"/>
      </w:pPr>
      <w:rPr>
        <w:rFonts w:ascii="Symbol" w:hAnsi="Symbol" w:hint="default"/>
        <w:color w:val="AD1E35"/>
        <w:sz w:val="20"/>
      </w:rPr>
    </w:lvl>
    <w:lvl w:ilvl="7">
      <w:start w:val="1"/>
      <w:numFmt w:val="bullet"/>
      <w:lvlRestart w:val="0"/>
      <w:suff w:val="space"/>
      <w:lvlText w:val=""/>
      <w:lvlJc w:val="left"/>
      <w:pPr>
        <w:ind w:left="312" w:hanging="142"/>
      </w:pPr>
      <w:rPr>
        <w:rFonts w:ascii="Symbol" w:hAnsi="Symbol" w:hint="default"/>
        <w:color w:val="AD1E35"/>
        <w:sz w:val="20"/>
      </w:rPr>
    </w:lvl>
    <w:lvl w:ilvl="8">
      <w:start w:val="1"/>
      <w:numFmt w:val="bullet"/>
      <w:lvlRestart w:val="0"/>
      <w:suff w:val="space"/>
      <w:lvlText w:val=""/>
      <w:lvlJc w:val="left"/>
      <w:pPr>
        <w:ind w:left="312" w:hanging="142"/>
      </w:pPr>
      <w:rPr>
        <w:rFonts w:ascii="Symbol" w:hAnsi="Symbol" w:hint="default"/>
        <w:color w:val="AD1E35"/>
        <w:sz w:val="20"/>
      </w:rPr>
    </w:lvl>
  </w:abstractNum>
  <w:abstractNum w:abstractNumId="11">
    <w:nsid w:val="10BC214F"/>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145F38E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nsid w:val="174C6D63"/>
    <w:multiLevelType w:val="hybridMultilevel"/>
    <w:tmpl w:val="D2708E4C"/>
    <w:lvl w:ilvl="0" w:tplc="FC04EF6C">
      <w:start w:val="1"/>
      <w:numFmt w:val="bullet"/>
      <w:pStyle w:val="Bullet-last"/>
      <w:lvlText w:val=""/>
      <w:lvlJc w:val="left"/>
      <w:pPr>
        <w:tabs>
          <w:tab w:val="num" w:pos="360"/>
        </w:tabs>
        <w:ind w:left="346" w:hanging="346"/>
      </w:pPr>
      <w:rPr>
        <w:rFonts w:ascii="Symbol" w:hAnsi="Symbol" w:hint="default"/>
        <w:color w:val="095AA5"/>
      </w:rPr>
    </w:lvl>
    <w:lvl w:ilvl="1" w:tplc="B48E4D80">
      <w:start w:val="1"/>
      <w:numFmt w:val="decimal"/>
      <w:lvlText w:val="%2."/>
      <w:lvlJc w:val="left"/>
      <w:pPr>
        <w:tabs>
          <w:tab w:val="num" w:pos="1440"/>
        </w:tabs>
        <w:ind w:left="1440" w:hanging="360"/>
      </w:pPr>
    </w:lvl>
    <w:lvl w:ilvl="2" w:tplc="9FC00316">
      <w:start w:val="1"/>
      <w:numFmt w:val="decimal"/>
      <w:lvlText w:val="%3."/>
      <w:lvlJc w:val="left"/>
      <w:pPr>
        <w:tabs>
          <w:tab w:val="num" w:pos="2160"/>
        </w:tabs>
        <w:ind w:left="2160" w:hanging="360"/>
      </w:pPr>
    </w:lvl>
    <w:lvl w:ilvl="3" w:tplc="A87ABA1A">
      <w:start w:val="1"/>
      <w:numFmt w:val="decimal"/>
      <w:lvlText w:val="%4."/>
      <w:lvlJc w:val="left"/>
      <w:pPr>
        <w:tabs>
          <w:tab w:val="num" w:pos="2880"/>
        </w:tabs>
        <w:ind w:left="2880" w:hanging="360"/>
      </w:pPr>
    </w:lvl>
    <w:lvl w:ilvl="4" w:tplc="EE04CBAC">
      <w:start w:val="1"/>
      <w:numFmt w:val="decimal"/>
      <w:lvlText w:val="%5."/>
      <w:lvlJc w:val="left"/>
      <w:pPr>
        <w:tabs>
          <w:tab w:val="num" w:pos="3600"/>
        </w:tabs>
        <w:ind w:left="3600" w:hanging="360"/>
      </w:pPr>
    </w:lvl>
    <w:lvl w:ilvl="5" w:tplc="164CC0D8">
      <w:start w:val="1"/>
      <w:numFmt w:val="decimal"/>
      <w:lvlText w:val="%6."/>
      <w:lvlJc w:val="left"/>
      <w:pPr>
        <w:tabs>
          <w:tab w:val="num" w:pos="4320"/>
        </w:tabs>
        <w:ind w:left="4320" w:hanging="360"/>
      </w:pPr>
    </w:lvl>
    <w:lvl w:ilvl="6" w:tplc="AD3E9CF6">
      <w:start w:val="1"/>
      <w:numFmt w:val="decimal"/>
      <w:lvlText w:val="%7."/>
      <w:lvlJc w:val="left"/>
      <w:pPr>
        <w:tabs>
          <w:tab w:val="num" w:pos="5040"/>
        </w:tabs>
        <w:ind w:left="5040" w:hanging="360"/>
      </w:pPr>
    </w:lvl>
    <w:lvl w:ilvl="7" w:tplc="FCEECC92">
      <w:start w:val="1"/>
      <w:numFmt w:val="decimal"/>
      <w:lvlText w:val="%8."/>
      <w:lvlJc w:val="left"/>
      <w:pPr>
        <w:tabs>
          <w:tab w:val="num" w:pos="5760"/>
        </w:tabs>
        <w:ind w:left="5760" w:hanging="360"/>
      </w:pPr>
    </w:lvl>
    <w:lvl w:ilvl="8" w:tplc="A9E2DDC2">
      <w:start w:val="1"/>
      <w:numFmt w:val="decimal"/>
      <w:lvlText w:val="%9."/>
      <w:lvlJc w:val="left"/>
      <w:pPr>
        <w:tabs>
          <w:tab w:val="num" w:pos="6480"/>
        </w:tabs>
        <w:ind w:left="6480" w:hanging="360"/>
      </w:pPr>
    </w:lvl>
  </w:abstractNum>
  <w:abstractNum w:abstractNumId="14">
    <w:nsid w:val="1D627FEB"/>
    <w:multiLevelType w:val="hybridMultilevel"/>
    <w:tmpl w:val="6E3ECD42"/>
    <w:lvl w:ilvl="0" w:tplc="679E945C">
      <w:start w:val="1"/>
      <w:numFmt w:val="bullet"/>
      <w:pStyle w:val="Bullet-first"/>
      <w:lvlText w:val=""/>
      <w:lvlJc w:val="left"/>
      <w:pPr>
        <w:tabs>
          <w:tab w:val="num" w:pos="360"/>
        </w:tabs>
        <w:ind w:left="360" w:hanging="360"/>
      </w:pPr>
      <w:rPr>
        <w:rFonts w:ascii="Symbol" w:hAnsi="Symbol" w:hint="default"/>
        <w:color w:val="095AA5"/>
      </w:rPr>
    </w:lvl>
    <w:lvl w:ilvl="1" w:tplc="046860BA">
      <w:start w:val="1"/>
      <w:numFmt w:val="decimal"/>
      <w:lvlText w:val="%2."/>
      <w:lvlJc w:val="left"/>
      <w:pPr>
        <w:tabs>
          <w:tab w:val="num" w:pos="1440"/>
        </w:tabs>
        <w:ind w:left="1440" w:hanging="360"/>
      </w:pPr>
    </w:lvl>
    <w:lvl w:ilvl="2" w:tplc="2DE4114C">
      <w:start w:val="1"/>
      <w:numFmt w:val="decimal"/>
      <w:lvlText w:val="%3."/>
      <w:lvlJc w:val="left"/>
      <w:pPr>
        <w:tabs>
          <w:tab w:val="num" w:pos="2160"/>
        </w:tabs>
        <w:ind w:left="2160" w:hanging="360"/>
      </w:pPr>
    </w:lvl>
    <w:lvl w:ilvl="3" w:tplc="EB26A5D6">
      <w:start w:val="1"/>
      <w:numFmt w:val="decimal"/>
      <w:lvlText w:val="%4."/>
      <w:lvlJc w:val="left"/>
      <w:pPr>
        <w:tabs>
          <w:tab w:val="num" w:pos="2880"/>
        </w:tabs>
        <w:ind w:left="2880" w:hanging="360"/>
      </w:pPr>
    </w:lvl>
    <w:lvl w:ilvl="4" w:tplc="9D5AF7DC">
      <w:start w:val="1"/>
      <w:numFmt w:val="decimal"/>
      <w:lvlText w:val="%5."/>
      <w:lvlJc w:val="left"/>
      <w:pPr>
        <w:tabs>
          <w:tab w:val="num" w:pos="3600"/>
        </w:tabs>
        <w:ind w:left="3600" w:hanging="360"/>
      </w:pPr>
    </w:lvl>
    <w:lvl w:ilvl="5" w:tplc="758E54F4">
      <w:start w:val="1"/>
      <w:numFmt w:val="decimal"/>
      <w:lvlText w:val="%6."/>
      <w:lvlJc w:val="left"/>
      <w:pPr>
        <w:tabs>
          <w:tab w:val="num" w:pos="4320"/>
        </w:tabs>
        <w:ind w:left="4320" w:hanging="360"/>
      </w:pPr>
    </w:lvl>
    <w:lvl w:ilvl="6" w:tplc="81E22588">
      <w:start w:val="1"/>
      <w:numFmt w:val="decimal"/>
      <w:lvlText w:val="%7."/>
      <w:lvlJc w:val="left"/>
      <w:pPr>
        <w:tabs>
          <w:tab w:val="num" w:pos="5040"/>
        </w:tabs>
        <w:ind w:left="5040" w:hanging="360"/>
      </w:pPr>
    </w:lvl>
    <w:lvl w:ilvl="7" w:tplc="40F21072">
      <w:start w:val="1"/>
      <w:numFmt w:val="decimal"/>
      <w:lvlText w:val="%8."/>
      <w:lvlJc w:val="left"/>
      <w:pPr>
        <w:tabs>
          <w:tab w:val="num" w:pos="5760"/>
        </w:tabs>
        <w:ind w:left="5760" w:hanging="360"/>
      </w:pPr>
    </w:lvl>
    <w:lvl w:ilvl="8" w:tplc="2B1E9356">
      <w:start w:val="1"/>
      <w:numFmt w:val="decimal"/>
      <w:lvlText w:val="%9."/>
      <w:lvlJc w:val="left"/>
      <w:pPr>
        <w:tabs>
          <w:tab w:val="num" w:pos="6480"/>
        </w:tabs>
        <w:ind w:left="6480" w:hanging="360"/>
      </w:pPr>
    </w:lvl>
  </w:abstractNum>
  <w:abstractNum w:abstractNumId="15">
    <w:nsid w:val="21876A24"/>
    <w:multiLevelType w:val="multilevel"/>
    <w:tmpl w:val="D6C4AC06"/>
    <w:lvl w:ilvl="0">
      <w:start w:val="1"/>
      <w:numFmt w:val="bullet"/>
      <w:pStyle w:val="BulletAsia"/>
      <w:lvlText w:val=""/>
      <w:lvlJc w:val="left"/>
      <w:pPr>
        <w:tabs>
          <w:tab w:val="num" w:pos="360"/>
        </w:tabs>
        <w:ind w:left="170" w:hanging="170"/>
      </w:pPr>
      <w:rPr>
        <w:rFonts w:ascii="Symbol" w:hAnsi="Symbol" w:hint="default"/>
        <w:color w:val="auto"/>
      </w:rPr>
    </w:lvl>
    <w:lvl w:ilvl="1">
      <w:start w:val="1"/>
      <w:numFmt w:val="bullet"/>
      <w:suff w:val="space"/>
      <w:lvlText w:val=""/>
      <w:lvlJc w:val="left"/>
      <w:pPr>
        <w:ind w:left="471" w:hanging="301"/>
      </w:pPr>
      <w:rPr>
        <w:rFonts w:ascii="Wingdings 3" w:hAnsi="Wingdings 3" w:hint="default"/>
        <w:sz w:val="16"/>
      </w:rPr>
    </w:lvl>
    <w:lvl w:ilvl="2">
      <w:start w:val="1"/>
      <w:numFmt w:val="bullet"/>
      <w:suff w:val="nothing"/>
      <w:lvlText w:val=""/>
      <w:lvlJc w:val="left"/>
      <w:pPr>
        <w:ind w:left="312" w:hanging="199"/>
      </w:pPr>
      <w:rPr>
        <w:rFonts w:ascii="Bookdings" w:hAnsi="Bookdings" w:hint="default"/>
        <w:color w:val="auto"/>
      </w:rPr>
    </w:lvl>
    <w:lvl w:ilvl="3">
      <w:start w:val="1"/>
      <w:numFmt w:val="bullet"/>
      <w:lvlRestart w:val="0"/>
      <w:suff w:val="nothing"/>
      <w:lvlText w:val=""/>
      <w:lvlJc w:val="left"/>
      <w:pPr>
        <w:ind w:left="312" w:hanging="199"/>
      </w:pPr>
      <w:rPr>
        <w:rFonts w:ascii="Bookdings" w:hAnsi="Bookdings" w:hint="default"/>
        <w:color w:val="auto"/>
      </w:rPr>
    </w:lvl>
    <w:lvl w:ilvl="4">
      <w:start w:val="1"/>
      <w:numFmt w:val="lowerLetter"/>
      <w:lvlRestart w:val="0"/>
      <w:suff w:val="nothing"/>
      <w:lvlText w:val="(%5)"/>
      <w:lvlJc w:val="left"/>
      <w:pPr>
        <w:ind w:left="0" w:firstLine="0"/>
      </w:pPr>
    </w:lvl>
    <w:lvl w:ilvl="5">
      <w:start w:val="1"/>
      <w:numFmt w:val="lowerRoman"/>
      <w:lvlRestart w:val="0"/>
      <w:suff w:val="nothing"/>
      <w:lvlText w:val="(%6)"/>
      <w:lvlJc w:val="left"/>
      <w:pPr>
        <w:ind w:left="0" w:firstLine="0"/>
      </w:pPr>
    </w:lvl>
    <w:lvl w:ilvl="6">
      <w:start w:val="1"/>
      <w:numFmt w:val="decimal"/>
      <w:lvlRestart w:val="0"/>
      <w:suff w:val="nothing"/>
      <w:lvlText w:val="%7."/>
      <w:lvlJc w:val="left"/>
      <w:pPr>
        <w:ind w:left="0" w:firstLine="0"/>
      </w:pPr>
    </w:lvl>
    <w:lvl w:ilvl="7">
      <w:start w:val="1"/>
      <w:numFmt w:val="lowerLetter"/>
      <w:lvlRestart w:val="0"/>
      <w:suff w:val="nothing"/>
      <w:lvlText w:val="%8."/>
      <w:lvlJc w:val="left"/>
      <w:pPr>
        <w:ind w:left="0" w:firstLine="0"/>
      </w:pPr>
    </w:lvl>
    <w:lvl w:ilvl="8">
      <w:start w:val="1"/>
      <w:numFmt w:val="lowerRoman"/>
      <w:lvlRestart w:val="0"/>
      <w:suff w:val="nothing"/>
      <w:lvlText w:val="%9."/>
      <w:lvlJc w:val="left"/>
      <w:pPr>
        <w:ind w:left="0" w:firstLine="0"/>
      </w:pPr>
    </w:lvl>
  </w:abstractNum>
  <w:abstractNum w:abstractNumId="16">
    <w:nsid w:val="2807604B"/>
    <w:multiLevelType w:val="hybridMultilevel"/>
    <w:tmpl w:val="E89EA2BA"/>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38A01AEA"/>
    <w:multiLevelType w:val="hybridMultilevel"/>
    <w:tmpl w:val="10781EA2"/>
    <w:lvl w:ilvl="0" w:tplc="712283A0">
      <w:start w:val="1"/>
      <w:numFmt w:val="bullet"/>
      <w:pStyle w:val="Tradedetail"/>
      <w:lvlText w:val=""/>
      <w:lvlJc w:val="left"/>
      <w:pPr>
        <w:tabs>
          <w:tab w:val="num" w:pos="216"/>
        </w:tabs>
        <w:ind w:left="216" w:hanging="216"/>
      </w:pPr>
      <w:rPr>
        <w:rFonts w:ascii="Symbol" w:hAnsi="Symbol" w:hint="default"/>
        <w:color w:val="095AA5"/>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3E741698"/>
    <w:multiLevelType w:val="multilevel"/>
    <w:tmpl w:val="C096DFFE"/>
    <w:lvl w:ilvl="0">
      <w:start w:val="1"/>
      <w:numFmt w:val="upperRoman"/>
      <w:pStyle w:val="Append"/>
      <w:suff w:val="space"/>
      <w:lvlText w:val="Appendix %1:"/>
      <w:lvlJc w:val="left"/>
      <w:pPr>
        <w:ind w:left="0" w:firstLine="0"/>
      </w:pPr>
      <w:rPr>
        <w:rFonts w:ascii="Arial" w:hAnsi="Arial" w:cs="Times New Roman" w:hint="default"/>
        <w:sz w:val="36"/>
      </w:rPr>
    </w:lvl>
    <w:lvl w:ilvl="1">
      <w:start w:val="1"/>
      <w:numFmt w:val="bullet"/>
      <w:lvlText w:val=""/>
      <w:lvlJc w:val="left"/>
      <w:pPr>
        <w:tabs>
          <w:tab w:val="num" w:pos="530"/>
        </w:tabs>
        <w:ind w:left="454" w:hanging="284"/>
      </w:pPr>
      <w:rPr>
        <w:rFonts w:ascii="Wingdings 3" w:hAnsi="Wingdings 3" w:hint="default"/>
        <w:sz w:val="16"/>
      </w:rPr>
    </w:lvl>
    <w:lvl w:ilvl="2">
      <w:start w:val="1"/>
      <w:numFmt w:val="bullet"/>
      <w:suff w:val="nothing"/>
      <w:lvlText w:val=""/>
      <w:lvlJc w:val="left"/>
      <w:pPr>
        <w:ind w:left="312" w:hanging="199"/>
      </w:pPr>
      <w:rPr>
        <w:rFonts w:ascii="Bookdings" w:hAnsi="Bookdings" w:hint="default"/>
        <w:color w:val="auto"/>
      </w:rPr>
    </w:lvl>
    <w:lvl w:ilvl="3">
      <w:start w:val="1"/>
      <w:numFmt w:val="bullet"/>
      <w:lvlRestart w:val="0"/>
      <w:suff w:val="nothing"/>
      <w:lvlText w:val=""/>
      <w:lvlJc w:val="left"/>
      <w:pPr>
        <w:ind w:left="312" w:hanging="199"/>
      </w:pPr>
      <w:rPr>
        <w:rFonts w:ascii="Bookdings" w:hAnsi="Bookdings" w:hint="default"/>
        <w:color w:val="auto"/>
      </w:rPr>
    </w:lvl>
    <w:lvl w:ilvl="4">
      <w:start w:val="1"/>
      <w:numFmt w:val="lowerLetter"/>
      <w:lvlRestart w:val="0"/>
      <w:suff w:val="nothing"/>
      <w:lvlText w:val="(%5)"/>
      <w:lvlJc w:val="left"/>
      <w:pPr>
        <w:ind w:left="0" w:firstLine="0"/>
      </w:pPr>
    </w:lvl>
    <w:lvl w:ilvl="5">
      <w:start w:val="1"/>
      <w:numFmt w:val="lowerRoman"/>
      <w:lvlRestart w:val="0"/>
      <w:suff w:val="nothing"/>
      <w:lvlText w:val="(%6)"/>
      <w:lvlJc w:val="left"/>
      <w:pPr>
        <w:ind w:left="0" w:firstLine="0"/>
      </w:pPr>
    </w:lvl>
    <w:lvl w:ilvl="6">
      <w:start w:val="1"/>
      <w:numFmt w:val="decimal"/>
      <w:lvlRestart w:val="0"/>
      <w:suff w:val="nothing"/>
      <w:lvlText w:val="%7."/>
      <w:lvlJc w:val="left"/>
      <w:pPr>
        <w:ind w:left="0" w:firstLine="0"/>
      </w:pPr>
    </w:lvl>
    <w:lvl w:ilvl="7">
      <w:start w:val="1"/>
      <w:numFmt w:val="lowerLetter"/>
      <w:lvlRestart w:val="0"/>
      <w:suff w:val="nothing"/>
      <w:lvlText w:val="%8."/>
      <w:lvlJc w:val="left"/>
      <w:pPr>
        <w:ind w:left="0" w:firstLine="0"/>
      </w:pPr>
    </w:lvl>
    <w:lvl w:ilvl="8">
      <w:start w:val="1"/>
      <w:numFmt w:val="lowerRoman"/>
      <w:lvlRestart w:val="0"/>
      <w:suff w:val="nothing"/>
      <w:lvlText w:val="%9."/>
      <w:lvlJc w:val="left"/>
      <w:pPr>
        <w:ind w:left="0" w:firstLine="0"/>
      </w:pPr>
    </w:lvl>
  </w:abstractNum>
  <w:abstractNum w:abstractNumId="19">
    <w:nsid w:val="468C2207"/>
    <w:multiLevelType w:val="hybridMultilevel"/>
    <w:tmpl w:val="193A0744"/>
    <w:lvl w:ilvl="0" w:tplc="CC241ADA">
      <w:start w:val="1"/>
      <w:numFmt w:val="bullet"/>
      <w:pStyle w:val="Disclaimer"/>
      <w:lvlText w:val=""/>
      <w:lvlJc w:val="left"/>
      <w:pPr>
        <w:tabs>
          <w:tab w:val="num" w:pos="-2765"/>
        </w:tabs>
        <w:ind w:left="-2765" w:hanging="360"/>
      </w:pPr>
      <w:rPr>
        <w:rFonts w:ascii="Symbol" w:hAnsi="Symbol" w:hint="default"/>
        <w:sz w:val="18"/>
        <w:szCs w:val="18"/>
      </w:rPr>
    </w:lvl>
    <w:lvl w:ilvl="1" w:tplc="64B4CE22">
      <w:start w:val="1"/>
      <w:numFmt w:val="decimal"/>
      <w:lvlText w:val="%2."/>
      <w:lvlJc w:val="left"/>
      <w:pPr>
        <w:tabs>
          <w:tab w:val="num" w:pos="1440"/>
        </w:tabs>
        <w:ind w:left="1440" w:hanging="360"/>
      </w:pPr>
    </w:lvl>
    <w:lvl w:ilvl="2" w:tplc="74520FD2">
      <w:start w:val="1"/>
      <w:numFmt w:val="decimal"/>
      <w:lvlText w:val="%3."/>
      <w:lvlJc w:val="left"/>
      <w:pPr>
        <w:tabs>
          <w:tab w:val="num" w:pos="2160"/>
        </w:tabs>
        <w:ind w:left="2160" w:hanging="360"/>
      </w:pPr>
    </w:lvl>
    <w:lvl w:ilvl="3" w:tplc="57D643B6">
      <w:start w:val="1"/>
      <w:numFmt w:val="decimal"/>
      <w:lvlText w:val="%4."/>
      <w:lvlJc w:val="left"/>
      <w:pPr>
        <w:tabs>
          <w:tab w:val="num" w:pos="2880"/>
        </w:tabs>
        <w:ind w:left="2880" w:hanging="360"/>
      </w:pPr>
    </w:lvl>
    <w:lvl w:ilvl="4" w:tplc="276811F8">
      <w:start w:val="1"/>
      <w:numFmt w:val="decimal"/>
      <w:lvlText w:val="%5."/>
      <w:lvlJc w:val="left"/>
      <w:pPr>
        <w:tabs>
          <w:tab w:val="num" w:pos="3600"/>
        </w:tabs>
        <w:ind w:left="3600" w:hanging="360"/>
      </w:pPr>
    </w:lvl>
    <w:lvl w:ilvl="5" w:tplc="B79C8F0A">
      <w:start w:val="1"/>
      <w:numFmt w:val="decimal"/>
      <w:lvlText w:val="%6."/>
      <w:lvlJc w:val="left"/>
      <w:pPr>
        <w:tabs>
          <w:tab w:val="num" w:pos="4320"/>
        </w:tabs>
        <w:ind w:left="4320" w:hanging="360"/>
      </w:pPr>
    </w:lvl>
    <w:lvl w:ilvl="6" w:tplc="F4C822CA">
      <w:start w:val="1"/>
      <w:numFmt w:val="decimal"/>
      <w:lvlText w:val="%7."/>
      <w:lvlJc w:val="left"/>
      <w:pPr>
        <w:tabs>
          <w:tab w:val="num" w:pos="5040"/>
        </w:tabs>
        <w:ind w:left="5040" w:hanging="360"/>
      </w:pPr>
    </w:lvl>
    <w:lvl w:ilvl="7" w:tplc="F042B69C">
      <w:start w:val="1"/>
      <w:numFmt w:val="decimal"/>
      <w:lvlText w:val="%8."/>
      <w:lvlJc w:val="left"/>
      <w:pPr>
        <w:tabs>
          <w:tab w:val="num" w:pos="5760"/>
        </w:tabs>
        <w:ind w:left="5760" w:hanging="360"/>
      </w:pPr>
    </w:lvl>
    <w:lvl w:ilvl="8" w:tplc="0FB6224C">
      <w:start w:val="1"/>
      <w:numFmt w:val="decimal"/>
      <w:lvlText w:val="%9."/>
      <w:lvlJc w:val="left"/>
      <w:pPr>
        <w:tabs>
          <w:tab w:val="num" w:pos="6480"/>
        </w:tabs>
        <w:ind w:left="6480" w:hanging="360"/>
      </w:pPr>
    </w:lvl>
  </w:abstractNum>
  <w:abstractNum w:abstractNumId="20">
    <w:nsid w:val="58265FCE"/>
    <w:multiLevelType w:val="multilevel"/>
    <w:tmpl w:val="70B433CA"/>
    <w:lvl w:ilvl="0">
      <w:start w:val="1"/>
      <w:numFmt w:val="bullet"/>
      <w:pStyle w:val="CPBulletTSBackPage"/>
      <w:lvlText w:val=""/>
      <w:lvlJc w:val="left"/>
      <w:pPr>
        <w:ind w:left="360" w:hanging="360"/>
      </w:pPr>
      <w:rPr>
        <w:rFonts w:ascii="Symbol" w:hAnsi="Symbol" w:hint="default"/>
        <w:b w:val="0"/>
        <w:i w:val="0"/>
        <w:color w:val="000000"/>
        <w:spacing w:val="-10"/>
        <w:position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nsid w:val="66312915"/>
    <w:multiLevelType w:val="hybridMultilevel"/>
    <w:tmpl w:val="729AEA12"/>
    <w:lvl w:ilvl="0" w:tplc="7EACEA24">
      <w:start w:val="1"/>
      <w:numFmt w:val="bullet"/>
      <w:lvlText w:val=""/>
      <w:lvlJc w:val="left"/>
      <w:pPr>
        <w:ind w:left="720" w:hanging="360"/>
      </w:pPr>
      <w:rPr>
        <w:rFonts w:ascii="Symbol" w:hAnsi="Symbol" w:hint="default"/>
      </w:rPr>
    </w:lvl>
    <w:lvl w:ilvl="1" w:tplc="141CDA28" w:tentative="1">
      <w:start w:val="1"/>
      <w:numFmt w:val="bullet"/>
      <w:lvlText w:val="o"/>
      <w:lvlJc w:val="left"/>
      <w:pPr>
        <w:ind w:left="1440" w:hanging="360"/>
      </w:pPr>
      <w:rPr>
        <w:rFonts w:ascii="Courier New" w:hAnsi="Courier New" w:cs="Courier New" w:hint="default"/>
      </w:rPr>
    </w:lvl>
    <w:lvl w:ilvl="2" w:tplc="C6D8034C" w:tentative="1">
      <w:start w:val="1"/>
      <w:numFmt w:val="bullet"/>
      <w:lvlText w:val=""/>
      <w:lvlJc w:val="left"/>
      <w:pPr>
        <w:ind w:left="2160" w:hanging="360"/>
      </w:pPr>
      <w:rPr>
        <w:rFonts w:ascii="Wingdings" w:hAnsi="Wingdings" w:hint="default"/>
      </w:rPr>
    </w:lvl>
    <w:lvl w:ilvl="3" w:tplc="E7321ECA" w:tentative="1">
      <w:start w:val="1"/>
      <w:numFmt w:val="bullet"/>
      <w:lvlText w:val=""/>
      <w:lvlJc w:val="left"/>
      <w:pPr>
        <w:ind w:left="2880" w:hanging="360"/>
      </w:pPr>
      <w:rPr>
        <w:rFonts w:ascii="Symbol" w:hAnsi="Symbol" w:hint="default"/>
      </w:rPr>
    </w:lvl>
    <w:lvl w:ilvl="4" w:tplc="9D2648B4" w:tentative="1">
      <w:start w:val="1"/>
      <w:numFmt w:val="bullet"/>
      <w:lvlText w:val="o"/>
      <w:lvlJc w:val="left"/>
      <w:pPr>
        <w:ind w:left="3600" w:hanging="360"/>
      </w:pPr>
      <w:rPr>
        <w:rFonts w:ascii="Courier New" w:hAnsi="Courier New" w:cs="Courier New" w:hint="default"/>
      </w:rPr>
    </w:lvl>
    <w:lvl w:ilvl="5" w:tplc="8E1406C8" w:tentative="1">
      <w:start w:val="1"/>
      <w:numFmt w:val="bullet"/>
      <w:lvlText w:val=""/>
      <w:lvlJc w:val="left"/>
      <w:pPr>
        <w:ind w:left="4320" w:hanging="360"/>
      </w:pPr>
      <w:rPr>
        <w:rFonts w:ascii="Wingdings" w:hAnsi="Wingdings" w:hint="default"/>
      </w:rPr>
    </w:lvl>
    <w:lvl w:ilvl="6" w:tplc="A93C1194" w:tentative="1">
      <w:start w:val="1"/>
      <w:numFmt w:val="bullet"/>
      <w:lvlText w:val=""/>
      <w:lvlJc w:val="left"/>
      <w:pPr>
        <w:ind w:left="5040" w:hanging="360"/>
      </w:pPr>
      <w:rPr>
        <w:rFonts w:ascii="Symbol" w:hAnsi="Symbol" w:hint="default"/>
      </w:rPr>
    </w:lvl>
    <w:lvl w:ilvl="7" w:tplc="9AD4651A" w:tentative="1">
      <w:start w:val="1"/>
      <w:numFmt w:val="bullet"/>
      <w:lvlText w:val="o"/>
      <w:lvlJc w:val="left"/>
      <w:pPr>
        <w:ind w:left="5760" w:hanging="360"/>
      </w:pPr>
      <w:rPr>
        <w:rFonts w:ascii="Courier New" w:hAnsi="Courier New" w:cs="Courier New" w:hint="default"/>
      </w:rPr>
    </w:lvl>
    <w:lvl w:ilvl="8" w:tplc="1AC6721A" w:tentative="1">
      <w:start w:val="1"/>
      <w:numFmt w:val="bullet"/>
      <w:lvlText w:val=""/>
      <w:lvlJc w:val="left"/>
      <w:pPr>
        <w:ind w:left="6480" w:hanging="360"/>
      </w:pPr>
      <w:rPr>
        <w:rFonts w:ascii="Wingdings" w:hAnsi="Wingdings" w:hint="default"/>
      </w:rPr>
    </w:lvl>
  </w:abstractNum>
  <w:abstractNum w:abstractNumId="22">
    <w:nsid w:val="69215CB9"/>
    <w:multiLevelType w:val="hybridMultilevel"/>
    <w:tmpl w:val="F0FEC872"/>
    <w:lvl w:ilvl="0" w:tplc="08090001">
      <w:start w:val="1"/>
      <w:numFmt w:val="decimal"/>
      <w:pStyle w:val="NumberBullet"/>
      <w:lvlText w:val="%1."/>
      <w:lvlJc w:val="left"/>
      <w:pPr>
        <w:tabs>
          <w:tab w:val="num" w:pos="360"/>
        </w:tabs>
        <w:ind w:left="284" w:hanging="284"/>
      </w:pPr>
      <w:rPr>
        <w:rFonts w:ascii="Times New Roman" w:hAnsi="Times New Roman" w:cs="Times New Roman" w:hint="default"/>
        <w:sz w:val="20"/>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3">
    <w:nsid w:val="738B7E42"/>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1"/>
  </w:num>
  <w:num w:numId="2">
    <w:abstractNumId w:val="9"/>
  </w:num>
  <w:num w:numId="3">
    <w:abstractNumId w:val="8"/>
    <w:lvlOverride w:ilvl="0">
      <w:startOverride w:val="1"/>
    </w:lvlOverride>
  </w:num>
  <w:num w:numId="4">
    <w:abstractNumId w:val="7"/>
  </w:num>
  <w:num w:numId="5">
    <w:abstractNumId w:val="6"/>
  </w:num>
  <w:num w:numId="6">
    <w:abstractNumId w:val="5"/>
  </w:num>
  <w:num w:numId="7">
    <w:abstractNumId w:val="4"/>
  </w:num>
  <w:num w:numId="8">
    <w:abstractNumId w:val="3"/>
    <w:lvlOverride w:ilvl="0">
      <w:startOverride w:val="1"/>
    </w:lvlOverride>
  </w:num>
  <w:num w:numId="9">
    <w:abstractNumId w:val="2"/>
    <w:lvlOverride w:ilvl="0">
      <w:startOverride w:val="1"/>
    </w:lvlOverride>
  </w:num>
  <w:num w:numId="10">
    <w:abstractNumId w:val="1"/>
    <w:lvlOverride w:ilvl="0">
      <w:startOverride w:val="1"/>
    </w:lvlOverride>
  </w:num>
  <w:num w:numId="11">
    <w:abstractNumId w:val="0"/>
    <w:lvlOverride w:ilvl="0">
      <w:startOverride w:val="1"/>
    </w:lvlOverride>
  </w:num>
  <w:num w:numId="12">
    <w:abstractNumId w:val="18"/>
    <w:lvlOverride w:ilvl="0">
      <w:startOverride w:val="1"/>
    </w:lvlOverride>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5"/>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num>
  <w:num w:numId="21">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2"/>
  </w:num>
  <w:num w:numId="2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3F01"/>
  <w:revisionView w:markup="0"/>
  <w:defaultTabStop w:val="720"/>
  <w:drawingGridHorizontalSpacing w:val="120"/>
  <w:displayHorizontalDrawingGridEvery w:val="2"/>
  <w:noPunctuationKerning/>
  <w:characterSpacingControl w:val="doNotCompress"/>
  <w:hdrShapeDefaults>
    <o:shapedefaults v:ext="edit" spidmax="16385"/>
  </w:hdrShapeDefaults>
  <w:footnotePr>
    <w:footnote w:id="-1"/>
    <w:footnote w:id="0"/>
  </w:footnotePr>
  <w:endnotePr>
    <w:endnote w:id="-1"/>
    <w:endnote w:id="0"/>
  </w:endnotePr>
  <w:compat>
    <w:useFELayout/>
  </w:compat>
  <w:docVars>
    <w:docVar w:name="ShapeAltTextReset" w:val="True"/>
  </w:docVars>
  <w:rsids>
    <w:rsidRoot w:val="00DA712A"/>
    <w:rsid w:val="0001468B"/>
    <w:rsid w:val="00077884"/>
    <w:rsid w:val="001717C0"/>
    <w:rsid w:val="00195CCB"/>
    <w:rsid w:val="001D60F4"/>
    <w:rsid w:val="001E2DDC"/>
    <w:rsid w:val="00212440"/>
    <w:rsid w:val="00256848"/>
    <w:rsid w:val="002713E9"/>
    <w:rsid w:val="002A53F2"/>
    <w:rsid w:val="0030616E"/>
    <w:rsid w:val="003D4852"/>
    <w:rsid w:val="004845AC"/>
    <w:rsid w:val="004D56C4"/>
    <w:rsid w:val="00532274"/>
    <w:rsid w:val="005561EB"/>
    <w:rsid w:val="0056251A"/>
    <w:rsid w:val="00594A19"/>
    <w:rsid w:val="005953CD"/>
    <w:rsid w:val="005C6ED2"/>
    <w:rsid w:val="006077CD"/>
    <w:rsid w:val="006148E0"/>
    <w:rsid w:val="00620E1A"/>
    <w:rsid w:val="006328EB"/>
    <w:rsid w:val="006940D6"/>
    <w:rsid w:val="007D129E"/>
    <w:rsid w:val="007D19A9"/>
    <w:rsid w:val="008725A8"/>
    <w:rsid w:val="00881DE8"/>
    <w:rsid w:val="008D4080"/>
    <w:rsid w:val="009202DE"/>
    <w:rsid w:val="00964DDD"/>
    <w:rsid w:val="00A93C46"/>
    <w:rsid w:val="00AC49CE"/>
    <w:rsid w:val="00B914FB"/>
    <w:rsid w:val="00B96F02"/>
    <w:rsid w:val="00BB702D"/>
    <w:rsid w:val="00BB7C3A"/>
    <w:rsid w:val="00BC57E7"/>
    <w:rsid w:val="00BE7FA6"/>
    <w:rsid w:val="00C15E78"/>
    <w:rsid w:val="00C611F1"/>
    <w:rsid w:val="00C759C2"/>
    <w:rsid w:val="00CA60D9"/>
    <w:rsid w:val="00CE38D0"/>
    <w:rsid w:val="00D05163"/>
    <w:rsid w:val="00DA712A"/>
    <w:rsid w:val="00E06B78"/>
    <w:rsid w:val="00E06C79"/>
    <w:rsid w:val="00E31794"/>
    <w:rsid w:val="00E44752"/>
    <w:rsid w:val="00E830AC"/>
    <w:rsid w:val="00E85010"/>
    <w:rsid w:val="00E86A93"/>
    <w:rsid w:val="00EF53EA"/>
    <w:rsid w:val="00F43950"/>
    <w:rsid w:val="00F832B3"/>
    <w:rsid w:val="00F927C0"/>
    <w:rsid w:val="00F93FB8"/>
    <w:rsid w:val="00F97AE6"/>
    <w:rsid w:val="00FE586C"/>
    <w:rsid w:val="00FF25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68B"/>
    <w:rPr>
      <w:rFonts w:eastAsia="Calibri"/>
      <w:sz w:val="24"/>
      <w:szCs w:val="24"/>
      <w:lang w:eastAsia="ja-JP" w:bidi="ml-IN"/>
    </w:rPr>
  </w:style>
  <w:style w:type="paragraph" w:styleId="Heading1">
    <w:name w:val="heading 1"/>
    <w:basedOn w:val="Normal"/>
    <w:next w:val="Normal"/>
    <w:link w:val="Heading1Char"/>
    <w:uiPriority w:val="9"/>
    <w:qFormat/>
    <w:rsid w:val="008725A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94A19"/>
    <w:pPr>
      <w:keepNext/>
      <w:autoSpaceDE w:val="0"/>
      <w:autoSpaceDN w:val="0"/>
      <w:spacing w:before="120" w:line="280" w:lineRule="atLeast"/>
      <w:ind w:left="-3120"/>
      <w:outlineLvl w:val="1"/>
    </w:pPr>
    <w:rPr>
      <w:rFonts w:ascii="Arial" w:hAnsi="Arial" w:cs="Arial"/>
      <w:b/>
      <w:bCs/>
      <w:color w:val="4E8ABE"/>
      <w:sz w:val="26"/>
      <w:szCs w:val="26"/>
    </w:rPr>
  </w:style>
  <w:style w:type="paragraph" w:styleId="Heading3">
    <w:name w:val="heading 3"/>
    <w:basedOn w:val="Normal"/>
    <w:link w:val="Heading3Char"/>
    <w:uiPriority w:val="9"/>
    <w:semiHidden/>
    <w:unhideWhenUsed/>
    <w:qFormat/>
    <w:rsid w:val="008725A8"/>
    <w:pPr>
      <w:keepNext/>
      <w:spacing w:before="200"/>
      <w:outlineLvl w:val="2"/>
    </w:pPr>
    <w:rPr>
      <w:rFonts w:ascii="Cambria" w:eastAsiaTheme="minorHAnsi" w:hAnsi="Cambria"/>
      <w:b/>
      <w:bCs/>
      <w:color w:val="4F81BD"/>
      <w:lang w:eastAsia="en-US" w:bidi="ar-SA"/>
    </w:rPr>
  </w:style>
  <w:style w:type="paragraph" w:styleId="Heading4">
    <w:name w:val="heading 4"/>
    <w:basedOn w:val="Normal"/>
    <w:link w:val="Heading4Char"/>
    <w:uiPriority w:val="9"/>
    <w:semiHidden/>
    <w:unhideWhenUsed/>
    <w:qFormat/>
    <w:rsid w:val="007D19A9"/>
    <w:pPr>
      <w:keepNext/>
      <w:spacing w:before="200"/>
      <w:outlineLvl w:val="3"/>
    </w:pPr>
    <w:rPr>
      <w:rFonts w:ascii="Cambria" w:eastAsiaTheme="minorHAnsi" w:hAnsi="Cambria"/>
      <w:b/>
      <w:bCs/>
      <w:i/>
      <w:iCs/>
      <w:color w:val="4F81BD"/>
      <w:lang w:eastAsia="en-US" w:bidi="ar-SA"/>
    </w:rPr>
  </w:style>
  <w:style w:type="paragraph" w:styleId="Heading5">
    <w:name w:val="heading 5"/>
    <w:basedOn w:val="Normal"/>
    <w:link w:val="Heading5Char"/>
    <w:uiPriority w:val="9"/>
    <w:semiHidden/>
    <w:unhideWhenUsed/>
    <w:qFormat/>
    <w:rsid w:val="007D19A9"/>
    <w:pPr>
      <w:keepNext/>
      <w:spacing w:after="40"/>
      <w:outlineLvl w:val="4"/>
    </w:pPr>
    <w:rPr>
      <w:rFonts w:eastAsiaTheme="minorHAnsi"/>
      <w:b/>
      <w:bCs/>
      <w:color w:val="000080"/>
      <w:sz w:val="144"/>
      <w:szCs w:val="144"/>
      <w:lang w:eastAsia="en-US" w:bidi="ar-SA"/>
    </w:rPr>
  </w:style>
  <w:style w:type="paragraph" w:styleId="Heading6">
    <w:name w:val="heading 6"/>
    <w:basedOn w:val="Normal"/>
    <w:link w:val="Heading6Char"/>
    <w:uiPriority w:val="9"/>
    <w:semiHidden/>
    <w:unhideWhenUsed/>
    <w:qFormat/>
    <w:rsid w:val="007D19A9"/>
    <w:pPr>
      <w:keepNext/>
      <w:spacing w:before="120" w:after="240"/>
      <w:ind w:left="-3120"/>
      <w:outlineLvl w:val="5"/>
    </w:pPr>
    <w:rPr>
      <w:rFonts w:eastAsiaTheme="minorHAnsi"/>
      <w:smallCaps/>
      <w:color w:val="000080"/>
      <w:sz w:val="144"/>
      <w:szCs w:val="144"/>
      <w:lang w:eastAsia="en-US" w:bidi="ar-SA"/>
    </w:rPr>
  </w:style>
  <w:style w:type="paragraph" w:styleId="Heading7">
    <w:name w:val="heading 7"/>
    <w:basedOn w:val="Normal"/>
    <w:link w:val="Heading7Char"/>
    <w:uiPriority w:val="9"/>
    <w:semiHidden/>
    <w:unhideWhenUsed/>
    <w:qFormat/>
    <w:rsid w:val="007D19A9"/>
    <w:pPr>
      <w:keepNext/>
      <w:spacing w:after="100"/>
      <w:outlineLvl w:val="6"/>
    </w:pPr>
    <w:rPr>
      <w:rFonts w:eastAsiaTheme="minorHAnsi"/>
      <w:color w:val="000080"/>
      <w:sz w:val="144"/>
      <w:szCs w:val="144"/>
      <w:lang w:eastAsia="en-US" w:bidi="ar-SA"/>
    </w:rPr>
  </w:style>
  <w:style w:type="paragraph" w:styleId="Heading8">
    <w:name w:val="heading 8"/>
    <w:basedOn w:val="Normal"/>
    <w:link w:val="Heading8Char"/>
    <w:uiPriority w:val="9"/>
    <w:semiHidden/>
    <w:unhideWhenUsed/>
    <w:qFormat/>
    <w:rsid w:val="007D19A9"/>
    <w:pPr>
      <w:spacing w:before="240" w:after="60"/>
      <w:outlineLvl w:val="7"/>
    </w:pPr>
    <w:rPr>
      <w:rFonts w:eastAsiaTheme="minorHAnsi"/>
      <w:i/>
      <w:iCs/>
      <w:lang w:eastAsia="en-US" w:bidi="ar-SA"/>
    </w:rPr>
  </w:style>
  <w:style w:type="paragraph" w:styleId="Heading9">
    <w:name w:val="heading 9"/>
    <w:basedOn w:val="Normal"/>
    <w:link w:val="Heading9Char"/>
    <w:uiPriority w:val="9"/>
    <w:semiHidden/>
    <w:unhideWhenUsed/>
    <w:qFormat/>
    <w:rsid w:val="007D19A9"/>
    <w:pPr>
      <w:spacing w:before="240" w:after="60"/>
      <w:outlineLvl w:val="8"/>
    </w:pPr>
    <w:rPr>
      <w:rFonts w:ascii="Arial" w:eastAsiaTheme="minorHAnsi" w:hAnsi="Arial" w:cs="Arial"/>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semiHidden/>
    <w:rsid w:val="0001468B"/>
    <w:rPr>
      <w:rFonts w:eastAsia="Calibri"/>
      <w:sz w:val="24"/>
      <w:szCs w:val="24"/>
      <w:lang w:val="en-US" w:eastAsia="ja-JP" w:bidi="ml-IN"/>
    </w:rPr>
  </w:style>
  <w:style w:type="paragraph" w:styleId="PlainText">
    <w:name w:val="Plain Text"/>
    <w:basedOn w:val="Normal"/>
    <w:link w:val="PlainTextChar"/>
    <w:uiPriority w:val="99"/>
    <w:semiHidden/>
    <w:rsid w:val="0001468B"/>
    <w:pPr>
      <w:spacing w:before="100" w:beforeAutospacing="1" w:after="100" w:afterAutospacing="1"/>
    </w:pPr>
  </w:style>
  <w:style w:type="character" w:styleId="Strong">
    <w:name w:val="Strong"/>
    <w:basedOn w:val="DefaultParagraphFont"/>
    <w:uiPriority w:val="22"/>
    <w:qFormat/>
    <w:rsid w:val="0001468B"/>
    <w:rPr>
      <w:b/>
      <w:bCs/>
    </w:rPr>
  </w:style>
  <w:style w:type="paragraph" w:styleId="NormalWeb">
    <w:name w:val="Normal (Web)"/>
    <w:basedOn w:val="Normal"/>
    <w:uiPriority w:val="99"/>
    <w:rsid w:val="0001468B"/>
    <w:pPr>
      <w:spacing w:before="100" w:beforeAutospacing="1" w:after="100" w:afterAutospacing="1"/>
    </w:pPr>
  </w:style>
  <w:style w:type="character" w:styleId="Emphasis">
    <w:name w:val="Emphasis"/>
    <w:basedOn w:val="DefaultParagraphFont"/>
    <w:uiPriority w:val="20"/>
    <w:qFormat/>
    <w:rsid w:val="0001468B"/>
    <w:rPr>
      <w:i/>
      <w:iCs/>
    </w:rPr>
  </w:style>
  <w:style w:type="character" w:styleId="Hyperlink">
    <w:name w:val="Hyperlink"/>
    <w:basedOn w:val="DefaultParagraphFont"/>
    <w:uiPriority w:val="99"/>
    <w:semiHidden/>
    <w:rsid w:val="0001468B"/>
    <w:rPr>
      <w:color w:val="0000FF"/>
      <w:u w:val="single"/>
    </w:rPr>
  </w:style>
  <w:style w:type="paragraph" w:customStyle="1" w:styleId="body">
    <w:name w:val="body"/>
    <w:aliases w:val="Body,by,body + Black,Justified,After:  3 pt,Line spacing:  At least 9 pt + Bl...,Line spacing:  At least 9 pt...,body + Black1,Justified1,After:  3 pt1,Line spacing:  At least 9 pt...1,Line spacing:  At least 9 pt + Bl...1,Body1,body + 22 pt,by1,9"/>
    <w:basedOn w:val="Normal"/>
    <w:link w:val="BodyChar1"/>
    <w:uiPriority w:val="99"/>
    <w:rsid w:val="0001468B"/>
    <w:pPr>
      <w:spacing w:after="240" w:line="240" w:lineRule="atLeast"/>
    </w:pPr>
    <w:rPr>
      <w:sz w:val="20"/>
      <w:szCs w:val="20"/>
    </w:rPr>
  </w:style>
  <w:style w:type="paragraph" w:customStyle="1" w:styleId="source">
    <w:name w:val="source"/>
    <w:basedOn w:val="Normal"/>
    <w:rsid w:val="0001468B"/>
    <w:pPr>
      <w:spacing w:before="40" w:after="240" w:line="180" w:lineRule="atLeast"/>
    </w:pPr>
    <w:rPr>
      <w:rFonts w:ascii="Arial Narrow" w:hAnsi="Arial Narrow"/>
      <w:sz w:val="14"/>
      <w:szCs w:val="14"/>
    </w:rPr>
  </w:style>
  <w:style w:type="character" w:customStyle="1" w:styleId="BalloonTextChar">
    <w:name w:val="Balloon Text Char"/>
    <w:basedOn w:val="DefaultParagraphFont"/>
    <w:link w:val="BalloonText"/>
    <w:uiPriority w:val="99"/>
    <w:semiHidden/>
    <w:rsid w:val="00077884"/>
    <w:rPr>
      <w:rFonts w:ascii="Tahoma" w:eastAsia="Calibri" w:hAnsi="Tahoma"/>
      <w:sz w:val="16"/>
      <w:szCs w:val="16"/>
      <w:lang w:val="en-US" w:eastAsia="ja-JP" w:bidi="ml-IN"/>
    </w:rPr>
  </w:style>
  <w:style w:type="paragraph" w:styleId="BalloonText">
    <w:name w:val="Balloon Text"/>
    <w:basedOn w:val="Normal"/>
    <w:link w:val="BalloonTextChar"/>
    <w:uiPriority w:val="99"/>
    <w:semiHidden/>
    <w:rsid w:val="00077884"/>
    <w:rPr>
      <w:rFonts w:ascii="Tahoma" w:hAnsi="Tahoma"/>
      <w:sz w:val="16"/>
      <w:szCs w:val="16"/>
    </w:rPr>
  </w:style>
  <w:style w:type="character" w:customStyle="1" w:styleId="Heading2Char">
    <w:name w:val="Heading 2 Char"/>
    <w:basedOn w:val="DefaultParagraphFont"/>
    <w:link w:val="Heading2"/>
    <w:uiPriority w:val="9"/>
    <w:rsid w:val="00594A19"/>
    <w:rPr>
      <w:rFonts w:ascii="Arial" w:eastAsia="Calibri" w:hAnsi="Arial" w:cs="Arial"/>
      <w:b/>
      <w:bCs/>
      <w:color w:val="4E8ABE"/>
      <w:sz w:val="26"/>
      <w:szCs w:val="26"/>
      <w:lang w:val="en-US" w:eastAsia="ja-JP" w:bidi="ml-IN"/>
    </w:rPr>
  </w:style>
  <w:style w:type="paragraph" w:customStyle="1" w:styleId="bulletrp">
    <w:name w:val="bulletrp"/>
    <w:basedOn w:val="Normal"/>
    <w:rsid w:val="00594A19"/>
    <w:pPr>
      <w:ind w:left="-2933" w:hanging="187"/>
      <w:jc w:val="both"/>
    </w:pPr>
  </w:style>
  <w:style w:type="paragraph" w:customStyle="1" w:styleId="earningsbody">
    <w:name w:val="earningsbody"/>
    <w:basedOn w:val="Normal"/>
    <w:rsid w:val="00594A19"/>
    <w:pPr>
      <w:ind w:left="-3125"/>
    </w:pPr>
    <w:rPr>
      <w:sz w:val="20"/>
      <w:szCs w:val="20"/>
    </w:rPr>
  </w:style>
  <w:style w:type="paragraph" w:customStyle="1" w:styleId="phone">
    <w:name w:val="phone"/>
    <w:basedOn w:val="Normal"/>
    <w:rsid w:val="00594A19"/>
    <w:pPr>
      <w:spacing w:before="40"/>
    </w:pPr>
    <w:rPr>
      <w:rFonts w:ascii="Arial" w:hAnsi="Arial"/>
      <w:sz w:val="14"/>
      <w:szCs w:val="14"/>
    </w:rPr>
  </w:style>
  <w:style w:type="paragraph" w:customStyle="1" w:styleId="email">
    <w:name w:val="email"/>
    <w:basedOn w:val="Normal"/>
    <w:rsid w:val="00594A19"/>
    <w:pPr>
      <w:spacing w:after="120"/>
    </w:pPr>
    <w:rPr>
      <w:rFonts w:ascii="Arial" w:hAnsi="Arial"/>
      <w:sz w:val="16"/>
      <w:szCs w:val="16"/>
    </w:rPr>
  </w:style>
  <w:style w:type="paragraph" w:customStyle="1" w:styleId="name">
    <w:name w:val="name"/>
    <w:basedOn w:val="Normal"/>
    <w:rsid w:val="00594A19"/>
    <w:rPr>
      <w:rFonts w:ascii="Arial" w:hAnsi="Arial"/>
      <w:b/>
      <w:bCs/>
      <w:sz w:val="20"/>
      <w:szCs w:val="20"/>
    </w:rPr>
  </w:style>
  <w:style w:type="paragraph" w:customStyle="1" w:styleId="rating">
    <w:name w:val="rating"/>
    <w:basedOn w:val="Normal"/>
    <w:rsid w:val="00594A19"/>
    <w:rPr>
      <w:rFonts w:ascii="Arial" w:hAnsi="Arial"/>
      <w:b/>
      <w:bCs/>
      <w:color w:val="808080"/>
      <w:sz w:val="20"/>
      <w:szCs w:val="20"/>
    </w:rPr>
  </w:style>
  <w:style w:type="paragraph" w:customStyle="1" w:styleId="subtitlerp">
    <w:name w:val="subtitlerp"/>
    <w:basedOn w:val="Normal"/>
    <w:rsid w:val="00594A19"/>
    <w:pPr>
      <w:spacing w:before="60"/>
      <w:ind w:left="-3125"/>
    </w:pPr>
    <w:rPr>
      <w:rFonts w:ascii="Arial" w:hAnsi="Arial"/>
      <w:sz w:val="20"/>
      <w:szCs w:val="20"/>
    </w:rPr>
  </w:style>
  <w:style w:type="character" w:styleId="FollowedHyperlink">
    <w:name w:val="FollowedHyperlink"/>
    <w:basedOn w:val="DefaultParagraphFont"/>
    <w:uiPriority w:val="99"/>
    <w:rsid w:val="001E2DDC"/>
    <w:rPr>
      <w:color w:val="606420"/>
      <w:u w:val="single"/>
    </w:rPr>
  </w:style>
  <w:style w:type="character" w:customStyle="1" w:styleId="leveltitle1">
    <w:name w:val="leveltitle1"/>
    <w:basedOn w:val="DefaultParagraphFont"/>
    <w:rsid w:val="00F93FB8"/>
    <w:rPr>
      <w:rFonts w:ascii="Verdana" w:hAnsi="Verdana" w:hint="default"/>
      <w:b w:val="0"/>
      <w:bCs w:val="0"/>
      <w:i w:val="0"/>
      <w:iCs w:val="0"/>
      <w:smallCaps w:val="0"/>
      <w:color w:val="003366"/>
    </w:rPr>
  </w:style>
  <w:style w:type="paragraph" w:styleId="Header">
    <w:name w:val="header"/>
    <w:basedOn w:val="Normal"/>
    <w:link w:val="HeaderChar"/>
    <w:uiPriority w:val="99"/>
    <w:semiHidden/>
    <w:unhideWhenUsed/>
    <w:rsid w:val="00B914FB"/>
    <w:pPr>
      <w:tabs>
        <w:tab w:val="center" w:pos="4680"/>
        <w:tab w:val="right" w:pos="9360"/>
      </w:tabs>
    </w:pPr>
  </w:style>
  <w:style w:type="character" w:customStyle="1" w:styleId="HeaderChar">
    <w:name w:val="Header Char"/>
    <w:basedOn w:val="DefaultParagraphFont"/>
    <w:link w:val="Header"/>
    <w:uiPriority w:val="99"/>
    <w:semiHidden/>
    <w:rsid w:val="00B914FB"/>
    <w:rPr>
      <w:rFonts w:eastAsia="Calibri"/>
      <w:sz w:val="24"/>
      <w:szCs w:val="24"/>
      <w:lang w:eastAsia="ja-JP" w:bidi="ml-IN"/>
    </w:rPr>
  </w:style>
  <w:style w:type="paragraph" w:styleId="Footer">
    <w:name w:val="footer"/>
    <w:basedOn w:val="Normal"/>
    <w:link w:val="FooterChar"/>
    <w:uiPriority w:val="99"/>
    <w:semiHidden/>
    <w:unhideWhenUsed/>
    <w:rsid w:val="00B914FB"/>
    <w:pPr>
      <w:tabs>
        <w:tab w:val="center" w:pos="4680"/>
        <w:tab w:val="right" w:pos="9360"/>
      </w:tabs>
    </w:pPr>
  </w:style>
  <w:style w:type="character" w:customStyle="1" w:styleId="FooterChar">
    <w:name w:val="Footer Char"/>
    <w:basedOn w:val="DefaultParagraphFont"/>
    <w:link w:val="Footer"/>
    <w:uiPriority w:val="99"/>
    <w:semiHidden/>
    <w:rsid w:val="00B914FB"/>
    <w:rPr>
      <w:rFonts w:eastAsia="Calibri"/>
      <w:sz w:val="24"/>
      <w:szCs w:val="24"/>
      <w:lang w:eastAsia="ja-JP" w:bidi="ml-IN"/>
    </w:rPr>
  </w:style>
  <w:style w:type="paragraph" w:customStyle="1" w:styleId="FooterFrontPage">
    <w:name w:val="FooterFrontPage"/>
    <w:basedOn w:val="Normal"/>
    <w:rsid w:val="009202DE"/>
    <w:pPr>
      <w:framePr w:wrap="around" w:hAnchor="text" w:yAlign="bottom"/>
      <w:spacing w:line="216" w:lineRule="atLeast"/>
    </w:pPr>
    <w:rPr>
      <w:rFonts w:ascii="Arial Narrow" w:eastAsia="MS Mincho" w:hAnsi="Arial Narrow"/>
      <w:bCs/>
      <w:iCs/>
      <w:noProof/>
      <w:sz w:val="18"/>
      <w:szCs w:val="18"/>
      <w:lang w:eastAsia="en-US" w:bidi="ar-SA"/>
    </w:rPr>
  </w:style>
  <w:style w:type="paragraph" w:customStyle="1" w:styleId="FooterFrontPage1stLine">
    <w:name w:val="FooterFrontPage1stLine"/>
    <w:basedOn w:val="Normal"/>
    <w:rsid w:val="009202DE"/>
    <w:pPr>
      <w:framePr w:wrap="around" w:hAnchor="text" w:yAlign="bottom"/>
      <w:spacing w:line="216" w:lineRule="atLeast"/>
    </w:pPr>
    <w:rPr>
      <w:rFonts w:ascii="Arial Narrow" w:eastAsia="MS Mincho" w:hAnsi="Arial Narrow"/>
      <w:b/>
      <w:noProof/>
      <w:sz w:val="22"/>
      <w:lang w:eastAsia="en-US" w:bidi="ar-SA"/>
    </w:rPr>
  </w:style>
  <w:style w:type="character" w:customStyle="1" w:styleId="SourceChar">
    <w:name w:val="Source Char"/>
    <w:basedOn w:val="DefaultParagraphFont"/>
    <w:link w:val="Source0"/>
    <w:locked/>
    <w:rsid w:val="006148E0"/>
    <w:rPr>
      <w:rFonts w:ascii="Arial Narrow" w:hAnsi="Arial Narrow"/>
    </w:rPr>
  </w:style>
  <w:style w:type="paragraph" w:customStyle="1" w:styleId="Source0">
    <w:name w:val="Source"/>
    <w:basedOn w:val="Normal"/>
    <w:link w:val="SourceChar"/>
    <w:rsid w:val="006148E0"/>
    <w:pPr>
      <w:spacing w:before="40" w:after="240" w:line="180" w:lineRule="atLeast"/>
    </w:pPr>
    <w:rPr>
      <w:rFonts w:ascii="Arial Narrow" w:eastAsia="MS Mincho" w:hAnsi="Arial Narrow"/>
      <w:sz w:val="20"/>
      <w:szCs w:val="20"/>
      <w:lang w:eastAsia="en-US" w:bidi="ar-SA"/>
    </w:rPr>
  </w:style>
  <w:style w:type="character" w:customStyle="1" w:styleId="CPBodyChar">
    <w:name w:val="CPBody Char"/>
    <w:basedOn w:val="DefaultParagraphFont"/>
    <w:link w:val="CPBody"/>
    <w:locked/>
    <w:rsid w:val="006148E0"/>
    <w:rPr>
      <w:rFonts w:eastAsia="Times New Roman"/>
    </w:rPr>
  </w:style>
  <w:style w:type="paragraph" w:customStyle="1" w:styleId="CPBody">
    <w:name w:val="CPBody"/>
    <w:basedOn w:val="Normal"/>
    <w:link w:val="CPBodyChar"/>
    <w:rsid w:val="006148E0"/>
    <w:pPr>
      <w:spacing w:after="240" w:line="240" w:lineRule="atLeast"/>
    </w:pPr>
    <w:rPr>
      <w:rFonts w:eastAsia="Times New Roman"/>
      <w:sz w:val="20"/>
      <w:szCs w:val="20"/>
      <w:lang w:eastAsia="en-US" w:bidi="ar-SA"/>
    </w:rPr>
  </w:style>
  <w:style w:type="paragraph" w:customStyle="1" w:styleId="TopStoriesCountry">
    <w:name w:val="TopStoriesCountry"/>
    <w:basedOn w:val="Normal"/>
    <w:uiPriority w:val="99"/>
    <w:rsid w:val="006148E0"/>
    <w:pPr>
      <w:ind w:left="360" w:hanging="360"/>
    </w:pPr>
    <w:rPr>
      <w:rFonts w:eastAsiaTheme="minorHAnsi"/>
      <w:lang w:eastAsia="en-US" w:bidi="ar-SA"/>
    </w:rPr>
  </w:style>
  <w:style w:type="character" w:customStyle="1" w:styleId="CPBulletChar1">
    <w:name w:val="CPBullet Char1"/>
    <w:basedOn w:val="DefaultParagraphFont"/>
    <w:link w:val="CPBullet"/>
    <w:locked/>
    <w:rsid w:val="006148E0"/>
    <w:rPr>
      <w:rFonts w:eastAsia="Times New Roman"/>
    </w:rPr>
  </w:style>
  <w:style w:type="paragraph" w:customStyle="1" w:styleId="CPBullet">
    <w:name w:val="CPBullet"/>
    <w:basedOn w:val="Normal"/>
    <w:link w:val="CPBulletChar1"/>
    <w:uiPriority w:val="99"/>
    <w:rsid w:val="006148E0"/>
    <w:pPr>
      <w:ind w:left="187" w:hanging="187"/>
      <w:jc w:val="both"/>
    </w:pPr>
    <w:rPr>
      <w:rFonts w:eastAsia="Times New Roman"/>
      <w:sz w:val="20"/>
      <w:szCs w:val="20"/>
      <w:lang w:eastAsia="en-US" w:bidi="ar-SA"/>
    </w:rPr>
  </w:style>
  <w:style w:type="character" w:customStyle="1" w:styleId="Heading1Char">
    <w:name w:val="Heading 1 Char"/>
    <w:basedOn w:val="DefaultParagraphFont"/>
    <w:link w:val="Heading1"/>
    <w:uiPriority w:val="9"/>
    <w:rsid w:val="008725A8"/>
    <w:rPr>
      <w:rFonts w:asciiTheme="majorHAnsi" w:eastAsiaTheme="majorEastAsia" w:hAnsiTheme="majorHAnsi" w:cstheme="majorBidi"/>
      <w:b/>
      <w:bCs/>
      <w:color w:val="365F91" w:themeColor="accent1" w:themeShade="BF"/>
      <w:sz w:val="28"/>
      <w:szCs w:val="28"/>
      <w:lang w:eastAsia="ja-JP" w:bidi="ml-IN"/>
    </w:rPr>
  </w:style>
  <w:style w:type="character" w:customStyle="1" w:styleId="Heading3Char">
    <w:name w:val="Heading 3 Char"/>
    <w:basedOn w:val="DefaultParagraphFont"/>
    <w:link w:val="Heading3"/>
    <w:uiPriority w:val="9"/>
    <w:semiHidden/>
    <w:rsid w:val="008725A8"/>
    <w:rPr>
      <w:rFonts w:ascii="Cambria" w:eastAsiaTheme="minorHAnsi" w:hAnsi="Cambria"/>
      <w:b/>
      <w:bCs/>
      <w:color w:val="4F81BD"/>
      <w:sz w:val="24"/>
      <w:szCs w:val="24"/>
    </w:rPr>
  </w:style>
  <w:style w:type="paragraph" w:styleId="CommentText">
    <w:name w:val="annotation text"/>
    <w:basedOn w:val="Normal"/>
    <w:link w:val="CommentTextChar"/>
    <w:uiPriority w:val="99"/>
    <w:semiHidden/>
    <w:unhideWhenUsed/>
    <w:rsid w:val="008725A8"/>
    <w:rPr>
      <w:rFonts w:eastAsiaTheme="minorHAnsi"/>
      <w:sz w:val="20"/>
      <w:szCs w:val="20"/>
      <w:lang w:eastAsia="en-US" w:bidi="ar-SA"/>
    </w:rPr>
  </w:style>
  <w:style w:type="character" w:customStyle="1" w:styleId="CommentTextChar">
    <w:name w:val="Comment Text Char"/>
    <w:basedOn w:val="DefaultParagraphFont"/>
    <w:link w:val="CommentText"/>
    <w:uiPriority w:val="99"/>
    <w:semiHidden/>
    <w:rsid w:val="008725A8"/>
    <w:rPr>
      <w:rFonts w:eastAsiaTheme="minorHAnsi"/>
    </w:rPr>
  </w:style>
  <w:style w:type="paragraph" w:styleId="Caption">
    <w:name w:val="caption"/>
    <w:aliases w:val="Caption.Appendix,Appendix,c,capt,caption"/>
    <w:basedOn w:val="Normal"/>
    <w:uiPriority w:val="35"/>
    <w:semiHidden/>
    <w:unhideWhenUsed/>
    <w:qFormat/>
    <w:rsid w:val="008725A8"/>
    <w:pPr>
      <w:keepNext/>
      <w:spacing w:after="100" w:line="200" w:lineRule="atLeast"/>
    </w:pPr>
    <w:rPr>
      <w:rFonts w:ascii="Arial Narrow" w:eastAsiaTheme="minorHAnsi" w:hAnsi="Arial Narrow"/>
      <w:b/>
      <w:bCs/>
      <w:color w:val="4E8ABE"/>
      <w:sz w:val="18"/>
      <w:szCs w:val="18"/>
      <w:lang w:eastAsia="en-US" w:bidi="ar-SA"/>
    </w:rPr>
  </w:style>
  <w:style w:type="paragraph" w:styleId="ListParagraph">
    <w:name w:val="List Paragraph"/>
    <w:basedOn w:val="Normal"/>
    <w:uiPriority w:val="34"/>
    <w:qFormat/>
    <w:rsid w:val="008725A8"/>
    <w:pPr>
      <w:ind w:left="720"/>
    </w:pPr>
    <w:rPr>
      <w:rFonts w:eastAsiaTheme="minorHAnsi"/>
      <w:lang w:eastAsia="en-US" w:bidi="ar-SA"/>
    </w:rPr>
  </w:style>
  <w:style w:type="paragraph" w:customStyle="1" w:styleId="CharCharCharCharCharChar">
    <w:name w:val="Char Char Char Char Char Char"/>
    <w:basedOn w:val="Normal"/>
    <w:uiPriority w:val="99"/>
    <w:rsid w:val="008725A8"/>
    <w:pPr>
      <w:spacing w:after="160" w:line="240" w:lineRule="atLeast"/>
    </w:pPr>
    <w:rPr>
      <w:rFonts w:ascii="Verdana" w:eastAsiaTheme="minorHAnsi" w:hAnsi="Verdana"/>
      <w:sz w:val="20"/>
      <w:szCs w:val="20"/>
      <w:lang w:eastAsia="en-US" w:bidi="ar-SA"/>
    </w:rPr>
  </w:style>
  <w:style w:type="paragraph" w:customStyle="1" w:styleId="DefaultParagraphFontPara">
    <w:name w:val="Default Paragraph Font Para"/>
    <w:aliases w:val="Default Paragraph Font Para Para,Default Paragraph Font Para Char Para"/>
    <w:basedOn w:val="Normal"/>
    <w:uiPriority w:val="99"/>
    <w:rsid w:val="008725A8"/>
    <w:rPr>
      <w:rFonts w:eastAsiaTheme="minorHAnsi"/>
      <w:lang w:eastAsia="en-US" w:bidi="ar-SA"/>
    </w:rPr>
  </w:style>
  <w:style w:type="paragraph" w:customStyle="1" w:styleId="FPBullet">
    <w:name w:val="FPBullet"/>
    <w:basedOn w:val="Normal"/>
    <w:uiPriority w:val="99"/>
    <w:rsid w:val="008725A8"/>
    <w:pPr>
      <w:spacing w:after="180" w:line="240" w:lineRule="atLeast"/>
      <w:ind w:left="187" w:right="3269" w:hanging="187"/>
      <w:jc w:val="both"/>
    </w:pPr>
    <w:rPr>
      <w:rFonts w:eastAsiaTheme="minorHAnsi"/>
      <w:sz w:val="22"/>
      <w:szCs w:val="22"/>
      <w:lang w:eastAsia="en-US" w:bidi="ar-SA"/>
    </w:rPr>
  </w:style>
  <w:style w:type="paragraph" w:customStyle="1" w:styleId="TableTitle">
    <w:name w:val="Table Title"/>
    <w:basedOn w:val="Normal"/>
    <w:uiPriority w:val="99"/>
    <w:rsid w:val="008725A8"/>
    <w:pPr>
      <w:keepNext/>
      <w:spacing w:after="100" w:line="200" w:lineRule="atLeast"/>
    </w:pPr>
    <w:rPr>
      <w:rFonts w:ascii="Arial Narrow" w:eastAsiaTheme="minorHAnsi" w:hAnsi="Arial Narrow"/>
      <w:b/>
      <w:bCs/>
      <w:color w:val="095AA5"/>
      <w:sz w:val="18"/>
      <w:szCs w:val="18"/>
      <w:lang w:eastAsia="en-US" w:bidi="ar-SA"/>
    </w:rPr>
  </w:style>
  <w:style w:type="paragraph" w:customStyle="1" w:styleId="Contentsbody">
    <w:name w:val="Contents_body"/>
    <w:basedOn w:val="Normal"/>
    <w:uiPriority w:val="99"/>
    <w:rsid w:val="008725A8"/>
    <w:pPr>
      <w:keepNext/>
      <w:spacing w:after="120"/>
    </w:pPr>
    <w:rPr>
      <w:rFonts w:ascii="Arial" w:eastAsiaTheme="minorHAnsi" w:hAnsi="Arial" w:cs="Arial"/>
      <w:b/>
      <w:bCs/>
      <w:sz w:val="18"/>
      <w:szCs w:val="18"/>
      <w:lang w:eastAsia="en-US" w:bidi="ar-SA"/>
    </w:rPr>
  </w:style>
  <w:style w:type="paragraph" w:customStyle="1" w:styleId="CPAnalyst">
    <w:name w:val="CPAnalyst"/>
    <w:basedOn w:val="Normal"/>
    <w:link w:val="CPAnalystChar"/>
    <w:uiPriority w:val="99"/>
    <w:rsid w:val="008725A8"/>
    <w:pPr>
      <w:spacing w:line="240" w:lineRule="atLeast"/>
    </w:pPr>
    <w:rPr>
      <w:rFonts w:ascii="Arial" w:eastAsiaTheme="minorHAnsi" w:hAnsi="Arial" w:cs="Arial"/>
      <w:b/>
      <w:bCs/>
      <w:sz w:val="20"/>
      <w:szCs w:val="20"/>
      <w:lang w:eastAsia="en-US" w:bidi="ar-SA"/>
    </w:rPr>
  </w:style>
  <w:style w:type="paragraph" w:customStyle="1" w:styleId="SubTitle">
    <w:name w:val="SubTitle"/>
    <w:basedOn w:val="Normal"/>
    <w:uiPriority w:val="99"/>
    <w:rsid w:val="008725A8"/>
    <w:pPr>
      <w:spacing w:before="60" w:after="120"/>
    </w:pPr>
    <w:rPr>
      <w:rFonts w:ascii="Arial" w:eastAsiaTheme="minorHAnsi" w:hAnsi="Arial" w:cs="Arial"/>
      <w:sz w:val="26"/>
      <w:szCs w:val="26"/>
      <w:lang w:eastAsia="en-US" w:bidi="ar-SA"/>
    </w:rPr>
  </w:style>
  <w:style w:type="paragraph" w:customStyle="1" w:styleId="FigureTitle">
    <w:name w:val="FigureTitle"/>
    <w:basedOn w:val="Normal"/>
    <w:uiPriority w:val="99"/>
    <w:rsid w:val="008725A8"/>
    <w:pPr>
      <w:keepNext/>
      <w:spacing w:line="200" w:lineRule="atLeast"/>
    </w:pPr>
    <w:rPr>
      <w:rFonts w:ascii="Arial Narrow" w:eastAsiaTheme="minorHAnsi" w:hAnsi="Arial Narrow"/>
      <w:b/>
      <w:bCs/>
      <w:color w:val="4E8ABE"/>
      <w:sz w:val="18"/>
      <w:szCs w:val="18"/>
      <w:lang w:eastAsia="en-US" w:bidi="ar-SA"/>
    </w:rPr>
  </w:style>
  <w:style w:type="paragraph" w:customStyle="1" w:styleId="msochpdefault">
    <w:name w:val="msochpdefault"/>
    <w:basedOn w:val="Normal"/>
    <w:uiPriority w:val="99"/>
    <w:rsid w:val="008725A8"/>
    <w:pPr>
      <w:spacing w:before="100" w:beforeAutospacing="1" w:after="100" w:afterAutospacing="1"/>
    </w:pPr>
    <w:rPr>
      <w:rFonts w:eastAsiaTheme="minorHAnsi"/>
      <w:sz w:val="20"/>
      <w:szCs w:val="20"/>
      <w:lang w:eastAsia="en-US" w:bidi="ar-SA"/>
    </w:rPr>
  </w:style>
  <w:style w:type="character" w:customStyle="1" w:styleId="BodyChar">
    <w:name w:val="Body Char"/>
    <w:aliases w:val="by Char,body Char,by1 Char,body1 Char,Body1 Char,body + Black Char,Justified Char,After:  3 pt Char,Line spacing:  At least 9 pt + Bl... Char,Line spacing:  At least 9 pt... Char,by body Char,body + 10 pt Char,Body Text + 10 pt Char"/>
    <w:basedOn w:val="DefaultParagraphFont"/>
    <w:rsid w:val="008725A8"/>
    <w:rPr>
      <w:rFonts w:ascii="MS Mincho" w:eastAsia="MS Mincho" w:hAnsi="MS Mincho" w:hint="eastAsia"/>
    </w:rPr>
  </w:style>
  <w:style w:type="character" w:customStyle="1" w:styleId="StyleArial9pt">
    <w:name w:val="Style Arial 9 pt"/>
    <w:basedOn w:val="DefaultParagraphFont"/>
    <w:rsid w:val="008725A8"/>
    <w:rPr>
      <w:rFonts w:ascii="Arial" w:hAnsi="Arial" w:cs="Arial" w:hint="default"/>
    </w:rPr>
  </w:style>
  <w:style w:type="paragraph" w:customStyle="1" w:styleId="FPBody">
    <w:name w:val="FPBody"/>
    <w:basedOn w:val="Normal"/>
    <w:uiPriority w:val="99"/>
    <w:rsid w:val="004D56C4"/>
    <w:pPr>
      <w:ind w:left="340" w:hanging="340"/>
    </w:pPr>
    <w:rPr>
      <w:rFonts w:eastAsiaTheme="minorHAnsi"/>
      <w:lang w:eastAsia="en-US" w:bidi="ar-SA"/>
    </w:rPr>
  </w:style>
  <w:style w:type="character" w:customStyle="1" w:styleId="Heading4Char">
    <w:name w:val="Heading 4 Char"/>
    <w:basedOn w:val="DefaultParagraphFont"/>
    <w:link w:val="Heading4"/>
    <w:uiPriority w:val="9"/>
    <w:semiHidden/>
    <w:rsid w:val="007D19A9"/>
    <w:rPr>
      <w:rFonts w:ascii="Cambria" w:eastAsiaTheme="minorHAnsi" w:hAnsi="Cambria"/>
      <w:b/>
      <w:bCs/>
      <w:i/>
      <w:iCs/>
      <w:color w:val="4F81BD"/>
      <w:sz w:val="24"/>
      <w:szCs w:val="24"/>
    </w:rPr>
  </w:style>
  <w:style w:type="character" w:customStyle="1" w:styleId="Heading5Char">
    <w:name w:val="Heading 5 Char"/>
    <w:basedOn w:val="DefaultParagraphFont"/>
    <w:link w:val="Heading5"/>
    <w:uiPriority w:val="9"/>
    <w:semiHidden/>
    <w:rsid w:val="007D19A9"/>
    <w:rPr>
      <w:rFonts w:eastAsiaTheme="minorHAnsi"/>
      <w:b/>
      <w:bCs/>
      <w:color w:val="000080"/>
      <w:sz w:val="144"/>
      <w:szCs w:val="144"/>
    </w:rPr>
  </w:style>
  <w:style w:type="character" w:customStyle="1" w:styleId="Heading6Char">
    <w:name w:val="Heading 6 Char"/>
    <w:basedOn w:val="DefaultParagraphFont"/>
    <w:link w:val="Heading6"/>
    <w:uiPriority w:val="9"/>
    <w:semiHidden/>
    <w:rsid w:val="007D19A9"/>
    <w:rPr>
      <w:rFonts w:eastAsiaTheme="minorHAnsi"/>
      <w:smallCaps/>
      <w:color w:val="000080"/>
      <w:sz w:val="144"/>
      <w:szCs w:val="144"/>
    </w:rPr>
  </w:style>
  <w:style w:type="character" w:customStyle="1" w:styleId="Heading7Char">
    <w:name w:val="Heading 7 Char"/>
    <w:basedOn w:val="DefaultParagraphFont"/>
    <w:link w:val="Heading7"/>
    <w:uiPriority w:val="9"/>
    <w:semiHidden/>
    <w:rsid w:val="007D19A9"/>
    <w:rPr>
      <w:rFonts w:eastAsiaTheme="minorHAnsi"/>
      <w:color w:val="000080"/>
      <w:sz w:val="144"/>
      <w:szCs w:val="144"/>
    </w:rPr>
  </w:style>
  <w:style w:type="character" w:customStyle="1" w:styleId="Heading8Char">
    <w:name w:val="Heading 8 Char"/>
    <w:basedOn w:val="DefaultParagraphFont"/>
    <w:link w:val="Heading8"/>
    <w:uiPriority w:val="9"/>
    <w:semiHidden/>
    <w:rsid w:val="007D19A9"/>
    <w:rPr>
      <w:rFonts w:eastAsiaTheme="minorHAnsi"/>
      <w:i/>
      <w:iCs/>
      <w:sz w:val="24"/>
      <w:szCs w:val="24"/>
    </w:rPr>
  </w:style>
  <w:style w:type="character" w:customStyle="1" w:styleId="Heading9Char">
    <w:name w:val="Heading 9 Char"/>
    <w:basedOn w:val="DefaultParagraphFont"/>
    <w:link w:val="Heading9"/>
    <w:uiPriority w:val="9"/>
    <w:semiHidden/>
    <w:rsid w:val="007D19A9"/>
    <w:rPr>
      <w:rFonts w:ascii="Arial" w:eastAsiaTheme="minorHAnsi" w:hAnsi="Arial" w:cs="Arial"/>
      <w:sz w:val="24"/>
      <w:szCs w:val="24"/>
    </w:rPr>
  </w:style>
  <w:style w:type="paragraph" w:styleId="HTMLAddress">
    <w:name w:val="HTML Address"/>
    <w:basedOn w:val="Normal"/>
    <w:link w:val="HTMLAddressChar"/>
    <w:uiPriority w:val="99"/>
    <w:semiHidden/>
    <w:unhideWhenUsed/>
    <w:rsid w:val="007D19A9"/>
    <w:rPr>
      <w:rFonts w:eastAsiaTheme="minorHAnsi"/>
      <w:i/>
      <w:iCs/>
      <w:lang w:eastAsia="en-US" w:bidi="ar-SA"/>
    </w:rPr>
  </w:style>
  <w:style w:type="character" w:customStyle="1" w:styleId="HTMLAddressChar">
    <w:name w:val="HTML Address Char"/>
    <w:basedOn w:val="DefaultParagraphFont"/>
    <w:link w:val="HTMLAddress"/>
    <w:uiPriority w:val="99"/>
    <w:semiHidden/>
    <w:rsid w:val="007D19A9"/>
    <w:rPr>
      <w:rFonts w:eastAsiaTheme="minorHAnsi"/>
      <w:i/>
      <w:iCs/>
      <w:sz w:val="24"/>
      <w:szCs w:val="24"/>
    </w:rPr>
  </w:style>
  <w:style w:type="character" w:styleId="HTMLCode">
    <w:name w:val="HTML Code"/>
    <w:basedOn w:val="DefaultParagraphFont"/>
    <w:uiPriority w:val="99"/>
    <w:semiHidden/>
    <w:unhideWhenUsed/>
    <w:rsid w:val="007D19A9"/>
    <w:rPr>
      <w:rFonts w:ascii="Courier New" w:eastAsiaTheme="minorHAnsi" w:hAnsi="Courier New" w:cs="Courier New" w:hint="default"/>
      <w:sz w:val="20"/>
      <w:szCs w:val="20"/>
    </w:rPr>
  </w:style>
  <w:style w:type="character" w:styleId="HTMLKeyboard">
    <w:name w:val="HTML Keyboard"/>
    <w:basedOn w:val="DefaultParagraphFont"/>
    <w:uiPriority w:val="99"/>
    <w:semiHidden/>
    <w:unhideWhenUsed/>
    <w:rsid w:val="007D19A9"/>
    <w:rPr>
      <w:rFonts w:ascii="Courier New" w:eastAsiaTheme="minorHAnsi" w:hAnsi="Courier New" w:cs="Courier New" w:hint="default"/>
      <w:sz w:val="20"/>
      <w:szCs w:val="20"/>
    </w:rPr>
  </w:style>
  <w:style w:type="paragraph" w:styleId="HTMLPreformatted">
    <w:name w:val="HTML Preformatted"/>
    <w:basedOn w:val="Normal"/>
    <w:link w:val="HTMLPreformattedChar"/>
    <w:uiPriority w:val="99"/>
    <w:semiHidden/>
    <w:unhideWhenUsed/>
    <w:rsid w:val="007D1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szCs w:val="20"/>
      <w:lang w:eastAsia="en-US" w:bidi="ar-SA"/>
    </w:rPr>
  </w:style>
  <w:style w:type="character" w:customStyle="1" w:styleId="HTMLPreformattedChar">
    <w:name w:val="HTML Preformatted Char"/>
    <w:basedOn w:val="DefaultParagraphFont"/>
    <w:link w:val="HTMLPreformatted"/>
    <w:uiPriority w:val="99"/>
    <w:semiHidden/>
    <w:rsid w:val="007D19A9"/>
    <w:rPr>
      <w:rFonts w:ascii="Courier New" w:eastAsiaTheme="minorHAnsi" w:hAnsi="Courier New" w:cs="Courier New"/>
    </w:rPr>
  </w:style>
  <w:style w:type="character" w:styleId="HTMLSample">
    <w:name w:val="HTML Sample"/>
    <w:basedOn w:val="DefaultParagraphFont"/>
    <w:uiPriority w:val="99"/>
    <w:semiHidden/>
    <w:unhideWhenUsed/>
    <w:rsid w:val="007D19A9"/>
    <w:rPr>
      <w:rFonts w:ascii="Courier New" w:eastAsiaTheme="minorHAnsi" w:hAnsi="Courier New" w:cs="Courier New" w:hint="default"/>
    </w:rPr>
  </w:style>
  <w:style w:type="character" w:styleId="HTMLTypewriter">
    <w:name w:val="HTML Typewriter"/>
    <w:basedOn w:val="DefaultParagraphFont"/>
    <w:uiPriority w:val="99"/>
    <w:semiHidden/>
    <w:unhideWhenUsed/>
    <w:rsid w:val="007D19A9"/>
    <w:rPr>
      <w:rFonts w:ascii="Courier New" w:eastAsiaTheme="minorHAnsi" w:hAnsi="Courier New" w:cs="Courier New" w:hint="default"/>
      <w:sz w:val="20"/>
      <w:szCs w:val="20"/>
    </w:rPr>
  </w:style>
  <w:style w:type="paragraph" w:styleId="Index1">
    <w:name w:val="index 1"/>
    <w:basedOn w:val="Normal"/>
    <w:autoRedefine/>
    <w:uiPriority w:val="99"/>
    <w:semiHidden/>
    <w:unhideWhenUsed/>
    <w:rsid w:val="007D19A9"/>
    <w:pPr>
      <w:ind w:left="240" w:hanging="240"/>
    </w:pPr>
    <w:rPr>
      <w:rFonts w:eastAsiaTheme="minorHAnsi"/>
      <w:lang w:eastAsia="en-US" w:bidi="ar-SA"/>
    </w:rPr>
  </w:style>
  <w:style w:type="paragraph" w:styleId="Index2">
    <w:name w:val="index 2"/>
    <w:basedOn w:val="Normal"/>
    <w:autoRedefine/>
    <w:uiPriority w:val="99"/>
    <w:semiHidden/>
    <w:unhideWhenUsed/>
    <w:rsid w:val="007D19A9"/>
    <w:pPr>
      <w:ind w:left="480" w:hanging="240"/>
    </w:pPr>
    <w:rPr>
      <w:rFonts w:eastAsiaTheme="minorHAnsi"/>
      <w:lang w:eastAsia="en-US" w:bidi="ar-SA"/>
    </w:rPr>
  </w:style>
  <w:style w:type="paragraph" w:styleId="Index3">
    <w:name w:val="index 3"/>
    <w:basedOn w:val="Normal"/>
    <w:autoRedefine/>
    <w:uiPriority w:val="99"/>
    <w:semiHidden/>
    <w:unhideWhenUsed/>
    <w:rsid w:val="007D19A9"/>
    <w:pPr>
      <w:ind w:left="720" w:hanging="240"/>
    </w:pPr>
    <w:rPr>
      <w:rFonts w:eastAsiaTheme="minorHAnsi"/>
      <w:lang w:eastAsia="en-US" w:bidi="ar-SA"/>
    </w:rPr>
  </w:style>
  <w:style w:type="paragraph" w:styleId="Index4">
    <w:name w:val="index 4"/>
    <w:basedOn w:val="Normal"/>
    <w:autoRedefine/>
    <w:uiPriority w:val="99"/>
    <w:semiHidden/>
    <w:unhideWhenUsed/>
    <w:rsid w:val="007D19A9"/>
    <w:pPr>
      <w:ind w:left="960" w:hanging="240"/>
    </w:pPr>
    <w:rPr>
      <w:rFonts w:eastAsiaTheme="minorHAnsi"/>
      <w:lang w:eastAsia="en-US" w:bidi="ar-SA"/>
    </w:rPr>
  </w:style>
  <w:style w:type="paragraph" w:styleId="Index5">
    <w:name w:val="index 5"/>
    <w:basedOn w:val="Normal"/>
    <w:autoRedefine/>
    <w:uiPriority w:val="99"/>
    <w:semiHidden/>
    <w:unhideWhenUsed/>
    <w:rsid w:val="007D19A9"/>
    <w:pPr>
      <w:ind w:left="1200" w:hanging="240"/>
    </w:pPr>
    <w:rPr>
      <w:rFonts w:eastAsiaTheme="minorHAnsi"/>
      <w:lang w:eastAsia="en-US" w:bidi="ar-SA"/>
    </w:rPr>
  </w:style>
  <w:style w:type="paragraph" w:styleId="Index6">
    <w:name w:val="index 6"/>
    <w:basedOn w:val="Normal"/>
    <w:autoRedefine/>
    <w:uiPriority w:val="99"/>
    <w:semiHidden/>
    <w:unhideWhenUsed/>
    <w:rsid w:val="007D19A9"/>
    <w:pPr>
      <w:ind w:left="1440" w:hanging="240"/>
    </w:pPr>
    <w:rPr>
      <w:rFonts w:eastAsiaTheme="minorHAnsi"/>
      <w:lang w:eastAsia="en-US" w:bidi="ar-SA"/>
    </w:rPr>
  </w:style>
  <w:style w:type="paragraph" w:styleId="Index7">
    <w:name w:val="index 7"/>
    <w:basedOn w:val="Normal"/>
    <w:autoRedefine/>
    <w:uiPriority w:val="99"/>
    <w:semiHidden/>
    <w:unhideWhenUsed/>
    <w:rsid w:val="007D19A9"/>
    <w:pPr>
      <w:ind w:left="1680" w:hanging="240"/>
    </w:pPr>
    <w:rPr>
      <w:rFonts w:eastAsiaTheme="minorHAnsi"/>
      <w:lang w:eastAsia="en-US" w:bidi="ar-SA"/>
    </w:rPr>
  </w:style>
  <w:style w:type="paragraph" w:styleId="Index8">
    <w:name w:val="index 8"/>
    <w:basedOn w:val="Normal"/>
    <w:autoRedefine/>
    <w:uiPriority w:val="99"/>
    <w:semiHidden/>
    <w:unhideWhenUsed/>
    <w:rsid w:val="007D19A9"/>
    <w:pPr>
      <w:ind w:left="1920" w:hanging="240"/>
    </w:pPr>
    <w:rPr>
      <w:rFonts w:eastAsiaTheme="minorHAnsi"/>
      <w:lang w:eastAsia="en-US" w:bidi="ar-SA"/>
    </w:rPr>
  </w:style>
  <w:style w:type="paragraph" w:styleId="Index9">
    <w:name w:val="index 9"/>
    <w:basedOn w:val="Normal"/>
    <w:autoRedefine/>
    <w:uiPriority w:val="99"/>
    <w:semiHidden/>
    <w:unhideWhenUsed/>
    <w:rsid w:val="007D19A9"/>
    <w:pPr>
      <w:ind w:left="2160" w:hanging="240"/>
    </w:pPr>
    <w:rPr>
      <w:rFonts w:eastAsiaTheme="minorHAnsi"/>
      <w:lang w:eastAsia="en-US" w:bidi="ar-SA"/>
    </w:rPr>
  </w:style>
  <w:style w:type="paragraph" w:styleId="TOC1">
    <w:name w:val="toc 1"/>
    <w:basedOn w:val="Normal"/>
    <w:autoRedefine/>
    <w:uiPriority w:val="39"/>
    <w:semiHidden/>
    <w:unhideWhenUsed/>
    <w:rsid w:val="007D19A9"/>
    <w:pPr>
      <w:keepNext/>
      <w:autoSpaceDE w:val="0"/>
      <w:autoSpaceDN w:val="0"/>
      <w:spacing w:before="120"/>
      <w:ind w:left="-3120"/>
    </w:pPr>
    <w:rPr>
      <w:rFonts w:ascii="Arial" w:eastAsiaTheme="minorHAnsi" w:hAnsi="Arial" w:cs="Arial"/>
      <w:b/>
      <w:bCs/>
      <w:color w:val="4E8ABE"/>
      <w:sz w:val="26"/>
      <w:szCs w:val="26"/>
      <w:lang w:eastAsia="en-US" w:bidi="ar-SA"/>
    </w:rPr>
  </w:style>
  <w:style w:type="paragraph" w:styleId="TOC2">
    <w:name w:val="toc 2"/>
    <w:basedOn w:val="Normal"/>
    <w:autoRedefine/>
    <w:uiPriority w:val="39"/>
    <w:semiHidden/>
    <w:unhideWhenUsed/>
    <w:rsid w:val="007D19A9"/>
    <w:pPr>
      <w:spacing w:after="40"/>
    </w:pPr>
    <w:rPr>
      <w:rFonts w:eastAsiaTheme="minorHAnsi"/>
      <w:sz w:val="20"/>
      <w:szCs w:val="20"/>
      <w:lang w:eastAsia="en-US" w:bidi="ar-SA"/>
    </w:rPr>
  </w:style>
  <w:style w:type="paragraph" w:styleId="TOC3">
    <w:name w:val="toc 3"/>
    <w:basedOn w:val="Normal"/>
    <w:autoRedefine/>
    <w:uiPriority w:val="39"/>
    <w:semiHidden/>
    <w:unhideWhenUsed/>
    <w:rsid w:val="007D19A9"/>
    <w:pPr>
      <w:spacing w:after="240" w:line="240" w:lineRule="atLeast"/>
      <w:ind w:left="-340"/>
    </w:pPr>
    <w:rPr>
      <w:rFonts w:eastAsiaTheme="minorHAnsi"/>
      <w:sz w:val="20"/>
      <w:szCs w:val="20"/>
      <w:lang w:eastAsia="en-US" w:bidi="ar-SA"/>
    </w:rPr>
  </w:style>
  <w:style w:type="paragraph" w:styleId="TOC4">
    <w:name w:val="toc 4"/>
    <w:basedOn w:val="Normal"/>
    <w:autoRedefine/>
    <w:uiPriority w:val="39"/>
    <w:semiHidden/>
    <w:unhideWhenUsed/>
    <w:rsid w:val="007D19A9"/>
    <w:pPr>
      <w:spacing w:after="240" w:line="240" w:lineRule="atLeast"/>
      <w:ind w:left="-340"/>
    </w:pPr>
    <w:rPr>
      <w:rFonts w:eastAsiaTheme="minorHAnsi"/>
      <w:sz w:val="20"/>
      <w:szCs w:val="20"/>
      <w:lang w:eastAsia="en-US" w:bidi="ar-SA"/>
    </w:rPr>
  </w:style>
  <w:style w:type="paragraph" w:styleId="TOC5">
    <w:name w:val="toc 5"/>
    <w:basedOn w:val="Normal"/>
    <w:autoRedefine/>
    <w:uiPriority w:val="39"/>
    <w:semiHidden/>
    <w:unhideWhenUsed/>
    <w:rsid w:val="007D19A9"/>
    <w:pPr>
      <w:spacing w:after="240" w:line="240" w:lineRule="atLeast"/>
      <w:ind w:left="-340"/>
    </w:pPr>
    <w:rPr>
      <w:rFonts w:eastAsiaTheme="minorHAnsi"/>
      <w:sz w:val="20"/>
      <w:szCs w:val="20"/>
      <w:lang w:eastAsia="en-US" w:bidi="ar-SA"/>
    </w:rPr>
  </w:style>
  <w:style w:type="paragraph" w:styleId="TOC6">
    <w:name w:val="toc 6"/>
    <w:basedOn w:val="Normal"/>
    <w:autoRedefine/>
    <w:uiPriority w:val="39"/>
    <w:semiHidden/>
    <w:unhideWhenUsed/>
    <w:rsid w:val="007D19A9"/>
    <w:pPr>
      <w:spacing w:after="240" w:line="240" w:lineRule="atLeast"/>
      <w:ind w:left="-340"/>
    </w:pPr>
    <w:rPr>
      <w:rFonts w:eastAsiaTheme="minorHAnsi"/>
      <w:b/>
      <w:bCs/>
      <w:sz w:val="20"/>
      <w:szCs w:val="20"/>
      <w:lang w:eastAsia="en-US" w:bidi="ar-SA"/>
    </w:rPr>
  </w:style>
  <w:style w:type="paragraph" w:styleId="TOC7">
    <w:name w:val="toc 7"/>
    <w:basedOn w:val="Normal"/>
    <w:autoRedefine/>
    <w:uiPriority w:val="39"/>
    <w:semiHidden/>
    <w:unhideWhenUsed/>
    <w:rsid w:val="007D19A9"/>
    <w:pPr>
      <w:keepNext/>
      <w:autoSpaceDE w:val="0"/>
      <w:autoSpaceDN w:val="0"/>
      <w:spacing w:before="120"/>
      <w:ind w:left="-3120"/>
    </w:pPr>
    <w:rPr>
      <w:rFonts w:ascii="Arial Narrow" w:eastAsiaTheme="minorHAnsi" w:hAnsi="Arial Narrow"/>
      <w:sz w:val="16"/>
      <w:szCs w:val="16"/>
      <w:lang w:eastAsia="en-US" w:bidi="ar-SA"/>
    </w:rPr>
  </w:style>
  <w:style w:type="paragraph" w:styleId="TOC8">
    <w:name w:val="toc 8"/>
    <w:basedOn w:val="Normal"/>
    <w:autoRedefine/>
    <w:uiPriority w:val="39"/>
    <w:semiHidden/>
    <w:unhideWhenUsed/>
    <w:rsid w:val="007D19A9"/>
    <w:pPr>
      <w:keepNext/>
      <w:autoSpaceDE w:val="0"/>
      <w:autoSpaceDN w:val="0"/>
      <w:spacing w:before="120"/>
      <w:ind w:right="3269"/>
    </w:pPr>
    <w:rPr>
      <w:rFonts w:ascii="Arial" w:eastAsiaTheme="minorHAnsi" w:hAnsi="Arial" w:cs="Arial"/>
      <w:color w:val="4E8ABE"/>
      <w:sz w:val="26"/>
      <w:szCs w:val="26"/>
      <w:lang w:eastAsia="en-US" w:bidi="ar-SA"/>
    </w:rPr>
  </w:style>
  <w:style w:type="paragraph" w:styleId="TOC9">
    <w:name w:val="toc 9"/>
    <w:basedOn w:val="Normal"/>
    <w:autoRedefine/>
    <w:uiPriority w:val="39"/>
    <w:semiHidden/>
    <w:unhideWhenUsed/>
    <w:rsid w:val="007D19A9"/>
    <w:pPr>
      <w:ind w:right="3269"/>
    </w:pPr>
    <w:rPr>
      <w:rFonts w:eastAsiaTheme="minorHAnsi"/>
      <w:sz w:val="20"/>
      <w:szCs w:val="20"/>
      <w:lang w:eastAsia="en-US" w:bidi="ar-SA"/>
    </w:rPr>
  </w:style>
  <w:style w:type="paragraph" w:styleId="NormalIndent">
    <w:name w:val="Normal Indent"/>
    <w:basedOn w:val="Normal"/>
    <w:uiPriority w:val="99"/>
    <w:semiHidden/>
    <w:unhideWhenUsed/>
    <w:rsid w:val="007D19A9"/>
    <w:pPr>
      <w:ind w:left="720"/>
    </w:pPr>
    <w:rPr>
      <w:rFonts w:eastAsiaTheme="minorHAnsi"/>
      <w:lang w:eastAsia="en-US" w:bidi="ar-SA"/>
    </w:rPr>
  </w:style>
  <w:style w:type="paragraph" w:styleId="FootnoteText">
    <w:name w:val="footnote text"/>
    <w:basedOn w:val="Normal"/>
    <w:link w:val="FootnoteTextChar"/>
    <w:uiPriority w:val="99"/>
    <w:semiHidden/>
    <w:unhideWhenUsed/>
    <w:rsid w:val="007D19A9"/>
    <w:rPr>
      <w:rFonts w:eastAsiaTheme="minorHAnsi"/>
      <w:sz w:val="18"/>
      <w:szCs w:val="18"/>
      <w:lang w:eastAsia="en-US" w:bidi="ar-SA"/>
    </w:rPr>
  </w:style>
  <w:style w:type="character" w:customStyle="1" w:styleId="FootnoteTextChar">
    <w:name w:val="Footnote Text Char"/>
    <w:basedOn w:val="DefaultParagraphFont"/>
    <w:link w:val="FootnoteText"/>
    <w:uiPriority w:val="99"/>
    <w:semiHidden/>
    <w:rsid w:val="007D19A9"/>
    <w:rPr>
      <w:rFonts w:eastAsiaTheme="minorHAnsi"/>
      <w:sz w:val="18"/>
      <w:szCs w:val="18"/>
    </w:rPr>
  </w:style>
  <w:style w:type="paragraph" w:styleId="IndexHeading">
    <w:name w:val="index heading"/>
    <w:basedOn w:val="Normal"/>
    <w:uiPriority w:val="99"/>
    <w:semiHidden/>
    <w:unhideWhenUsed/>
    <w:rsid w:val="007D19A9"/>
    <w:rPr>
      <w:rFonts w:ascii="Arial" w:eastAsiaTheme="minorHAnsi" w:hAnsi="Arial" w:cs="Arial"/>
      <w:b/>
      <w:bCs/>
      <w:lang w:eastAsia="en-US" w:bidi="ar-SA"/>
    </w:rPr>
  </w:style>
  <w:style w:type="paragraph" w:styleId="TableofFigures">
    <w:name w:val="table of figures"/>
    <w:basedOn w:val="Normal"/>
    <w:uiPriority w:val="99"/>
    <w:semiHidden/>
    <w:unhideWhenUsed/>
    <w:rsid w:val="007D19A9"/>
    <w:pPr>
      <w:ind w:left="480" w:hanging="480"/>
    </w:pPr>
    <w:rPr>
      <w:rFonts w:eastAsiaTheme="minorHAnsi"/>
      <w:lang w:eastAsia="en-US" w:bidi="ar-SA"/>
    </w:rPr>
  </w:style>
  <w:style w:type="paragraph" w:styleId="EnvelopeAddress">
    <w:name w:val="envelope address"/>
    <w:basedOn w:val="Normal"/>
    <w:uiPriority w:val="99"/>
    <w:semiHidden/>
    <w:unhideWhenUsed/>
    <w:rsid w:val="007D19A9"/>
    <w:pPr>
      <w:framePr w:w="7920" w:h="1980" w:hSpace="180" w:wrap="auto" w:hAnchor="page" w:xAlign="center" w:yAlign="bottom"/>
      <w:ind w:left="2880"/>
    </w:pPr>
    <w:rPr>
      <w:rFonts w:ascii="Arial" w:eastAsiaTheme="minorHAnsi" w:hAnsi="Arial" w:cs="Arial"/>
      <w:lang w:eastAsia="en-US" w:bidi="ar-SA"/>
    </w:rPr>
  </w:style>
  <w:style w:type="paragraph" w:styleId="EnvelopeReturn">
    <w:name w:val="envelope return"/>
    <w:basedOn w:val="Normal"/>
    <w:uiPriority w:val="99"/>
    <w:semiHidden/>
    <w:unhideWhenUsed/>
    <w:rsid w:val="007D19A9"/>
    <w:rPr>
      <w:rFonts w:ascii="Arial" w:eastAsiaTheme="minorHAnsi" w:hAnsi="Arial" w:cs="Arial"/>
      <w:sz w:val="20"/>
      <w:szCs w:val="20"/>
      <w:lang w:eastAsia="en-US" w:bidi="ar-SA"/>
    </w:rPr>
  </w:style>
  <w:style w:type="paragraph" w:styleId="EndnoteText">
    <w:name w:val="endnote text"/>
    <w:basedOn w:val="Normal"/>
    <w:link w:val="EndnoteTextChar"/>
    <w:uiPriority w:val="99"/>
    <w:semiHidden/>
    <w:unhideWhenUsed/>
    <w:rsid w:val="007D19A9"/>
    <w:rPr>
      <w:rFonts w:eastAsiaTheme="minorHAnsi"/>
      <w:sz w:val="20"/>
      <w:szCs w:val="20"/>
      <w:lang w:eastAsia="en-US" w:bidi="ar-SA"/>
    </w:rPr>
  </w:style>
  <w:style w:type="character" w:customStyle="1" w:styleId="EndnoteTextChar">
    <w:name w:val="Endnote Text Char"/>
    <w:basedOn w:val="DefaultParagraphFont"/>
    <w:link w:val="EndnoteText"/>
    <w:uiPriority w:val="99"/>
    <w:semiHidden/>
    <w:rsid w:val="007D19A9"/>
    <w:rPr>
      <w:rFonts w:eastAsiaTheme="minorHAnsi"/>
    </w:rPr>
  </w:style>
  <w:style w:type="paragraph" w:styleId="TableofAuthorities">
    <w:name w:val="table of authorities"/>
    <w:basedOn w:val="Normal"/>
    <w:uiPriority w:val="99"/>
    <w:semiHidden/>
    <w:unhideWhenUsed/>
    <w:rsid w:val="007D19A9"/>
    <w:pPr>
      <w:ind w:left="240" w:hanging="240"/>
    </w:pPr>
    <w:rPr>
      <w:rFonts w:eastAsiaTheme="minorHAnsi"/>
      <w:lang w:eastAsia="en-US" w:bidi="ar-SA"/>
    </w:rPr>
  </w:style>
  <w:style w:type="paragraph" w:styleId="MacroText">
    <w:name w:val="macro"/>
    <w:basedOn w:val="Normal"/>
    <w:link w:val="MacroTextChar"/>
    <w:uiPriority w:val="99"/>
    <w:semiHidden/>
    <w:unhideWhenUsed/>
    <w:rsid w:val="007D19A9"/>
    <w:rPr>
      <w:rFonts w:ascii="Courier New" w:eastAsiaTheme="minorHAnsi" w:hAnsi="Courier New" w:cs="Courier New"/>
      <w:sz w:val="20"/>
      <w:szCs w:val="20"/>
      <w:lang w:eastAsia="en-US" w:bidi="ar-SA"/>
    </w:rPr>
  </w:style>
  <w:style w:type="character" w:customStyle="1" w:styleId="MacroTextChar">
    <w:name w:val="Macro Text Char"/>
    <w:basedOn w:val="DefaultParagraphFont"/>
    <w:link w:val="MacroText"/>
    <w:uiPriority w:val="99"/>
    <w:semiHidden/>
    <w:rsid w:val="007D19A9"/>
    <w:rPr>
      <w:rFonts w:ascii="Courier New" w:eastAsiaTheme="minorHAnsi" w:hAnsi="Courier New" w:cs="Courier New"/>
    </w:rPr>
  </w:style>
  <w:style w:type="paragraph" w:styleId="TOAHeading">
    <w:name w:val="toa heading"/>
    <w:basedOn w:val="Normal"/>
    <w:uiPriority w:val="99"/>
    <w:semiHidden/>
    <w:unhideWhenUsed/>
    <w:rsid w:val="007D19A9"/>
    <w:pPr>
      <w:spacing w:before="120"/>
    </w:pPr>
    <w:rPr>
      <w:rFonts w:ascii="Arial" w:eastAsiaTheme="minorHAnsi" w:hAnsi="Arial" w:cs="Arial"/>
      <w:b/>
      <w:bCs/>
      <w:lang w:eastAsia="en-US" w:bidi="ar-SA"/>
    </w:rPr>
  </w:style>
  <w:style w:type="paragraph" w:styleId="List">
    <w:name w:val="List"/>
    <w:basedOn w:val="Normal"/>
    <w:uiPriority w:val="99"/>
    <w:semiHidden/>
    <w:unhideWhenUsed/>
    <w:rsid w:val="007D19A9"/>
    <w:pPr>
      <w:ind w:left="360" w:hanging="360"/>
    </w:pPr>
    <w:rPr>
      <w:rFonts w:eastAsiaTheme="minorHAnsi"/>
      <w:lang w:eastAsia="en-US" w:bidi="ar-SA"/>
    </w:rPr>
  </w:style>
  <w:style w:type="paragraph" w:styleId="ListBullet">
    <w:name w:val="List Bullet"/>
    <w:basedOn w:val="Normal"/>
    <w:uiPriority w:val="99"/>
    <w:semiHidden/>
    <w:unhideWhenUsed/>
    <w:rsid w:val="007D19A9"/>
    <w:pPr>
      <w:numPr>
        <w:numId w:val="2"/>
      </w:numPr>
      <w:ind w:left="720"/>
    </w:pPr>
    <w:rPr>
      <w:rFonts w:eastAsiaTheme="minorHAnsi"/>
      <w:lang w:eastAsia="en-US" w:bidi="ar-SA"/>
    </w:rPr>
  </w:style>
  <w:style w:type="paragraph" w:styleId="ListNumber">
    <w:name w:val="List Number"/>
    <w:basedOn w:val="Normal"/>
    <w:uiPriority w:val="99"/>
    <w:semiHidden/>
    <w:unhideWhenUsed/>
    <w:rsid w:val="007D19A9"/>
    <w:pPr>
      <w:numPr>
        <w:numId w:val="3"/>
      </w:numPr>
      <w:ind w:left="720"/>
    </w:pPr>
    <w:rPr>
      <w:rFonts w:eastAsiaTheme="minorHAnsi"/>
      <w:lang w:eastAsia="en-US" w:bidi="ar-SA"/>
    </w:rPr>
  </w:style>
  <w:style w:type="paragraph" w:styleId="List2">
    <w:name w:val="List 2"/>
    <w:basedOn w:val="Normal"/>
    <w:uiPriority w:val="99"/>
    <w:semiHidden/>
    <w:unhideWhenUsed/>
    <w:rsid w:val="007D19A9"/>
    <w:pPr>
      <w:ind w:left="720" w:hanging="360"/>
    </w:pPr>
    <w:rPr>
      <w:rFonts w:eastAsiaTheme="minorHAnsi"/>
      <w:lang w:eastAsia="en-US" w:bidi="ar-SA"/>
    </w:rPr>
  </w:style>
  <w:style w:type="paragraph" w:styleId="List3">
    <w:name w:val="List 3"/>
    <w:basedOn w:val="Normal"/>
    <w:uiPriority w:val="99"/>
    <w:semiHidden/>
    <w:unhideWhenUsed/>
    <w:rsid w:val="007D19A9"/>
    <w:pPr>
      <w:ind w:left="1080" w:hanging="360"/>
    </w:pPr>
    <w:rPr>
      <w:rFonts w:eastAsiaTheme="minorHAnsi"/>
      <w:lang w:eastAsia="en-US" w:bidi="ar-SA"/>
    </w:rPr>
  </w:style>
  <w:style w:type="paragraph" w:styleId="List4">
    <w:name w:val="List 4"/>
    <w:basedOn w:val="Normal"/>
    <w:uiPriority w:val="99"/>
    <w:semiHidden/>
    <w:unhideWhenUsed/>
    <w:rsid w:val="007D19A9"/>
    <w:pPr>
      <w:ind w:left="1440" w:hanging="360"/>
    </w:pPr>
    <w:rPr>
      <w:rFonts w:eastAsiaTheme="minorHAnsi"/>
      <w:lang w:eastAsia="en-US" w:bidi="ar-SA"/>
    </w:rPr>
  </w:style>
  <w:style w:type="paragraph" w:styleId="List5">
    <w:name w:val="List 5"/>
    <w:basedOn w:val="Normal"/>
    <w:uiPriority w:val="99"/>
    <w:semiHidden/>
    <w:unhideWhenUsed/>
    <w:rsid w:val="007D19A9"/>
    <w:pPr>
      <w:ind w:left="1800" w:hanging="360"/>
    </w:pPr>
    <w:rPr>
      <w:rFonts w:eastAsiaTheme="minorHAnsi"/>
      <w:lang w:eastAsia="en-US" w:bidi="ar-SA"/>
    </w:rPr>
  </w:style>
  <w:style w:type="paragraph" w:styleId="ListBullet2">
    <w:name w:val="List Bullet 2"/>
    <w:basedOn w:val="Normal"/>
    <w:uiPriority w:val="99"/>
    <w:semiHidden/>
    <w:unhideWhenUsed/>
    <w:rsid w:val="007D19A9"/>
    <w:pPr>
      <w:numPr>
        <w:numId w:val="4"/>
      </w:numPr>
      <w:ind w:left="1080"/>
    </w:pPr>
    <w:rPr>
      <w:rFonts w:eastAsiaTheme="minorHAnsi"/>
      <w:lang w:eastAsia="en-US" w:bidi="ar-SA"/>
    </w:rPr>
  </w:style>
  <w:style w:type="paragraph" w:styleId="ListBullet3">
    <w:name w:val="List Bullet 3"/>
    <w:basedOn w:val="Normal"/>
    <w:uiPriority w:val="99"/>
    <w:semiHidden/>
    <w:unhideWhenUsed/>
    <w:rsid w:val="007D19A9"/>
    <w:pPr>
      <w:numPr>
        <w:numId w:val="5"/>
      </w:numPr>
      <w:ind w:left="1440"/>
    </w:pPr>
    <w:rPr>
      <w:rFonts w:eastAsiaTheme="minorHAnsi"/>
      <w:lang w:eastAsia="en-US" w:bidi="ar-SA"/>
    </w:rPr>
  </w:style>
  <w:style w:type="paragraph" w:styleId="ListBullet4">
    <w:name w:val="List Bullet 4"/>
    <w:basedOn w:val="Normal"/>
    <w:uiPriority w:val="99"/>
    <w:semiHidden/>
    <w:unhideWhenUsed/>
    <w:rsid w:val="007D19A9"/>
    <w:pPr>
      <w:numPr>
        <w:numId w:val="6"/>
      </w:numPr>
      <w:ind w:left="1800"/>
    </w:pPr>
    <w:rPr>
      <w:rFonts w:eastAsiaTheme="minorHAnsi"/>
      <w:lang w:eastAsia="en-US" w:bidi="ar-SA"/>
    </w:rPr>
  </w:style>
  <w:style w:type="paragraph" w:styleId="ListBullet5">
    <w:name w:val="List Bullet 5"/>
    <w:basedOn w:val="Normal"/>
    <w:uiPriority w:val="99"/>
    <w:semiHidden/>
    <w:unhideWhenUsed/>
    <w:rsid w:val="007D19A9"/>
    <w:pPr>
      <w:numPr>
        <w:numId w:val="7"/>
      </w:numPr>
      <w:ind w:left="360"/>
    </w:pPr>
    <w:rPr>
      <w:rFonts w:eastAsiaTheme="minorHAnsi"/>
      <w:lang w:eastAsia="en-US" w:bidi="ar-SA"/>
    </w:rPr>
  </w:style>
  <w:style w:type="paragraph" w:styleId="ListNumber2">
    <w:name w:val="List Number 2"/>
    <w:basedOn w:val="Normal"/>
    <w:uiPriority w:val="99"/>
    <w:semiHidden/>
    <w:unhideWhenUsed/>
    <w:rsid w:val="007D19A9"/>
    <w:pPr>
      <w:numPr>
        <w:numId w:val="8"/>
      </w:numPr>
      <w:ind w:left="1080"/>
    </w:pPr>
    <w:rPr>
      <w:rFonts w:eastAsiaTheme="minorHAnsi"/>
      <w:lang w:eastAsia="en-US" w:bidi="ar-SA"/>
    </w:rPr>
  </w:style>
  <w:style w:type="paragraph" w:styleId="ListNumber3">
    <w:name w:val="List Number 3"/>
    <w:basedOn w:val="Normal"/>
    <w:uiPriority w:val="99"/>
    <w:semiHidden/>
    <w:unhideWhenUsed/>
    <w:rsid w:val="007D19A9"/>
    <w:pPr>
      <w:numPr>
        <w:numId w:val="9"/>
      </w:numPr>
      <w:ind w:left="1440"/>
    </w:pPr>
    <w:rPr>
      <w:rFonts w:eastAsiaTheme="minorHAnsi"/>
      <w:lang w:eastAsia="en-US" w:bidi="ar-SA"/>
    </w:rPr>
  </w:style>
  <w:style w:type="paragraph" w:styleId="ListNumber4">
    <w:name w:val="List Number 4"/>
    <w:basedOn w:val="Normal"/>
    <w:uiPriority w:val="99"/>
    <w:semiHidden/>
    <w:unhideWhenUsed/>
    <w:rsid w:val="007D19A9"/>
    <w:pPr>
      <w:numPr>
        <w:numId w:val="10"/>
      </w:numPr>
      <w:ind w:left="1800"/>
    </w:pPr>
    <w:rPr>
      <w:rFonts w:eastAsiaTheme="minorHAnsi"/>
      <w:lang w:eastAsia="en-US" w:bidi="ar-SA"/>
    </w:rPr>
  </w:style>
  <w:style w:type="paragraph" w:styleId="ListNumber5">
    <w:name w:val="List Number 5"/>
    <w:basedOn w:val="Normal"/>
    <w:uiPriority w:val="99"/>
    <w:semiHidden/>
    <w:unhideWhenUsed/>
    <w:rsid w:val="007D19A9"/>
    <w:pPr>
      <w:numPr>
        <w:numId w:val="11"/>
      </w:numPr>
      <w:ind w:left="284" w:hanging="284"/>
    </w:pPr>
    <w:rPr>
      <w:rFonts w:eastAsiaTheme="minorHAnsi"/>
      <w:lang w:eastAsia="en-US" w:bidi="ar-SA"/>
    </w:rPr>
  </w:style>
  <w:style w:type="paragraph" w:styleId="Title">
    <w:name w:val="Title"/>
    <w:basedOn w:val="Normal"/>
    <w:link w:val="TitleChar"/>
    <w:uiPriority w:val="10"/>
    <w:qFormat/>
    <w:rsid w:val="007D19A9"/>
    <w:pPr>
      <w:spacing w:before="240" w:after="60"/>
      <w:jc w:val="center"/>
    </w:pPr>
    <w:rPr>
      <w:rFonts w:ascii="Arial" w:eastAsiaTheme="minorHAnsi" w:hAnsi="Arial" w:cs="Arial"/>
      <w:b/>
      <w:bCs/>
      <w:sz w:val="32"/>
      <w:szCs w:val="32"/>
      <w:lang w:eastAsia="en-US" w:bidi="ar-SA"/>
    </w:rPr>
  </w:style>
  <w:style w:type="character" w:customStyle="1" w:styleId="TitleChar">
    <w:name w:val="Title Char"/>
    <w:basedOn w:val="DefaultParagraphFont"/>
    <w:link w:val="Title"/>
    <w:uiPriority w:val="10"/>
    <w:rsid w:val="007D19A9"/>
    <w:rPr>
      <w:rFonts w:ascii="Arial" w:eastAsiaTheme="minorHAnsi" w:hAnsi="Arial" w:cs="Arial"/>
      <w:b/>
      <w:bCs/>
      <w:sz w:val="32"/>
      <w:szCs w:val="32"/>
    </w:rPr>
  </w:style>
  <w:style w:type="paragraph" w:styleId="Closing">
    <w:name w:val="Closing"/>
    <w:basedOn w:val="Normal"/>
    <w:link w:val="ClosingChar"/>
    <w:uiPriority w:val="99"/>
    <w:semiHidden/>
    <w:unhideWhenUsed/>
    <w:rsid w:val="007D19A9"/>
    <w:pPr>
      <w:ind w:left="4320"/>
    </w:pPr>
    <w:rPr>
      <w:rFonts w:eastAsiaTheme="minorHAnsi"/>
      <w:lang w:eastAsia="en-US" w:bidi="ar-SA"/>
    </w:rPr>
  </w:style>
  <w:style w:type="character" w:customStyle="1" w:styleId="ClosingChar">
    <w:name w:val="Closing Char"/>
    <w:basedOn w:val="DefaultParagraphFont"/>
    <w:link w:val="Closing"/>
    <w:uiPriority w:val="99"/>
    <w:semiHidden/>
    <w:rsid w:val="007D19A9"/>
    <w:rPr>
      <w:rFonts w:eastAsiaTheme="minorHAnsi"/>
      <w:sz w:val="24"/>
      <w:szCs w:val="24"/>
    </w:rPr>
  </w:style>
  <w:style w:type="paragraph" w:styleId="Signature">
    <w:name w:val="Signature"/>
    <w:basedOn w:val="Normal"/>
    <w:link w:val="SignatureChar"/>
    <w:uiPriority w:val="99"/>
    <w:semiHidden/>
    <w:unhideWhenUsed/>
    <w:rsid w:val="007D19A9"/>
    <w:pPr>
      <w:ind w:left="4320"/>
    </w:pPr>
    <w:rPr>
      <w:rFonts w:eastAsiaTheme="minorHAnsi"/>
      <w:lang w:eastAsia="en-US" w:bidi="ar-SA"/>
    </w:rPr>
  </w:style>
  <w:style w:type="character" w:customStyle="1" w:styleId="SignatureChar">
    <w:name w:val="Signature Char"/>
    <w:basedOn w:val="DefaultParagraphFont"/>
    <w:link w:val="Signature"/>
    <w:uiPriority w:val="99"/>
    <w:semiHidden/>
    <w:rsid w:val="007D19A9"/>
    <w:rPr>
      <w:rFonts w:eastAsiaTheme="minorHAnsi"/>
      <w:sz w:val="24"/>
      <w:szCs w:val="24"/>
    </w:rPr>
  </w:style>
  <w:style w:type="paragraph" w:styleId="BodyText">
    <w:name w:val="Body Text"/>
    <w:basedOn w:val="Normal"/>
    <w:link w:val="BodyTextChar"/>
    <w:uiPriority w:val="99"/>
    <w:semiHidden/>
    <w:unhideWhenUsed/>
    <w:rsid w:val="007D19A9"/>
    <w:pPr>
      <w:spacing w:after="120"/>
    </w:pPr>
    <w:rPr>
      <w:rFonts w:eastAsiaTheme="minorHAnsi"/>
      <w:lang w:eastAsia="en-US" w:bidi="ar-SA"/>
    </w:rPr>
  </w:style>
  <w:style w:type="character" w:customStyle="1" w:styleId="BodyTextChar">
    <w:name w:val="Body Text Char"/>
    <w:basedOn w:val="DefaultParagraphFont"/>
    <w:link w:val="BodyText"/>
    <w:uiPriority w:val="99"/>
    <w:semiHidden/>
    <w:rsid w:val="007D19A9"/>
    <w:rPr>
      <w:rFonts w:eastAsiaTheme="minorHAnsi"/>
      <w:sz w:val="24"/>
      <w:szCs w:val="24"/>
    </w:rPr>
  </w:style>
  <w:style w:type="paragraph" w:styleId="BodyTextIndent">
    <w:name w:val="Body Text Indent"/>
    <w:basedOn w:val="Normal"/>
    <w:link w:val="BodyTextIndentChar"/>
    <w:uiPriority w:val="99"/>
    <w:semiHidden/>
    <w:unhideWhenUsed/>
    <w:rsid w:val="007D19A9"/>
    <w:pPr>
      <w:spacing w:after="120"/>
      <w:ind w:left="360"/>
    </w:pPr>
    <w:rPr>
      <w:rFonts w:eastAsiaTheme="minorHAnsi"/>
      <w:lang w:eastAsia="en-US" w:bidi="ar-SA"/>
    </w:rPr>
  </w:style>
  <w:style w:type="character" w:customStyle="1" w:styleId="BodyTextIndentChar">
    <w:name w:val="Body Text Indent Char"/>
    <w:basedOn w:val="DefaultParagraphFont"/>
    <w:link w:val="BodyTextIndent"/>
    <w:uiPriority w:val="99"/>
    <w:semiHidden/>
    <w:rsid w:val="007D19A9"/>
    <w:rPr>
      <w:rFonts w:eastAsiaTheme="minorHAnsi"/>
      <w:sz w:val="24"/>
      <w:szCs w:val="24"/>
    </w:rPr>
  </w:style>
  <w:style w:type="paragraph" w:styleId="ListContinue">
    <w:name w:val="List Continue"/>
    <w:basedOn w:val="Normal"/>
    <w:uiPriority w:val="99"/>
    <w:semiHidden/>
    <w:unhideWhenUsed/>
    <w:rsid w:val="007D19A9"/>
    <w:pPr>
      <w:spacing w:after="120"/>
      <w:ind w:left="360"/>
    </w:pPr>
    <w:rPr>
      <w:rFonts w:eastAsiaTheme="minorHAnsi"/>
      <w:lang w:eastAsia="en-US" w:bidi="ar-SA"/>
    </w:rPr>
  </w:style>
  <w:style w:type="paragraph" w:styleId="ListContinue2">
    <w:name w:val="List Continue 2"/>
    <w:basedOn w:val="Normal"/>
    <w:uiPriority w:val="99"/>
    <w:semiHidden/>
    <w:unhideWhenUsed/>
    <w:rsid w:val="007D19A9"/>
    <w:pPr>
      <w:spacing w:after="120"/>
      <w:ind w:left="720"/>
    </w:pPr>
    <w:rPr>
      <w:rFonts w:eastAsiaTheme="minorHAnsi"/>
      <w:lang w:eastAsia="en-US" w:bidi="ar-SA"/>
    </w:rPr>
  </w:style>
  <w:style w:type="paragraph" w:styleId="ListContinue3">
    <w:name w:val="List Continue 3"/>
    <w:basedOn w:val="Normal"/>
    <w:uiPriority w:val="99"/>
    <w:semiHidden/>
    <w:unhideWhenUsed/>
    <w:rsid w:val="007D19A9"/>
    <w:pPr>
      <w:spacing w:after="120"/>
      <w:ind w:left="1080"/>
    </w:pPr>
    <w:rPr>
      <w:rFonts w:eastAsiaTheme="minorHAnsi"/>
      <w:lang w:eastAsia="en-US" w:bidi="ar-SA"/>
    </w:rPr>
  </w:style>
  <w:style w:type="paragraph" w:styleId="ListContinue4">
    <w:name w:val="List Continue 4"/>
    <w:basedOn w:val="Normal"/>
    <w:uiPriority w:val="99"/>
    <w:semiHidden/>
    <w:unhideWhenUsed/>
    <w:rsid w:val="007D19A9"/>
    <w:pPr>
      <w:spacing w:after="120"/>
      <w:ind w:left="1440"/>
    </w:pPr>
    <w:rPr>
      <w:rFonts w:eastAsiaTheme="minorHAnsi"/>
      <w:lang w:eastAsia="en-US" w:bidi="ar-SA"/>
    </w:rPr>
  </w:style>
  <w:style w:type="paragraph" w:styleId="ListContinue5">
    <w:name w:val="List Continue 5"/>
    <w:basedOn w:val="Normal"/>
    <w:uiPriority w:val="99"/>
    <w:semiHidden/>
    <w:unhideWhenUsed/>
    <w:rsid w:val="007D19A9"/>
    <w:pPr>
      <w:spacing w:after="120"/>
      <w:ind w:left="1800"/>
    </w:pPr>
    <w:rPr>
      <w:rFonts w:eastAsiaTheme="minorHAnsi"/>
      <w:lang w:eastAsia="en-US" w:bidi="ar-SA"/>
    </w:rPr>
  </w:style>
  <w:style w:type="paragraph" w:styleId="MessageHeader">
    <w:name w:val="Message Header"/>
    <w:basedOn w:val="Normal"/>
    <w:link w:val="MessageHeaderChar"/>
    <w:uiPriority w:val="99"/>
    <w:semiHidden/>
    <w:unhideWhenUsed/>
    <w:rsid w:val="007D19A9"/>
    <w:pPr>
      <w:shd w:val="clear" w:color="auto" w:fill="CCCCCC"/>
      <w:ind w:left="1080" w:hanging="1080"/>
    </w:pPr>
    <w:rPr>
      <w:rFonts w:ascii="Arial" w:eastAsiaTheme="minorHAnsi" w:hAnsi="Arial" w:cs="Arial"/>
      <w:lang w:eastAsia="en-US" w:bidi="ar-SA"/>
    </w:rPr>
  </w:style>
  <w:style w:type="character" w:customStyle="1" w:styleId="MessageHeaderChar">
    <w:name w:val="Message Header Char"/>
    <w:basedOn w:val="DefaultParagraphFont"/>
    <w:link w:val="MessageHeader"/>
    <w:uiPriority w:val="99"/>
    <w:semiHidden/>
    <w:rsid w:val="007D19A9"/>
    <w:rPr>
      <w:rFonts w:ascii="Arial" w:eastAsiaTheme="minorHAnsi" w:hAnsi="Arial" w:cs="Arial"/>
      <w:sz w:val="24"/>
      <w:szCs w:val="24"/>
      <w:shd w:val="clear" w:color="auto" w:fill="CCCCCC"/>
    </w:rPr>
  </w:style>
  <w:style w:type="paragraph" w:styleId="Subtitle0">
    <w:name w:val="Subtitle"/>
    <w:basedOn w:val="Normal"/>
    <w:link w:val="SubtitleChar"/>
    <w:uiPriority w:val="11"/>
    <w:qFormat/>
    <w:rsid w:val="007D19A9"/>
    <w:pPr>
      <w:spacing w:after="60"/>
      <w:jc w:val="center"/>
    </w:pPr>
    <w:rPr>
      <w:rFonts w:ascii="Arial" w:eastAsiaTheme="minorHAnsi" w:hAnsi="Arial" w:cs="Arial"/>
      <w:lang w:eastAsia="en-US" w:bidi="ar-SA"/>
    </w:rPr>
  </w:style>
  <w:style w:type="character" w:customStyle="1" w:styleId="SubtitleChar">
    <w:name w:val="Subtitle Char"/>
    <w:basedOn w:val="DefaultParagraphFont"/>
    <w:link w:val="Subtitle0"/>
    <w:uiPriority w:val="11"/>
    <w:rsid w:val="007D19A9"/>
    <w:rPr>
      <w:rFonts w:ascii="Arial" w:eastAsiaTheme="minorHAnsi" w:hAnsi="Arial" w:cs="Arial"/>
      <w:sz w:val="24"/>
      <w:szCs w:val="24"/>
    </w:rPr>
  </w:style>
  <w:style w:type="paragraph" w:styleId="Salutation">
    <w:name w:val="Salutation"/>
    <w:basedOn w:val="Normal"/>
    <w:link w:val="SalutationChar"/>
    <w:uiPriority w:val="99"/>
    <w:semiHidden/>
    <w:unhideWhenUsed/>
    <w:rsid w:val="007D19A9"/>
    <w:rPr>
      <w:rFonts w:eastAsiaTheme="minorHAnsi"/>
      <w:lang w:eastAsia="en-US" w:bidi="ar-SA"/>
    </w:rPr>
  </w:style>
  <w:style w:type="character" w:customStyle="1" w:styleId="SalutationChar">
    <w:name w:val="Salutation Char"/>
    <w:basedOn w:val="DefaultParagraphFont"/>
    <w:link w:val="Salutation"/>
    <w:uiPriority w:val="99"/>
    <w:semiHidden/>
    <w:rsid w:val="007D19A9"/>
    <w:rPr>
      <w:rFonts w:eastAsiaTheme="minorHAnsi"/>
      <w:sz w:val="24"/>
      <w:szCs w:val="24"/>
    </w:rPr>
  </w:style>
  <w:style w:type="paragraph" w:styleId="Date">
    <w:name w:val="Date"/>
    <w:basedOn w:val="Normal"/>
    <w:link w:val="DateChar"/>
    <w:uiPriority w:val="99"/>
    <w:semiHidden/>
    <w:unhideWhenUsed/>
    <w:rsid w:val="007D19A9"/>
    <w:rPr>
      <w:rFonts w:eastAsiaTheme="minorHAnsi"/>
      <w:lang w:eastAsia="en-US" w:bidi="ar-SA"/>
    </w:rPr>
  </w:style>
  <w:style w:type="character" w:customStyle="1" w:styleId="DateChar">
    <w:name w:val="Date Char"/>
    <w:basedOn w:val="DefaultParagraphFont"/>
    <w:link w:val="Date"/>
    <w:uiPriority w:val="99"/>
    <w:semiHidden/>
    <w:rsid w:val="007D19A9"/>
    <w:rPr>
      <w:rFonts w:eastAsiaTheme="minorHAnsi"/>
      <w:sz w:val="24"/>
      <w:szCs w:val="24"/>
    </w:rPr>
  </w:style>
  <w:style w:type="paragraph" w:styleId="BodyTextFirstIndent">
    <w:name w:val="Body Text First Indent"/>
    <w:basedOn w:val="Normal"/>
    <w:link w:val="BodyTextFirstIndentChar"/>
    <w:uiPriority w:val="99"/>
    <w:semiHidden/>
    <w:unhideWhenUsed/>
    <w:rsid w:val="007D19A9"/>
    <w:pPr>
      <w:spacing w:after="120"/>
      <w:ind w:firstLine="210"/>
    </w:pPr>
    <w:rPr>
      <w:rFonts w:eastAsiaTheme="minorHAnsi"/>
      <w:lang w:eastAsia="en-US" w:bidi="ar-SA"/>
    </w:rPr>
  </w:style>
  <w:style w:type="character" w:customStyle="1" w:styleId="BodyTextFirstIndentChar">
    <w:name w:val="Body Text First Indent Char"/>
    <w:basedOn w:val="BodyTextChar"/>
    <w:link w:val="BodyTextFirstIndent"/>
    <w:uiPriority w:val="99"/>
    <w:semiHidden/>
    <w:rsid w:val="007D19A9"/>
  </w:style>
  <w:style w:type="paragraph" w:styleId="BodyTextFirstIndent2">
    <w:name w:val="Body Text First Indent 2"/>
    <w:basedOn w:val="Normal"/>
    <w:link w:val="BodyTextFirstIndent2Char"/>
    <w:uiPriority w:val="99"/>
    <w:semiHidden/>
    <w:unhideWhenUsed/>
    <w:rsid w:val="007D19A9"/>
    <w:pPr>
      <w:spacing w:after="120"/>
      <w:ind w:left="360" w:firstLine="210"/>
    </w:pPr>
    <w:rPr>
      <w:rFonts w:eastAsiaTheme="minorHAnsi"/>
      <w:lang w:eastAsia="en-US" w:bidi="ar-SA"/>
    </w:rPr>
  </w:style>
  <w:style w:type="character" w:customStyle="1" w:styleId="BodyTextFirstIndent2Char">
    <w:name w:val="Body Text First Indent 2 Char"/>
    <w:basedOn w:val="BodyTextIndentChar"/>
    <w:link w:val="BodyTextFirstIndent2"/>
    <w:uiPriority w:val="99"/>
    <w:semiHidden/>
    <w:rsid w:val="007D19A9"/>
  </w:style>
  <w:style w:type="paragraph" w:styleId="NoteHeading">
    <w:name w:val="Note Heading"/>
    <w:basedOn w:val="Normal"/>
    <w:link w:val="NoteHeadingChar"/>
    <w:uiPriority w:val="99"/>
    <w:semiHidden/>
    <w:unhideWhenUsed/>
    <w:rsid w:val="007D19A9"/>
    <w:rPr>
      <w:rFonts w:eastAsiaTheme="minorHAnsi"/>
      <w:lang w:eastAsia="en-US" w:bidi="ar-SA"/>
    </w:rPr>
  </w:style>
  <w:style w:type="character" w:customStyle="1" w:styleId="NoteHeadingChar">
    <w:name w:val="Note Heading Char"/>
    <w:basedOn w:val="DefaultParagraphFont"/>
    <w:link w:val="NoteHeading"/>
    <w:uiPriority w:val="99"/>
    <w:semiHidden/>
    <w:rsid w:val="007D19A9"/>
    <w:rPr>
      <w:rFonts w:eastAsiaTheme="minorHAnsi"/>
      <w:sz w:val="24"/>
      <w:szCs w:val="24"/>
    </w:rPr>
  </w:style>
  <w:style w:type="paragraph" w:styleId="BodyText2">
    <w:name w:val="Body Text 2"/>
    <w:basedOn w:val="Normal"/>
    <w:link w:val="BodyText2Char"/>
    <w:uiPriority w:val="99"/>
    <w:semiHidden/>
    <w:unhideWhenUsed/>
    <w:rsid w:val="007D19A9"/>
    <w:pPr>
      <w:spacing w:after="120" w:line="480" w:lineRule="auto"/>
    </w:pPr>
    <w:rPr>
      <w:rFonts w:eastAsiaTheme="minorHAnsi"/>
      <w:lang w:eastAsia="en-US" w:bidi="ar-SA"/>
    </w:rPr>
  </w:style>
  <w:style w:type="character" w:customStyle="1" w:styleId="BodyText2Char">
    <w:name w:val="Body Text 2 Char"/>
    <w:basedOn w:val="DefaultParagraphFont"/>
    <w:link w:val="BodyText2"/>
    <w:uiPriority w:val="99"/>
    <w:semiHidden/>
    <w:rsid w:val="007D19A9"/>
    <w:rPr>
      <w:rFonts w:eastAsiaTheme="minorHAnsi"/>
      <w:sz w:val="24"/>
      <w:szCs w:val="24"/>
    </w:rPr>
  </w:style>
  <w:style w:type="paragraph" w:styleId="BodyText3">
    <w:name w:val="Body Text 3"/>
    <w:basedOn w:val="Normal"/>
    <w:link w:val="BodyText3Char"/>
    <w:uiPriority w:val="99"/>
    <w:semiHidden/>
    <w:unhideWhenUsed/>
    <w:rsid w:val="007D19A9"/>
    <w:pPr>
      <w:spacing w:after="120"/>
    </w:pPr>
    <w:rPr>
      <w:rFonts w:eastAsiaTheme="minorHAnsi"/>
      <w:sz w:val="16"/>
      <w:szCs w:val="16"/>
      <w:lang w:eastAsia="en-US" w:bidi="ar-SA"/>
    </w:rPr>
  </w:style>
  <w:style w:type="character" w:customStyle="1" w:styleId="BodyText3Char">
    <w:name w:val="Body Text 3 Char"/>
    <w:basedOn w:val="DefaultParagraphFont"/>
    <w:link w:val="BodyText3"/>
    <w:uiPriority w:val="99"/>
    <w:semiHidden/>
    <w:rsid w:val="007D19A9"/>
    <w:rPr>
      <w:rFonts w:eastAsiaTheme="minorHAnsi"/>
      <w:sz w:val="16"/>
      <w:szCs w:val="16"/>
    </w:rPr>
  </w:style>
  <w:style w:type="paragraph" w:styleId="BodyTextIndent2">
    <w:name w:val="Body Text Indent 2"/>
    <w:basedOn w:val="Normal"/>
    <w:link w:val="BodyTextIndent2Char"/>
    <w:uiPriority w:val="99"/>
    <w:semiHidden/>
    <w:unhideWhenUsed/>
    <w:rsid w:val="007D19A9"/>
    <w:pPr>
      <w:spacing w:after="120" w:line="480" w:lineRule="auto"/>
      <w:ind w:left="360"/>
    </w:pPr>
    <w:rPr>
      <w:rFonts w:eastAsiaTheme="minorHAnsi"/>
      <w:lang w:eastAsia="en-US" w:bidi="ar-SA"/>
    </w:rPr>
  </w:style>
  <w:style w:type="character" w:customStyle="1" w:styleId="BodyTextIndent2Char">
    <w:name w:val="Body Text Indent 2 Char"/>
    <w:basedOn w:val="DefaultParagraphFont"/>
    <w:link w:val="BodyTextIndent2"/>
    <w:uiPriority w:val="99"/>
    <w:semiHidden/>
    <w:rsid w:val="007D19A9"/>
    <w:rPr>
      <w:rFonts w:eastAsiaTheme="minorHAnsi"/>
      <w:sz w:val="24"/>
      <w:szCs w:val="24"/>
    </w:rPr>
  </w:style>
  <w:style w:type="paragraph" w:styleId="BodyTextIndent3">
    <w:name w:val="Body Text Indent 3"/>
    <w:basedOn w:val="Normal"/>
    <w:link w:val="BodyTextIndent3Char"/>
    <w:uiPriority w:val="99"/>
    <w:semiHidden/>
    <w:unhideWhenUsed/>
    <w:rsid w:val="007D19A9"/>
    <w:pPr>
      <w:spacing w:after="120"/>
      <w:ind w:left="360"/>
    </w:pPr>
    <w:rPr>
      <w:rFonts w:eastAsiaTheme="minorHAnsi"/>
      <w:sz w:val="16"/>
      <w:szCs w:val="16"/>
      <w:lang w:eastAsia="en-US" w:bidi="ar-SA"/>
    </w:rPr>
  </w:style>
  <w:style w:type="character" w:customStyle="1" w:styleId="BodyTextIndent3Char">
    <w:name w:val="Body Text Indent 3 Char"/>
    <w:basedOn w:val="DefaultParagraphFont"/>
    <w:link w:val="BodyTextIndent3"/>
    <w:uiPriority w:val="99"/>
    <w:semiHidden/>
    <w:rsid w:val="007D19A9"/>
    <w:rPr>
      <w:rFonts w:eastAsiaTheme="minorHAnsi"/>
      <w:sz w:val="16"/>
      <w:szCs w:val="16"/>
    </w:rPr>
  </w:style>
  <w:style w:type="paragraph" w:styleId="BlockText">
    <w:name w:val="Block Text"/>
    <w:basedOn w:val="Normal"/>
    <w:uiPriority w:val="99"/>
    <w:semiHidden/>
    <w:unhideWhenUsed/>
    <w:rsid w:val="007D19A9"/>
    <w:pPr>
      <w:spacing w:after="120"/>
      <w:ind w:left="1440" w:right="1440"/>
    </w:pPr>
    <w:rPr>
      <w:rFonts w:eastAsiaTheme="minorHAnsi"/>
      <w:lang w:eastAsia="en-US" w:bidi="ar-SA"/>
    </w:rPr>
  </w:style>
  <w:style w:type="paragraph" w:styleId="DocumentMap">
    <w:name w:val="Document Map"/>
    <w:basedOn w:val="Normal"/>
    <w:link w:val="DocumentMapChar"/>
    <w:uiPriority w:val="99"/>
    <w:semiHidden/>
    <w:unhideWhenUsed/>
    <w:rsid w:val="007D19A9"/>
    <w:pPr>
      <w:shd w:val="clear" w:color="auto" w:fill="000080"/>
    </w:pPr>
    <w:rPr>
      <w:rFonts w:ascii="Tahoma" w:eastAsiaTheme="minorHAnsi" w:hAnsi="Tahoma" w:cs="Tahoma"/>
      <w:lang w:eastAsia="en-US" w:bidi="ar-SA"/>
    </w:rPr>
  </w:style>
  <w:style w:type="character" w:customStyle="1" w:styleId="DocumentMapChar">
    <w:name w:val="Document Map Char"/>
    <w:basedOn w:val="DefaultParagraphFont"/>
    <w:link w:val="DocumentMap"/>
    <w:uiPriority w:val="99"/>
    <w:semiHidden/>
    <w:rsid w:val="007D19A9"/>
    <w:rPr>
      <w:rFonts w:ascii="Tahoma" w:eastAsiaTheme="minorHAnsi" w:hAnsi="Tahoma" w:cs="Tahoma"/>
      <w:sz w:val="24"/>
      <w:szCs w:val="24"/>
      <w:shd w:val="clear" w:color="auto" w:fill="000080"/>
    </w:rPr>
  </w:style>
  <w:style w:type="paragraph" w:styleId="E-mailSignature">
    <w:name w:val="E-mail Signature"/>
    <w:basedOn w:val="Normal"/>
    <w:link w:val="E-mailSignatureChar"/>
    <w:uiPriority w:val="99"/>
    <w:semiHidden/>
    <w:unhideWhenUsed/>
    <w:rsid w:val="007D19A9"/>
    <w:rPr>
      <w:rFonts w:eastAsiaTheme="minorHAnsi"/>
      <w:lang w:eastAsia="en-US" w:bidi="ar-SA"/>
    </w:rPr>
  </w:style>
  <w:style w:type="character" w:customStyle="1" w:styleId="E-mailSignatureChar">
    <w:name w:val="E-mail Signature Char"/>
    <w:basedOn w:val="DefaultParagraphFont"/>
    <w:link w:val="E-mailSignature"/>
    <w:uiPriority w:val="99"/>
    <w:semiHidden/>
    <w:rsid w:val="007D19A9"/>
    <w:rPr>
      <w:rFonts w:eastAsiaTheme="minorHAnsi"/>
      <w:sz w:val="24"/>
      <w:szCs w:val="24"/>
    </w:rPr>
  </w:style>
  <w:style w:type="paragraph" w:styleId="CommentSubject">
    <w:name w:val="annotation subject"/>
    <w:basedOn w:val="Normal"/>
    <w:link w:val="CommentSubjectChar"/>
    <w:uiPriority w:val="99"/>
    <w:semiHidden/>
    <w:unhideWhenUsed/>
    <w:rsid w:val="007D19A9"/>
    <w:rPr>
      <w:rFonts w:eastAsiaTheme="minorHAnsi"/>
      <w:b/>
      <w:bCs/>
      <w:sz w:val="20"/>
      <w:szCs w:val="20"/>
      <w:lang w:eastAsia="en-US" w:bidi="ar-SA"/>
    </w:rPr>
  </w:style>
  <w:style w:type="character" w:customStyle="1" w:styleId="CommentSubjectChar">
    <w:name w:val="Comment Subject Char"/>
    <w:basedOn w:val="CommentTextChar"/>
    <w:link w:val="CommentSubject"/>
    <w:uiPriority w:val="99"/>
    <w:semiHidden/>
    <w:rsid w:val="007D19A9"/>
    <w:rPr>
      <w:b/>
      <w:bCs/>
    </w:rPr>
  </w:style>
  <w:style w:type="character" w:customStyle="1" w:styleId="BodyChar1">
    <w:name w:val="Body Char1"/>
    <w:aliases w:val="by Char1,body Char1,body + Black Char1,Justified Char1,After:  3 pt Char1,Line spacing:  At least 9 pt + Bl... Char1,Line spacing:  At least 9 pt... Char1,body + Black1 Char,Justified1 Char,After:  3 pt1 Char,Body1 Char1,body + 22 pt Char"/>
    <w:basedOn w:val="DefaultParagraphFont"/>
    <w:link w:val="body"/>
    <w:locked/>
    <w:rsid w:val="007D19A9"/>
    <w:rPr>
      <w:rFonts w:eastAsia="Calibri"/>
      <w:lang w:eastAsia="ja-JP" w:bidi="ml-IN"/>
    </w:rPr>
  </w:style>
  <w:style w:type="paragraph" w:customStyle="1" w:styleId="EMail0">
    <w:name w:val="EMail"/>
    <w:basedOn w:val="Normal"/>
    <w:uiPriority w:val="99"/>
    <w:rsid w:val="007D19A9"/>
    <w:pPr>
      <w:spacing w:before="40" w:after="120"/>
    </w:pPr>
    <w:rPr>
      <w:rFonts w:ascii="Arial" w:eastAsiaTheme="minorHAnsi" w:hAnsi="Arial" w:cs="Arial"/>
      <w:sz w:val="14"/>
      <w:szCs w:val="14"/>
      <w:lang w:eastAsia="en-US" w:bidi="ar-SA"/>
    </w:rPr>
  </w:style>
  <w:style w:type="paragraph" w:customStyle="1" w:styleId="Name0">
    <w:name w:val="Name"/>
    <w:basedOn w:val="Normal"/>
    <w:uiPriority w:val="99"/>
    <w:rsid w:val="007D19A9"/>
    <w:pPr>
      <w:spacing w:before="90"/>
    </w:pPr>
    <w:rPr>
      <w:rFonts w:ascii="Arial" w:eastAsiaTheme="minorHAnsi" w:hAnsi="Arial" w:cs="Arial"/>
      <w:b/>
      <w:bCs/>
      <w:sz w:val="17"/>
      <w:szCs w:val="17"/>
      <w:lang w:eastAsia="en-US" w:bidi="ar-SA"/>
    </w:rPr>
  </w:style>
  <w:style w:type="paragraph" w:customStyle="1" w:styleId="Rating0">
    <w:name w:val="Rating"/>
    <w:basedOn w:val="Normal"/>
    <w:uiPriority w:val="99"/>
    <w:rsid w:val="007D19A9"/>
    <w:rPr>
      <w:rFonts w:ascii="Arial" w:eastAsiaTheme="minorHAnsi" w:hAnsi="Arial" w:cs="Arial"/>
      <w:b/>
      <w:bCs/>
      <w:sz w:val="28"/>
      <w:szCs w:val="28"/>
      <w:lang w:eastAsia="en-US" w:bidi="ar-SA"/>
    </w:rPr>
  </w:style>
  <w:style w:type="paragraph" w:customStyle="1" w:styleId="Phone0">
    <w:name w:val="Phone"/>
    <w:basedOn w:val="Normal"/>
    <w:uiPriority w:val="99"/>
    <w:rsid w:val="007D19A9"/>
    <w:pPr>
      <w:spacing w:before="40"/>
    </w:pPr>
    <w:rPr>
      <w:rFonts w:ascii="Arial" w:eastAsiaTheme="minorHAnsi" w:hAnsi="Arial" w:cs="Arial"/>
      <w:sz w:val="14"/>
      <w:szCs w:val="14"/>
      <w:lang w:eastAsia="en-US" w:bidi="ar-SA"/>
    </w:rPr>
  </w:style>
  <w:style w:type="character" w:customStyle="1" w:styleId="CPAnalystChar">
    <w:name w:val="CPAnalyst Char"/>
    <w:basedOn w:val="DefaultParagraphFont"/>
    <w:link w:val="CPAnalyst"/>
    <w:uiPriority w:val="99"/>
    <w:locked/>
    <w:rsid w:val="007D19A9"/>
    <w:rPr>
      <w:rFonts w:ascii="Arial" w:eastAsiaTheme="minorHAnsi" w:hAnsi="Arial" w:cs="Arial"/>
      <w:b/>
      <w:bCs/>
    </w:rPr>
  </w:style>
  <w:style w:type="character" w:customStyle="1" w:styleId="CPAnalystEmailChar">
    <w:name w:val="CPAnalystEmail Char"/>
    <w:basedOn w:val="DefaultParagraphFont"/>
    <w:link w:val="CPAnalystEmail"/>
    <w:locked/>
    <w:rsid w:val="007D19A9"/>
    <w:rPr>
      <w:rFonts w:ascii="Arial" w:hAnsi="Arial" w:cs="Arial"/>
      <w:b/>
      <w:bCs/>
    </w:rPr>
  </w:style>
  <w:style w:type="paragraph" w:customStyle="1" w:styleId="CPAnalystEmail">
    <w:name w:val="CPAnalystEmail"/>
    <w:basedOn w:val="Normal"/>
    <w:link w:val="CPAnalystEmailChar"/>
    <w:uiPriority w:val="99"/>
    <w:rsid w:val="007D19A9"/>
    <w:pPr>
      <w:spacing w:line="240" w:lineRule="atLeast"/>
    </w:pPr>
    <w:rPr>
      <w:rFonts w:ascii="Arial" w:eastAsia="MS Mincho" w:hAnsi="Arial" w:cs="Arial"/>
      <w:b/>
      <w:bCs/>
      <w:sz w:val="20"/>
      <w:szCs w:val="20"/>
      <w:lang w:eastAsia="en-US" w:bidi="ar-SA"/>
    </w:rPr>
  </w:style>
  <w:style w:type="paragraph" w:customStyle="1" w:styleId="EarningsCover">
    <w:name w:val="EarningsCover"/>
    <w:basedOn w:val="Normal"/>
    <w:uiPriority w:val="99"/>
    <w:rsid w:val="007D19A9"/>
    <w:pPr>
      <w:framePr w:wrap="around" w:hAnchor="text" w:yAlign="bottom"/>
    </w:pPr>
    <w:rPr>
      <w:rFonts w:ascii="Arial" w:eastAsiaTheme="minorHAnsi" w:hAnsi="Arial" w:cs="Arial"/>
      <w:b/>
      <w:bCs/>
      <w:sz w:val="14"/>
      <w:szCs w:val="14"/>
      <w:lang w:eastAsia="en-US" w:bidi="ar-SA"/>
    </w:rPr>
  </w:style>
  <w:style w:type="paragraph" w:customStyle="1" w:styleId="ESTableCaption">
    <w:name w:val="ESTableCaption"/>
    <w:basedOn w:val="Normal"/>
    <w:uiPriority w:val="99"/>
    <w:rsid w:val="007D19A9"/>
    <w:pPr>
      <w:spacing w:after="20"/>
    </w:pPr>
    <w:rPr>
      <w:rFonts w:ascii="Arial" w:eastAsiaTheme="minorHAnsi" w:hAnsi="Arial" w:cs="Arial"/>
      <w:b/>
      <w:bCs/>
      <w:sz w:val="18"/>
      <w:szCs w:val="18"/>
      <w:lang w:eastAsia="en-US" w:bidi="ar-SA"/>
    </w:rPr>
  </w:style>
  <w:style w:type="paragraph" w:customStyle="1" w:styleId="ESTableRow">
    <w:name w:val="ESTableRow"/>
    <w:basedOn w:val="Normal"/>
    <w:uiPriority w:val="99"/>
    <w:rsid w:val="007D19A9"/>
    <w:rPr>
      <w:rFonts w:ascii="Arial" w:eastAsiaTheme="minorHAnsi" w:hAnsi="Arial" w:cs="Arial"/>
      <w:sz w:val="16"/>
      <w:szCs w:val="16"/>
      <w:lang w:eastAsia="en-US" w:bidi="ar-SA"/>
    </w:rPr>
  </w:style>
  <w:style w:type="paragraph" w:customStyle="1" w:styleId="ESTableFootnote">
    <w:name w:val="ESTableFootnote"/>
    <w:basedOn w:val="Normal"/>
    <w:uiPriority w:val="99"/>
    <w:rsid w:val="007D19A9"/>
    <w:rPr>
      <w:rFonts w:ascii="Arial" w:eastAsiaTheme="minorHAnsi" w:hAnsi="Arial" w:cs="Arial"/>
      <w:sz w:val="14"/>
      <w:szCs w:val="14"/>
      <w:lang w:eastAsia="en-US" w:bidi="ar-SA"/>
    </w:rPr>
  </w:style>
  <w:style w:type="paragraph" w:customStyle="1" w:styleId="ESTableCaptionEmpty">
    <w:name w:val="ESTableCaptionEmpty"/>
    <w:basedOn w:val="Normal"/>
    <w:uiPriority w:val="99"/>
    <w:rsid w:val="007D19A9"/>
    <w:pPr>
      <w:spacing w:after="20"/>
    </w:pPr>
    <w:rPr>
      <w:rFonts w:ascii="Arial" w:eastAsiaTheme="minorHAnsi" w:hAnsi="Arial" w:cs="Arial"/>
      <w:b/>
      <w:bCs/>
      <w:sz w:val="16"/>
      <w:szCs w:val="16"/>
      <w:lang w:eastAsia="en-US" w:bidi="ar-SA"/>
    </w:rPr>
  </w:style>
  <w:style w:type="paragraph" w:customStyle="1" w:styleId="AcrobatBookmark">
    <w:name w:val="Acrobat Bookmark"/>
    <w:basedOn w:val="Normal"/>
    <w:uiPriority w:val="99"/>
    <w:rsid w:val="007D19A9"/>
    <w:rPr>
      <w:rFonts w:ascii="Arial" w:eastAsiaTheme="minorHAnsi" w:hAnsi="Arial" w:cs="Arial"/>
      <w:i/>
      <w:iCs/>
      <w:sz w:val="16"/>
      <w:szCs w:val="16"/>
      <w:lang w:eastAsia="en-US" w:bidi="ar-SA"/>
    </w:rPr>
  </w:style>
  <w:style w:type="paragraph" w:customStyle="1" w:styleId="AnalystCertification">
    <w:name w:val="AnalystCertification"/>
    <w:basedOn w:val="Normal"/>
    <w:uiPriority w:val="99"/>
    <w:rsid w:val="007D19A9"/>
    <w:pPr>
      <w:spacing w:after="120"/>
      <w:ind w:left="-3125"/>
    </w:pPr>
    <w:rPr>
      <w:rFonts w:eastAsiaTheme="minorHAnsi"/>
      <w:sz w:val="20"/>
      <w:szCs w:val="20"/>
      <w:lang w:eastAsia="en-US" w:bidi="ar-SA"/>
    </w:rPr>
  </w:style>
  <w:style w:type="paragraph" w:customStyle="1" w:styleId="AnalystCertificationHead">
    <w:name w:val="AnalystCertificationHead"/>
    <w:basedOn w:val="Normal"/>
    <w:uiPriority w:val="99"/>
    <w:rsid w:val="007D19A9"/>
    <w:pPr>
      <w:keepNext/>
      <w:autoSpaceDE w:val="0"/>
      <w:autoSpaceDN w:val="0"/>
      <w:spacing w:line="240" w:lineRule="atLeast"/>
      <w:ind w:left="-3125"/>
    </w:pPr>
    <w:rPr>
      <w:rFonts w:eastAsiaTheme="minorHAnsi"/>
      <w:b/>
      <w:bCs/>
      <w:color w:val="000000"/>
      <w:sz w:val="20"/>
      <w:szCs w:val="20"/>
      <w:lang w:eastAsia="en-US" w:bidi="ar-SA"/>
    </w:rPr>
  </w:style>
  <w:style w:type="paragraph" w:customStyle="1" w:styleId="Append">
    <w:name w:val="Append"/>
    <w:basedOn w:val="Normal"/>
    <w:uiPriority w:val="99"/>
    <w:rsid w:val="007D19A9"/>
    <w:pPr>
      <w:keepNext/>
      <w:numPr>
        <w:numId w:val="12"/>
      </w:numPr>
      <w:spacing w:before="360" w:after="240" w:line="420" w:lineRule="atLeast"/>
    </w:pPr>
    <w:rPr>
      <w:rFonts w:ascii="Arial" w:eastAsiaTheme="minorHAnsi" w:hAnsi="Arial" w:cs="Arial"/>
      <w:color w:val="4E8ABE"/>
      <w:sz w:val="36"/>
      <w:szCs w:val="36"/>
      <w:lang w:eastAsia="en-US" w:bidi="ar-SA"/>
    </w:rPr>
  </w:style>
  <w:style w:type="paragraph" w:customStyle="1" w:styleId="Append2">
    <w:name w:val="Append2"/>
    <w:basedOn w:val="Normal"/>
    <w:uiPriority w:val="99"/>
    <w:rsid w:val="007D19A9"/>
    <w:pPr>
      <w:keepNext/>
      <w:autoSpaceDE w:val="0"/>
      <w:autoSpaceDN w:val="0"/>
      <w:spacing w:before="120" w:line="280" w:lineRule="atLeast"/>
    </w:pPr>
    <w:rPr>
      <w:rFonts w:ascii="Arial" w:eastAsiaTheme="minorHAnsi" w:hAnsi="Arial" w:cs="Arial"/>
      <w:b/>
      <w:bCs/>
      <w:color w:val="4E8ABE"/>
      <w:sz w:val="26"/>
      <w:szCs w:val="26"/>
      <w:lang w:eastAsia="en-US" w:bidi="ar-SA"/>
    </w:rPr>
  </w:style>
  <w:style w:type="paragraph" w:customStyle="1" w:styleId="BrokerDisclaimer">
    <w:name w:val="BrokerDisclaimer"/>
    <w:basedOn w:val="Normal"/>
    <w:uiPriority w:val="99"/>
    <w:rsid w:val="007D19A9"/>
    <w:pPr>
      <w:spacing w:after="120"/>
    </w:pPr>
    <w:rPr>
      <w:rFonts w:ascii="Arial Narrow" w:eastAsiaTheme="minorHAnsi" w:hAnsi="Arial Narrow"/>
      <w:sz w:val="18"/>
      <w:szCs w:val="18"/>
      <w:lang w:eastAsia="en-US" w:bidi="ar-SA"/>
    </w:rPr>
  </w:style>
  <w:style w:type="paragraph" w:customStyle="1" w:styleId="Bullet">
    <w:name w:val="Bullet"/>
    <w:basedOn w:val="Normal"/>
    <w:uiPriority w:val="99"/>
    <w:rsid w:val="007D19A9"/>
    <w:pPr>
      <w:numPr>
        <w:numId w:val="13"/>
      </w:numPr>
      <w:spacing w:after="120" w:line="240" w:lineRule="atLeast"/>
    </w:pPr>
    <w:rPr>
      <w:rFonts w:eastAsiaTheme="minorHAnsi"/>
      <w:sz w:val="20"/>
      <w:szCs w:val="20"/>
      <w:lang w:eastAsia="en-US" w:bidi="ar-SA"/>
    </w:rPr>
  </w:style>
  <w:style w:type="paragraph" w:customStyle="1" w:styleId="BulletAsia">
    <w:name w:val="BulletAsia"/>
    <w:basedOn w:val="Normal"/>
    <w:uiPriority w:val="99"/>
    <w:rsid w:val="007D19A9"/>
    <w:pPr>
      <w:numPr>
        <w:numId w:val="14"/>
      </w:numPr>
      <w:spacing w:after="120" w:line="240" w:lineRule="atLeast"/>
      <w:ind w:left="0" w:firstLine="0"/>
    </w:pPr>
    <w:rPr>
      <w:rFonts w:eastAsiaTheme="minorHAnsi"/>
      <w:sz w:val="20"/>
      <w:szCs w:val="20"/>
      <w:lang w:eastAsia="en-US" w:bidi="ar-SA"/>
    </w:rPr>
  </w:style>
  <w:style w:type="paragraph" w:customStyle="1" w:styleId="Industry">
    <w:name w:val="Industry"/>
    <w:basedOn w:val="Normal"/>
    <w:uiPriority w:val="99"/>
    <w:rsid w:val="007D19A9"/>
    <w:pPr>
      <w:spacing w:after="90"/>
    </w:pPr>
    <w:rPr>
      <w:rFonts w:ascii="Arial" w:eastAsiaTheme="minorHAnsi" w:hAnsi="Arial" w:cs="Arial"/>
      <w:b/>
      <w:bCs/>
      <w:sz w:val="17"/>
      <w:szCs w:val="17"/>
      <w:lang w:eastAsia="en-US" w:bidi="ar-SA"/>
    </w:rPr>
  </w:style>
  <w:style w:type="paragraph" w:customStyle="1" w:styleId="Country">
    <w:name w:val="Country"/>
    <w:basedOn w:val="Normal"/>
    <w:uiPriority w:val="99"/>
    <w:rsid w:val="007D19A9"/>
    <w:pPr>
      <w:spacing w:after="40"/>
    </w:pPr>
    <w:rPr>
      <w:rFonts w:ascii="Arial" w:eastAsiaTheme="minorHAnsi" w:hAnsi="Arial" w:cs="Arial"/>
      <w:b/>
      <w:bCs/>
      <w:sz w:val="17"/>
      <w:szCs w:val="17"/>
      <w:lang w:eastAsia="en-US" w:bidi="ar-SA"/>
    </w:rPr>
  </w:style>
  <w:style w:type="paragraph" w:customStyle="1" w:styleId="Disclosure">
    <w:name w:val="Disclosure"/>
    <w:basedOn w:val="Normal"/>
    <w:uiPriority w:val="99"/>
    <w:rsid w:val="007D19A9"/>
    <w:pPr>
      <w:spacing w:after="50" w:line="175" w:lineRule="exact"/>
      <w:ind w:left="-3125"/>
    </w:pPr>
    <w:rPr>
      <w:rFonts w:eastAsiaTheme="minorHAnsi"/>
      <w:sz w:val="16"/>
      <w:szCs w:val="16"/>
      <w:lang w:eastAsia="en-US" w:bidi="ar-SA"/>
    </w:rPr>
  </w:style>
  <w:style w:type="paragraph" w:customStyle="1" w:styleId="DiscClause">
    <w:name w:val="DiscClause"/>
    <w:basedOn w:val="Normal"/>
    <w:uiPriority w:val="99"/>
    <w:rsid w:val="007D19A9"/>
    <w:pPr>
      <w:spacing w:after="50" w:line="175" w:lineRule="exact"/>
      <w:ind w:left="-3125"/>
    </w:pPr>
    <w:rPr>
      <w:rFonts w:eastAsiaTheme="minorHAnsi"/>
      <w:b/>
      <w:bCs/>
      <w:sz w:val="16"/>
      <w:szCs w:val="16"/>
      <w:lang w:eastAsia="en-US" w:bidi="ar-SA"/>
    </w:rPr>
  </w:style>
  <w:style w:type="paragraph" w:customStyle="1" w:styleId="Disclaimer">
    <w:name w:val="Disclaimer"/>
    <w:basedOn w:val="Normal"/>
    <w:uiPriority w:val="99"/>
    <w:rsid w:val="007D19A9"/>
    <w:pPr>
      <w:numPr>
        <w:numId w:val="15"/>
      </w:numPr>
      <w:snapToGrid w:val="0"/>
    </w:pPr>
    <w:rPr>
      <w:rFonts w:eastAsiaTheme="minorHAnsi"/>
      <w:color w:val="000000"/>
      <w:sz w:val="18"/>
      <w:szCs w:val="18"/>
      <w:lang w:eastAsia="en-US" w:bidi="ar-SA"/>
    </w:rPr>
  </w:style>
  <w:style w:type="paragraph" w:customStyle="1" w:styleId="DisclaimerBP">
    <w:name w:val="DisclaimerBP"/>
    <w:basedOn w:val="Normal"/>
    <w:uiPriority w:val="99"/>
    <w:rsid w:val="007D19A9"/>
    <w:pPr>
      <w:keepNext/>
      <w:snapToGrid w:val="0"/>
      <w:spacing w:after="240"/>
      <w:ind w:left="-3125"/>
    </w:pPr>
    <w:rPr>
      <w:rFonts w:eastAsiaTheme="minorHAnsi"/>
      <w:b/>
      <w:bCs/>
      <w:color w:val="000000"/>
      <w:sz w:val="20"/>
      <w:szCs w:val="20"/>
      <w:lang w:eastAsia="en-US" w:bidi="ar-SA"/>
    </w:rPr>
  </w:style>
  <w:style w:type="paragraph" w:customStyle="1" w:styleId="DisclaimerHeading">
    <w:name w:val="DisclaimerHeading"/>
    <w:basedOn w:val="Normal"/>
    <w:uiPriority w:val="99"/>
    <w:rsid w:val="007D19A9"/>
    <w:pPr>
      <w:keepNext/>
      <w:spacing w:before="360" w:after="240" w:line="420" w:lineRule="atLeast"/>
      <w:ind w:left="-3119"/>
    </w:pPr>
    <w:rPr>
      <w:rFonts w:ascii="Arial" w:eastAsiaTheme="minorHAnsi" w:hAnsi="Arial" w:cs="Arial"/>
      <w:color w:val="4E8ABE"/>
      <w:sz w:val="16"/>
      <w:szCs w:val="16"/>
      <w:lang w:eastAsia="en-US" w:bidi="ar-SA"/>
    </w:rPr>
  </w:style>
  <w:style w:type="paragraph" w:customStyle="1" w:styleId="DisclaimerText">
    <w:name w:val="DisclaimerText"/>
    <w:basedOn w:val="Normal"/>
    <w:uiPriority w:val="99"/>
    <w:rsid w:val="007D19A9"/>
    <w:pPr>
      <w:snapToGrid w:val="0"/>
      <w:ind w:left="-3125"/>
    </w:pPr>
    <w:rPr>
      <w:rFonts w:eastAsiaTheme="minorHAnsi"/>
      <w:color w:val="000000"/>
      <w:sz w:val="16"/>
      <w:szCs w:val="16"/>
      <w:lang w:eastAsia="en-US" w:bidi="ar-SA"/>
    </w:rPr>
  </w:style>
  <w:style w:type="paragraph" w:customStyle="1" w:styleId="DisclosureDistribution">
    <w:name w:val="DisclosureDistribution"/>
    <w:basedOn w:val="Normal"/>
    <w:uiPriority w:val="99"/>
    <w:rsid w:val="007D19A9"/>
    <w:pPr>
      <w:spacing w:line="175" w:lineRule="exact"/>
      <w:ind w:left="-3125"/>
    </w:pPr>
    <w:rPr>
      <w:rFonts w:eastAsiaTheme="minorHAnsi"/>
      <w:b/>
      <w:bCs/>
      <w:sz w:val="18"/>
      <w:szCs w:val="18"/>
      <w:lang w:eastAsia="en-US" w:bidi="ar-SA"/>
    </w:rPr>
  </w:style>
  <w:style w:type="paragraph" w:customStyle="1" w:styleId="DisclosureHead">
    <w:name w:val="DisclosureHead"/>
    <w:basedOn w:val="Normal"/>
    <w:uiPriority w:val="99"/>
    <w:rsid w:val="007D19A9"/>
    <w:pPr>
      <w:keepNext/>
      <w:spacing w:after="50" w:line="175" w:lineRule="exact"/>
      <w:ind w:left="-3125"/>
    </w:pPr>
    <w:rPr>
      <w:rFonts w:eastAsiaTheme="minorHAnsi"/>
      <w:b/>
      <w:bCs/>
      <w:sz w:val="16"/>
      <w:szCs w:val="16"/>
      <w:lang w:eastAsia="en-US" w:bidi="ar-SA"/>
    </w:rPr>
  </w:style>
  <w:style w:type="paragraph" w:customStyle="1" w:styleId="DocTitle">
    <w:name w:val="DocTitle"/>
    <w:basedOn w:val="Normal"/>
    <w:uiPriority w:val="99"/>
    <w:rsid w:val="007D19A9"/>
    <w:pPr>
      <w:spacing w:line="480" w:lineRule="atLeast"/>
    </w:pPr>
    <w:rPr>
      <w:rFonts w:ascii="Arial" w:eastAsiaTheme="minorHAnsi" w:hAnsi="Arial" w:cs="Arial"/>
      <w:b/>
      <w:bCs/>
      <w:sz w:val="40"/>
      <w:szCs w:val="40"/>
      <w:lang w:eastAsia="en-US" w:bidi="ar-SA"/>
    </w:rPr>
  </w:style>
  <w:style w:type="paragraph" w:customStyle="1" w:styleId="DraftMark">
    <w:name w:val="DraftMark"/>
    <w:basedOn w:val="Normal"/>
    <w:uiPriority w:val="99"/>
    <w:rsid w:val="007D19A9"/>
    <w:pPr>
      <w:spacing w:line="0" w:lineRule="atLeast"/>
    </w:pPr>
    <w:rPr>
      <w:rFonts w:eastAsiaTheme="minorHAnsi"/>
      <w:b/>
      <w:bCs/>
      <w:color w:val="C50000"/>
      <w:sz w:val="36"/>
      <w:szCs w:val="36"/>
      <w:lang w:eastAsia="en-US" w:bidi="ar-SA"/>
    </w:rPr>
  </w:style>
  <w:style w:type="paragraph" w:customStyle="1" w:styleId="EarningsBody0">
    <w:name w:val="EarningsBody"/>
    <w:basedOn w:val="Normal"/>
    <w:uiPriority w:val="99"/>
    <w:rsid w:val="007D19A9"/>
    <w:pPr>
      <w:ind w:left="-3125"/>
    </w:pPr>
    <w:rPr>
      <w:rFonts w:eastAsiaTheme="minorHAnsi"/>
      <w:sz w:val="20"/>
      <w:szCs w:val="20"/>
      <w:lang w:eastAsia="en-US" w:bidi="ar-SA"/>
    </w:rPr>
  </w:style>
  <w:style w:type="paragraph" w:customStyle="1" w:styleId="EmailSide">
    <w:name w:val="EmailSide"/>
    <w:basedOn w:val="Normal"/>
    <w:uiPriority w:val="99"/>
    <w:rsid w:val="007D19A9"/>
    <w:pPr>
      <w:framePr w:w="2520" w:hSpace="187" w:vSpace="187" w:wrap="around" w:vAnchor="text" w:hAnchor="margin" w:x="-3124" w:y="1"/>
      <w:spacing w:after="120"/>
    </w:pPr>
    <w:rPr>
      <w:rFonts w:ascii="Arial" w:eastAsiaTheme="minorHAnsi" w:hAnsi="Arial" w:cs="Arial"/>
      <w:sz w:val="16"/>
      <w:szCs w:val="16"/>
      <w:lang w:eastAsia="en-US" w:bidi="ar-SA"/>
    </w:rPr>
  </w:style>
  <w:style w:type="paragraph" w:customStyle="1" w:styleId="FootnoteEarningsTable">
    <w:name w:val="FootnoteEarningsTable"/>
    <w:basedOn w:val="Normal"/>
    <w:uiPriority w:val="99"/>
    <w:rsid w:val="007D19A9"/>
    <w:pPr>
      <w:spacing w:before="20"/>
    </w:pPr>
    <w:rPr>
      <w:rFonts w:eastAsiaTheme="minorHAnsi"/>
      <w:sz w:val="12"/>
      <w:szCs w:val="12"/>
      <w:lang w:eastAsia="en-US" w:bidi="ar-SA"/>
    </w:rPr>
  </w:style>
  <w:style w:type="paragraph" w:customStyle="1" w:styleId="FPTitleCompany">
    <w:name w:val="FPTitleCompany"/>
    <w:basedOn w:val="Normal"/>
    <w:uiPriority w:val="99"/>
    <w:rsid w:val="007D19A9"/>
    <w:pPr>
      <w:framePr w:hSpace="187" w:wrap="auto" w:vAnchor="page" w:hAnchor="text" w:xAlign="right" w:y="2161"/>
    </w:pPr>
    <w:rPr>
      <w:rFonts w:ascii="Arial" w:eastAsiaTheme="minorHAnsi" w:hAnsi="Arial" w:cs="Arial"/>
      <w:b/>
      <w:bCs/>
      <w:color w:val="4E8ABE"/>
      <w:sz w:val="40"/>
      <w:szCs w:val="40"/>
      <w:lang w:eastAsia="en-US" w:bidi="ar-SA"/>
    </w:rPr>
  </w:style>
  <w:style w:type="paragraph" w:customStyle="1" w:styleId="GroupName">
    <w:name w:val="GroupName"/>
    <w:basedOn w:val="Normal"/>
    <w:uiPriority w:val="99"/>
    <w:rsid w:val="007D19A9"/>
    <w:pPr>
      <w:spacing w:after="90"/>
    </w:pPr>
    <w:rPr>
      <w:rFonts w:ascii="Arial" w:eastAsiaTheme="minorHAnsi" w:hAnsi="Arial" w:cs="Arial"/>
      <w:b/>
      <w:bCs/>
      <w:sz w:val="17"/>
      <w:szCs w:val="17"/>
      <w:lang w:eastAsia="en-US" w:bidi="ar-SA"/>
    </w:rPr>
  </w:style>
  <w:style w:type="paragraph" w:customStyle="1" w:styleId="HeaderRegionGroup">
    <w:name w:val="HeaderRegionGroup"/>
    <w:basedOn w:val="Normal"/>
    <w:uiPriority w:val="99"/>
    <w:rsid w:val="007D19A9"/>
    <w:rPr>
      <w:rFonts w:ascii="Arial" w:eastAsiaTheme="minorHAnsi" w:hAnsi="Arial" w:cs="Arial"/>
      <w:b/>
      <w:bCs/>
      <w:color w:val="4E8ABE"/>
      <w:sz w:val="14"/>
      <w:szCs w:val="14"/>
      <w:lang w:eastAsia="en-US" w:bidi="ar-SA"/>
    </w:rPr>
  </w:style>
  <w:style w:type="paragraph" w:customStyle="1" w:styleId="IPO">
    <w:name w:val="IPO"/>
    <w:basedOn w:val="Normal"/>
    <w:uiPriority w:val="99"/>
    <w:rsid w:val="007D19A9"/>
    <w:pPr>
      <w:spacing w:line="180" w:lineRule="exact"/>
      <w:ind w:right="-360"/>
    </w:pPr>
    <w:rPr>
      <w:rFonts w:ascii="Arial Narrow" w:eastAsiaTheme="minorHAnsi" w:hAnsi="Arial Narrow"/>
      <w:b/>
      <w:bCs/>
      <w:sz w:val="20"/>
      <w:szCs w:val="20"/>
      <w:lang w:eastAsia="en-US" w:bidi="ar-SA"/>
    </w:rPr>
  </w:style>
  <w:style w:type="paragraph" w:customStyle="1" w:styleId="IPOInsidePage">
    <w:name w:val="IPOInsidePage"/>
    <w:basedOn w:val="Normal"/>
    <w:uiPriority w:val="99"/>
    <w:rsid w:val="007D19A9"/>
    <w:pPr>
      <w:spacing w:before="120" w:after="50" w:line="180" w:lineRule="exact"/>
    </w:pPr>
    <w:rPr>
      <w:rFonts w:ascii="Arial Narrow" w:eastAsiaTheme="minorHAnsi" w:hAnsi="Arial Narrow"/>
      <w:b/>
      <w:bCs/>
      <w:sz w:val="18"/>
      <w:szCs w:val="18"/>
      <w:lang w:eastAsia="en-US" w:bidi="ar-SA"/>
    </w:rPr>
  </w:style>
  <w:style w:type="paragraph" w:customStyle="1" w:styleId="IPOBackCover">
    <w:name w:val="IPOBackCover"/>
    <w:basedOn w:val="Normal"/>
    <w:uiPriority w:val="99"/>
    <w:rsid w:val="007D19A9"/>
    <w:pPr>
      <w:spacing w:before="120" w:after="50" w:line="180" w:lineRule="exact"/>
      <w:ind w:left="3125"/>
    </w:pPr>
    <w:rPr>
      <w:rFonts w:ascii="Arial Narrow" w:eastAsiaTheme="minorHAnsi" w:hAnsi="Arial Narrow"/>
      <w:b/>
      <w:bCs/>
      <w:sz w:val="18"/>
      <w:szCs w:val="18"/>
      <w:lang w:eastAsia="en-US" w:bidi="ar-SA"/>
    </w:rPr>
  </w:style>
  <w:style w:type="paragraph" w:customStyle="1" w:styleId="ipubnormal">
    <w:name w:val="ipubnormal"/>
    <w:basedOn w:val="Normal"/>
    <w:uiPriority w:val="99"/>
    <w:rsid w:val="007D19A9"/>
    <w:rPr>
      <w:rFonts w:eastAsiaTheme="minorHAnsi"/>
      <w:sz w:val="20"/>
      <w:szCs w:val="20"/>
      <w:lang w:eastAsia="en-US" w:bidi="ar-SA"/>
    </w:rPr>
  </w:style>
  <w:style w:type="paragraph" w:customStyle="1" w:styleId="LegalData">
    <w:name w:val="Legal Data"/>
    <w:basedOn w:val="Normal"/>
    <w:uiPriority w:val="99"/>
    <w:rsid w:val="007D19A9"/>
    <w:pPr>
      <w:spacing w:before="20" w:line="160" w:lineRule="atLeast"/>
    </w:pPr>
    <w:rPr>
      <w:rFonts w:ascii="Arial Narrow" w:eastAsiaTheme="minorHAnsi" w:hAnsi="Arial Narrow"/>
      <w:sz w:val="12"/>
      <w:szCs w:val="12"/>
      <w:lang w:eastAsia="en-US" w:bidi="ar-SA"/>
    </w:rPr>
  </w:style>
  <w:style w:type="character" w:customStyle="1" w:styleId="FPBulletChar">
    <w:name w:val="FPBullet Char"/>
    <w:basedOn w:val="DefaultParagraphFont"/>
    <w:link w:val="NameSide"/>
    <w:uiPriority w:val="99"/>
    <w:locked/>
    <w:rsid w:val="007D19A9"/>
    <w:rPr>
      <w:rFonts w:ascii="Arial" w:hAnsi="Arial" w:cs="Arial"/>
      <w:b/>
      <w:bCs/>
    </w:rPr>
  </w:style>
  <w:style w:type="paragraph" w:customStyle="1" w:styleId="NameSide">
    <w:name w:val="NameSide"/>
    <w:basedOn w:val="Normal"/>
    <w:link w:val="FPBulletChar"/>
    <w:uiPriority w:val="99"/>
    <w:rsid w:val="007D19A9"/>
    <w:pPr>
      <w:framePr w:w="2520" w:hSpace="187" w:vSpace="187" w:wrap="around" w:vAnchor="text" w:hAnchor="margin" w:x="-3124" w:y="1"/>
    </w:pPr>
    <w:rPr>
      <w:rFonts w:ascii="Arial" w:eastAsia="MS Mincho" w:hAnsi="Arial" w:cs="Arial"/>
      <w:b/>
      <w:bCs/>
      <w:sz w:val="20"/>
      <w:szCs w:val="20"/>
      <w:lang w:eastAsia="en-US" w:bidi="ar-SA"/>
    </w:rPr>
  </w:style>
  <w:style w:type="paragraph" w:customStyle="1" w:styleId="NextToSource">
    <w:name w:val="NextToSource"/>
    <w:basedOn w:val="Normal"/>
    <w:uiPriority w:val="99"/>
    <w:rsid w:val="007D19A9"/>
    <w:pPr>
      <w:spacing w:line="180" w:lineRule="atLeast"/>
    </w:pPr>
    <w:rPr>
      <w:rFonts w:ascii="Arial Narrow" w:eastAsiaTheme="minorHAnsi" w:hAnsi="Arial Narrow"/>
      <w:sz w:val="14"/>
      <w:szCs w:val="14"/>
      <w:lang w:eastAsia="en-US" w:bidi="ar-SA"/>
    </w:rPr>
  </w:style>
  <w:style w:type="paragraph" w:customStyle="1" w:styleId="NumberBullet">
    <w:name w:val="NumberBullet"/>
    <w:basedOn w:val="Normal"/>
    <w:uiPriority w:val="99"/>
    <w:rsid w:val="007D19A9"/>
    <w:pPr>
      <w:numPr>
        <w:numId w:val="16"/>
      </w:numPr>
      <w:spacing w:after="120" w:line="240" w:lineRule="atLeast"/>
      <w:ind w:left="0" w:firstLine="0"/>
    </w:pPr>
    <w:rPr>
      <w:rFonts w:eastAsiaTheme="minorHAnsi"/>
      <w:sz w:val="20"/>
      <w:szCs w:val="20"/>
      <w:lang w:eastAsia="en-US" w:bidi="ar-SA"/>
    </w:rPr>
  </w:style>
  <w:style w:type="paragraph" w:customStyle="1" w:styleId="PhoneSide">
    <w:name w:val="PhoneSide"/>
    <w:basedOn w:val="Normal"/>
    <w:uiPriority w:val="99"/>
    <w:rsid w:val="007D19A9"/>
    <w:pPr>
      <w:framePr w:w="2520" w:hSpace="187" w:vSpace="187" w:wrap="around" w:vAnchor="text" w:hAnchor="margin" w:x="-3124" w:y="1"/>
      <w:spacing w:before="40"/>
    </w:pPr>
    <w:rPr>
      <w:rFonts w:ascii="Arial" w:eastAsiaTheme="minorHAnsi" w:hAnsi="Arial" w:cs="Arial"/>
      <w:sz w:val="14"/>
      <w:szCs w:val="14"/>
      <w:lang w:eastAsia="en-US" w:bidi="ar-SA"/>
    </w:rPr>
  </w:style>
  <w:style w:type="paragraph" w:customStyle="1" w:styleId="Price">
    <w:name w:val="Price"/>
    <w:basedOn w:val="Normal"/>
    <w:uiPriority w:val="99"/>
    <w:rsid w:val="007D19A9"/>
    <w:pPr>
      <w:framePr w:hSpace="187" w:wrap="around" w:vAnchor="page" w:hAnchor="text" w:xAlign="right" w:y="2161"/>
    </w:pPr>
    <w:rPr>
      <w:rFonts w:ascii="Arial" w:eastAsiaTheme="minorHAnsi" w:hAnsi="Arial" w:cs="Arial"/>
      <w:sz w:val="16"/>
      <w:szCs w:val="16"/>
      <w:lang w:eastAsia="en-US" w:bidi="ar-SA"/>
    </w:rPr>
  </w:style>
  <w:style w:type="paragraph" w:customStyle="1" w:styleId="Target">
    <w:name w:val="Target"/>
    <w:basedOn w:val="Normal"/>
    <w:uiPriority w:val="99"/>
    <w:rsid w:val="007D19A9"/>
    <w:pPr>
      <w:spacing w:line="200" w:lineRule="atLeast"/>
    </w:pPr>
    <w:rPr>
      <w:rFonts w:ascii="Arial" w:eastAsiaTheme="minorHAnsi" w:hAnsi="Arial" w:cs="Arial"/>
      <w:sz w:val="16"/>
      <w:szCs w:val="16"/>
      <w:lang w:eastAsia="en-US" w:bidi="ar-SA"/>
    </w:rPr>
  </w:style>
  <w:style w:type="paragraph" w:customStyle="1" w:styleId="PriceDate">
    <w:name w:val="PriceDate"/>
    <w:basedOn w:val="Normal"/>
    <w:uiPriority w:val="99"/>
    <w:rsid w:val="007D19A9"/>
    <w:pPr>
      <w:framePr w:hSpace="187" w:wrap="around" w:vAnchor="page" w:hAnchor="text" w:xAlign="right" w:y="2161"/>
      <w:spacing w:before="120"/>
    </w:pPr>
    <w:rPr>
      <w:rFonts w:ascii="Arial" w:eastAsiaTheme="minorHAnsi" w:hAnsi="Arial" w:cs="Arial"/>
      <w:b/>
      <w:bCs/>
      <w:sz w:val="16"/>
      <w:szCs w:val="16"/>
      <w:lang w:eastAsia="en-US" w:bidi="ar-SA"/>
    </w:rPr>
  </w:style>
  <w:style w:type="paragraph" w:customStyle="1" w:styleId="PriceDateDual">
    <w:name w:val="PriceDateDual"/>
    <w:basedOn w:val="Normal"/>
    <w:uiPriority w:val="99"/>
    <w:rsid w:val="007D19A9"/>
    <w:pPr>
      <w:framePr w:hSpace="187" w:wrap="around" w:vAnchor="page" w:hAnchor="text" w:xAlign="right" w:y="2161"/>
      <w:spacing w:before="120" w:line="160" w:lineRule="exact"/>
    </w:pPr>
    <w:rPr>
      <w:rFonts w:ascii="Arial" w:eastAsiaTheme="minorHAnsi" w:hAnsi="Arial" w:cs="Arial"/>
      <w:b/>
      <w:bCs/>
      <w:sz w:val="16"/>
      <w:szCs w:val="16"/>
      <w:lang w:eastAsia="en-US" w:bidi="ar-SA"/>
    </w:rPr>
  </w:style>
  <w:style w:type="paragraph" w:customStyle="1" w:styleId="RatingDual">
    <w:name w:val="RatingDual"/>
    <w:basedOn w:val="Normal"/>
    <w:uiPriority w:val="99"/>
    <w:rsid w:val="007D19A9"/>
    <w:pPr>
      <w:framePr w:hSpace="187" w:wrap="around" w:vAnchor="page" w:hAnchor="text" w:xAlign="right" w:y="2161"/>
      <w:spacing w:line="160" w:lineRule="exact"/>
    </w:pPr>
    <w:rPr>
      <w:rFonts w:ascii="Arial" w:eastAsiaTheme="minorHAnsi" w:hAnsi="Arial" w:cs="Arial"/>
      <w:sz w:val="15"/>
      <w:szCs w:val="15"/>
      <w:lang w:eastAsia="en-US" w:bidi="ar-SA"/>
    </w:rPr>
  </w:style>
  <w:style w:type="paragraph" w:customStyle="1" w:styleId="PriceDual">
    <w:name w:val="PriceDual"/>
    <w:basedOn w:val="Normal"/>
    <w:uiPriority w:val="99"/>
    <w:rsid w:val="007D19A9"/>
    <w:pPr>
      <w:framePr w:hSpace="187" w:wrap="around" w:vAnchor="page" w:hAnchor="text" w:xAlign="right" w:y="2161"/>
      <w:spacing w:line="160" w:lineRule="exact"/>
    </w:pPr>
    <w:rPr>
      <w:rFonts w:ascii="Arial" w:eastAsiaTheme="minorHAnsi" w:hAnsi="Arial" w:cs="Arial"/>
      <w:b/>
      <w:bCs/>
      <w:sz w:val="15"/>
      <w:szCs w:val="15"/>
      <w:lang w:eastAsia="en-US" w:bidi="ar-SA"/>
    </w:rPr>
  </w:style>
  <w:style w:type="paragraph" w:customStyle="1" w:styleId="PriorRecommendation">
    <w:name w:val="Prior Recommendation"/>
    <w:basedOn w:val="Normal"/>
    <w:uiPriority w:val="99"/>
    <w:rsid w:val="007D19A9"/>
    <w:pPr>
      <w:spacing w:line="200" w:lineRule="atLeast"/>
    </w:pPr>
    <w:rPr>
      <w:rFonts w:ascii="Arial" w:eastAsiaTheme="minorHAnsi" w:hAnsi="Arial" w:cs="Arial"/>
      <w:sz w:val="16"/>
      <w:szCs w:val="16"/>
      <w:lang w:eastAsia="en-US" w:bidi="ar-SA"/>
    </w:rPr>
  </w:style>
  <w:style w:type="paragraph" w:customStyle="1" w:styleId="ProductData1">
    <w:name w:val="ProductData1"/>
    <w:basedOn w:val="Normal"/>
    <w:uiPriority w:val="99"/>
    <w:rsid w:val="007D19A9"/>
    <w:pPr>
      <w:spacing w:line="200" w:lineRule="atLeast"/>
    </w:pPr>
    <w:rPr>
      <w:rFonts w:ascii="Arial" w:eastAsiaTheme="minorHAnsi" w:hAnsi="Arial" w:cs="Arial"/>
      <w:b/>
      <w:bCs/>
      <w:sz w:val="18"/>
      <w:szCs w:val="18"/>
      <w:lang w:eastAsia="en-US" w:bidi="ar-SA"/>
    </w:rPr>
  </w:style>
  <w:style w:type="paragraph" w:customStyle="1" w:styleId="ProductData2">
    <w:name w:val="ProductData2"/>
    <w:basedOn w:val="Normal"/>
    <w:uiPriority w:val="99"/>
    <w:rsid w:val="007D19A9"/>
    <w:pPr>
      <w:spacing w:line="200" w:lineRule="atLeast"/>
    </w:pPr>
    <w:rPr>
      <w:rFonts w:ascii="Arial" w:eastAsiaTheme="minorHAnsi" w:hAnsi="Arial" w:cs="Arial"/>
      <w:b/>
      <w:bCs/>
      <w:sz w:val="14"/>
      <w:szCs w:val="14"/>
      <w:lang w:eastAsia="en-US" w:bidi="ar-SA"/>
    </w:rPr>
  </w:style>
  <w:style w:type="paragraph" w:customStyle="1" w:styleId="ProductData3">
    <w:name w:val="ProductData3"/>
    <w:basedOn w:val="Normal"/>
    <w:uiPriority w:val="99"/>
    <w:rsid w:val="007D19A9"/>
    <w:pPr>
      <w:spacing w:line="200" w:lineRule="atLeast"/>
    </w:pPr>
    <w:rPr>
      <w:rFonts w:ascii="Arial" w:eastAsiaTheme="minorHAnsi" w:hAnsi="Arial" w:cs="Arial"/>
      <w:b/>
      <w:bCs/>
      <w:sz w:val="14"/>
      <w:szCs w:val="14"/>
      <w:lang w:eastAsia="en-US" w:bidi="ar-SA"/>
    </w:rPr>
  </w:style>
  <w:style w:type="paragraph" w:customStyle="1" w:styleId="ProductOfJPMSI">
    <w:name w:val="ProductOfJPMSI"/>
    <w:basedOn w:val="Normal"/>
    <w:uiPriority w:val="99"/>
    <w:rsid w:val="007D19A9"/>
    <w:pPr>
      <w:keepNext/>
      <w:snapToGrid w:val="0"/>
      <w:spacing w:after="240"/>
      <w:ind w:left="-3125"/>
    </w:pPr>
    <w:rPr>
      <w:rFonts w:eastAsiaTheme="minorHAnsi"/>
      <w:b/>
      <w:bCs/>
      <w:color w:val="000000"/>
      <w:sz w:val="20"/>
      <w:szCs w:val="20"/>
      <w:lang w:eastAsia="en-US" w:bidi="ar-SA"/>
    </w:rPr>
  </w:style>
  <w:style w:type="paragraph" w:customStyle="1" w:styleId="PublishDate">
    <w:name w:val="PublishDate"/>
    <w:basedOn w:val="Normal"/>
    <w:uiPriority w:val="99"/>
    <w:rsid w:val="007D19A9"/>
    <w:pPr>
      <w:spacing w:after="260" w:line="200" w:lineRule="atLeast"/>
    </w:pPr>
    <w:rPr>
      <w:rFonts w:ascii="Arial" w:eastAsiaTheme="minorHAnsi" w:hAnsi="Arial" w:cs="Arial"/>
      <w:sz w:val="16"/>
      <w:szCs w:val="16"/>
      <w:lang w:eastAsia="en-US" w:bidi="ar-SA"/>
    </w:rPr>
  </w:style>
  <w:style w:type="paragraph" w:customStyle="1" w:styleId="RatingPrior">
    <w:name w:val="RatingPrior"/>
    <w:basedOn w:val="Normal"/>
    <w:uiPriority w:val="99"/>
    <w:rsid w:val="007D19A9"/>
    <w:rPr>
      <w:rFonts w:ascii="Arial" w:eastAsiaTheme="minorHAnsi" w:hAnsi="Arial" w:cs="Arial"/>
      <w:sz w:val="16"/>
      <w:szCs w:val="16"/>
      <w:lang w:eastAsia="en-US" w:bidi="ar-SA"/>
    </w:rPr>
  </w:style>
  <w:style w:type="character" w:customStyle="1" w:styleId="CPBulletChar">
    <w:name w:val="CPBullet Char"/>
    <w:basedOn w:val="DefaultParagraphFont"/>
    <w:link w:val="RatingPriorDual"/>
    <w:uiPriority w:val="99"/>
    <w:locked/>
    <w:rsid w:val="007D19A9"/>
    <w:rPr>
      <w:rFonts w:ascii="Arial" w:hAnsi="Arial" w:cs="Arial"/>
      <w:b/>
      <w:bCs/>
    </w:rPr>
  </w:style>
  <w:style w:type="paragraph" w:customStyle="1" w:styleId="RatingPriorDual">
    <w:name w:val="RatingPriorDual"/>
    <w:basedOn w:val="Normal"/>
    <w:link w:val="CPBulletChar"/>
    <w:uiPriority w:val="99"/>
    <w:rsid w:val="007D19A9"/>
    <w:pPr>
      <w:framePr w:hSpace="187" w:wrap="around" w:vAnchor="page" w:hAnchor="text" w:xAlign="right" w:y="2161"/>
    </w:pPr>
    <w:rPr>
      <w:rFonts w:ascii="Arial" w:eastAsia="MS Mincho" w:hAnsi="Arial" w:cs="Arial"/>
      <w:b/>
      <w:bCs/>
      <w:sz w:val="20"/>
      <w:szCs w:val="20"/>
      <w:lang w:eastAsia="en-US" w:bidi="ar-SA"/>
    </w:rPr>
  </w:style>
  <w:style w:type="paragraph" w:customStyle="1" w:styleId="RatingPriorSide">
    <w:name w:val="RatingPriorSide"/>
    <w:basedOn w:val="Normal"/>
    <w:uiPriority w:val="99"/>
    <w:rsid w:val="007D19A9"/>
    <w:pPr>
      <w:framePr w:w="2520" w:hSpace="187" w:vSpace="187" w:wrap="around" w:vAnchor="text" w:hAnchor="margin" w:x="-3124" w:y="1"/>
    </w:pPr>
    <w:rPr>
      <w:rFonts w:ascii="Arial" w:eastAsiaTheme="minorHAnsi" w:hAnsi="Arial" w:cs="Arial"/>
      <w:sz w:val="12"/>
      <w:szCs w:val="12"/>
      <w:lang w:eastAsia="en-US" w:bidi="ar-SA"/>
    </w:rPr>
  </w:style>
  <w:style w:type="paragraph" w:customStyle="1" w:styleId="RatingsDistributionTableHead">
    <w:name w:val="RatingsDistributionTableHead"/>
    <w:basedOn w:val="Normal"/>
    <w:uiPriority w:val="99"/>
    <w:rsid w:val="007D19A9"/>
    <w:pPr>
      <w:spacing w:before="100" w:beforeAutospacing="1" w:after="100" w:afterAutospacing="1"/>
    </w:pPr>
    <w:rPr>
      <w:rFonts w:eastAsiaTheme="minorHAnsi"/>
      <w:b/>
      <w:bCs/>
      <w:sz w:val="16"/>
      <w:szCs w:val="16"/>
      <w:lang w:eastAsia="en-US" w:bidi="ar-SA"/>
    </w:rPr>
  </w:style>
  <w:style w:type="paragraph" w:customStyle="1" w:styleId="RatingSide">
    <w:name w:val="RatingSide"/>
    <w:basedOn w:val="Normal"/>
    <w:uiPriority w:val="99"/>
    <w:rsid w:val="007D19A9"/>
    <w:pPr>
      <w:framePr w:w="2520" w:hSpace="187" w:vSpace="187" w:wrap="around" w:vAnchor="text" w:hAnchor="margin" w:x="-3124" w:y="1"/>
      <w:spacing w:line="160" w:lineRule="exact"/>
    </w:pPr>
    <w:rPr>
      <w:rFonts w:ascii="Arial" w:eastAsiaTheme="minorHAnsi" w:hAnsi="Arial" w:cs="Arial"/>
      <w:b/>
      <w:bCs/>
      <w:sz w:val="15"/>
      <w:szCs w:val="15"/>
      <w:lang w:eastAsia="en-US" w:bidi="ar-SA"/>
    </w:rPr>
  </w:style>
  <w:style w:type="paragraph" w:customStyle="1" w:styleId="RegionGroup">
    <w:name w:val="RegionGroup"/>
    <w:basedOn w:val="Normal"/>
    <w:uiPriority w:val="99"/>
    <w:rsid w:val="007D19A9"/>
    <w:pPr>
      <w:spacing w:line="200" w:lineRule="atLeast"/>
    </w:pPr>
    <w:rPr>
      <w:rFonts w:ascii="Arial" w:eastAsiaTheme="minorHAnsi" w:hAnsi="Arial" w:cs="Arial"/>
      <w:b/>
      <w:bCs/>
      <w:color w:val="4E8ABE"/>
      <w:sz w:val="18"/>
      <w:szCs w:val="18"/>
      <w:lang w:eastAsia="en-US" w:bidi="ar-SA"/>
    </w:rPr>
  </w:style>
  <w:style w:type="paragraph" w:customStyle="1" w:styleId="RegionGroupInvisible">
    <w:name w:val="RegionGroupInvisible"/>
    <w:basedOn w:val="Normal"/>
    <w:uiPriority w:val="99"/>
    <w:rsid w:val="007D19A9"/>
    <w:pPr>
      <w:spacing w:before="1440" w:after="120"/>
    </w:pPr>
    <w:rPr>
      <w:rFonts w:ascii="Arial" w:eastAsiaTheme="minorHAnsi" w:hAnsi="Arial" w:cs="Arial"/>
      <w:color w:val="FFFFFF"/>
      <w:sz w:val="14"/>
      <w:szCs w:val="14"/>
      <w:lang w:eastAsia="en-US" w:bidi="ar-SA"/>
    </w:rPr>
  </w:style>
  <w:style w:type="paragraph" w:customStyle="1" w:styleId="ReportType">
    <w:name w:val="ReportType"/>
    <w:basedOn w:val="Normal"/>
    <w:uiPriority w:val="99"/>
    <w:rsid w:val="007D19A9"/>
    <w:pPr>
      <w:framePr w:hSpace="187" w:wrap="around" w:vAnchor="page" w:hAnchor="text" w:xAlign="right" w:y="2161"/>
      <w:spacing w:line="160" w:lineRule="exact"/>
    </w:pPr>
    <w:rPr>
      <w:rFonts w:ascii="Arial" w:eastAsiaTheme="minorHAnsi" w:hAnsi="Arial" w:cs="Arial"/>
      <w:b/>
      <w:bCs/>
      <w:sz w:val="18"/>
      <w:szCs w:val="18"/>
      <w:lang w:eastAsia="en-US" w:bidi="ar-SA"/>
    </w:rPr>
  </w:style>
  <w:style w:type="paragraph" w:customStyle="1" w:styleId="SCFigureTitle">
    <w:name w:val="SCFigureTitle"/>
    <w:basedOn w:val="Normal"/>
    <w:uiPriority w:val="99"/>
    <w:rsid w:val="007D19A9"/>
    <w:pPr>
      <w:framePr w:w="2954" w:vSpace="180" w:wrap="around" w:vAnchor="text" w:hAnchor="text" w:x="-3118" w:y="1" w:anchorLock="1"/>
      <w:spacing w:line="200" w:lineRule="atLeast"/>
    </w:pPr>
    <w:rPr>
      <w:rFonts w:ascii="Arial" w:eastAsiaTheme="minorHAnsi" w:hAnsi="Arial" w:cs="Arial"/>
      <w:b/>
      <w:bCs/>
      <w:color w:val="4E8ABE"/>
      <w:spacing w:val="5"/>
      <w:sz w:val="18"/>
      <w:szCs w:val="18"/>
      <w:lang w:eastAsia="en-US" w:bidi="ar-SA"/>
    </w:rPr>
  </w:style>
  <w:style w:type="paragraph" w:customStyle="1" w:styleId="SCSource">
    <w:name w:val="SCSource"/>
    <w:basedOn w:val="Normal"/>
    <w:uiPriority w:val="99"/>
    <w:rsid w:val="007D19A9"/>
    <w:pPr>
      <w:framePr w:w="2954" w:vSpace="180" w:wrap="around" w:vAnchor="text" w:hAnchor="text" w:x="-3118" w:y="1" w:anchorLock="1"/>
      <w:spacing w:line="200" w:lineRule="atLeast"/>
    </w:pPr>
    <w:rPr>
      <w:rFonts w:ascii="Arial Narrow" w:eastAsiaTheme="minorHAnsi" w:hAnsi="Arial Narrow"/>
      <w:sz w:val="14"/>
      <w:szCs w:val="14"/>
      <w:lang w:eastAsia="en-US" w:bidi="ar-SA"/>
    </w:rPr>
  </w:style>
  <w:style w:type="paragraph" w:customStyle="1" w:styleId="SCTableUnit">
    <w:name w:val="SCTableUnit"/>
    <w:basedOn w:val="Normal"/>
    <w:uiPriority w:val="99"/>
    <w:rsid w:val="007D19A9"/>
    <w:pPr>
      <w:framePr w:w="2954" w:vSpace="180" w:wrap="around" w:vAnchor="text" w:hAnchor="text" w:x="-3118" w:y="1" w:anchorLock="1"/>
      <w:spacing w:line="200" w:lineRule="atLeast"/>
    </w:pPr>
    <w:rPr>
      <w:rFonts w:ascii="Arial Narrow" w:eastAsiaTheme="minorHAnsi" w:hAnsi="Arial Narrow"/>
      <w:spacing w:val="5"/>
      <w:sz w:val="16"/>
      <w:szCs w:val="16"/>
      <w:lang w:eastAsia="en-US" w:bidi="ar-SA"/>
    </w:rPr>
  </w:style>
  <w:style w:type="paragraph" w:customStyle="1" w:styleId="Sector">
    <w:name w:val="Sector"/>
    <w:basedOn w:val="Normal"/>
    <w:uiPriority w:val="99"/>
    <w:rsid w:val="007D19A9"/>
    <w:pPr>
      <w:spacing w:line="220" w:lineRule="atLeast"/>
    </w:pPr>
    <w:rPr>
      <w:rFonts w:ascii="Arial" w:eastAsiaTheme="minorHAnsi" w:hAnsi="Arial" w:cs="Arial"/>
      <w:b/>
      <w:bCs/>
      <w:sz w:val="18"/>
      <w:szCs w:val="18"/>
      <w:lang w:eastAsia="en-US" w:bidi="ar-SA"/>
    </w:rPr>
  </w:style>
  <w:style w:type="paragraph" w:customStyle="1" w:styleId="Sidecomments">
    <w:name w:val="Sidecomments"/>
    <w:basedOn w:val="Normal"/>
    <w:uiPriority w:val="99"/>
    <w:rsid w:val="007D19A9"/>
    <w:pPr>
      <w:framePr w:w="2520" w:h="403" w:hSpace="187" w:wrap="around" w:vAnchor="text" w:hAnchor="text" w:x="-3124" w:y="1"/>
      <w:spacing w:after="120" w:line="200" w:lineRule="atLeast"/>
    </w:pPr>
    <w:rPr>
      <w:rFonts w:ascii="Arial" w:eastAsiaTheme="minorHAnsi" w:hAnsi="Arial" w:cs="Arial"/>
      <w:b/>
      <w:bCs/>
      <w:sz w:val="16"/>
      <w:szCs w:val="16"/>
      <w:lang w:eastAsia="en-US" w:bidi="ar-SA"/>
    </w:rPr>
  </w:style>
  <w:style w:type="paragraph" w:customStyle="1" w:styleId="StyleArial8ptBoldTopSinglesolidlineAuto05ptLin">
    <w:name w:val="Style Arial 8 pt Bold Top: (Single solid line Auto  0.5 pt Lin..."/>
    <w:basedOn w:val="Normal"/>
    <w:uiPriority w:val="99"/>
    <w:rsid w:val="007D19A9"/>
    <w:rPr>
      <w:rFonts w:ascii="Arial" w:eastAsiaTheme="minorHAnsi" w:hAnsi="Arial" w:cs="Arial"/>
      <w:b/>
      <w:bCs/>
      <w:sz w:val="16"/>
      <w:szCs w:val="16"/>
      <w:lang w:eastAsia="en-US" w:bidi="ar-SA"/>
    </w:rPr>
  </w:style>
  <w:style w:type="paragraph" w:customStyle="1" w:styleId="TableBody">
    <w:name w:val="Table Body"/>
    <w:basedOn w:val="Normal"/>
    <w:uiPriority w:val="99"/>
    <w:rsid w:val="007D19A9"/>
    <w:pPr>
      <w:keepNext/>
      <w:spacing w:after="7" w:line="200" w:lineRule="atLeast"/>
      <w:jc w:val="right"/>
    </w:pPr>
    <w:rPr>
      <w:rFonts w:ascii="Arial Narrow" w:eastAsiaTheme="minorHAnsi" w:hAnsi="Arial Narrow"/>
      <w:sz w:val="16"/>
      <w:szCs w:val="16"/>
      <w:lang w:eastAsia="en-US" w:bidi="ar-SA"/>
    </w:rPr>
  </w:style>
  <w:style w:type="paragraph" w:customStyle="1" w:styleId="LegalEntityName">
    <w:name w:val="LegalEntityName"/>
    <w:basedOn w:val="Normal"/>
    <w:uiPriority w:val="99"/>
    <w:rsid w:val="007D19A9"/>
    <w:pPr>
      <w:framePr w:wrap="around" w:hAnchor="text" w:yAlign="bottom"/>
      <w:jc w:val="right"/>
    </w:pPr>
    <w:rPr>
      <w:rFonts w:ascii="Arial" w:eastAsiaTheme="minorHAnsi" w:hAnsi="Arial" w:cs="Arial"/>
      <w:b/>
      <w:bCs/>
      <w:sz w:val="20"/>
      <w:szCs w:val="20"/>
      <w:lang w:eastAsia="en-US" w:bidi="ar-SA"/>
    </w:rPr>
  </w:style>
  <w:style w:type="paragraph" w:customStyle="1" w:styleId="TableHead">
    <w:name w:val="Table Head"/>
    <w:basedOn w:val="Normal"/>
    <w:uiPriority w:val="99"/>
    <w:rsid w:val="007D19A9"/>
    <w:pPr>
      <w:keepNext/>
      <w:jc w:val="center"/>
    </w:pPr>
    <w:rPr>
      <w:rFonts w:eastAsiaTheme="minorHAnsi"/>
      <w:b/>
      <w:bCs/>
      <w:sz w:val="16"/>
      <w:szCs w:val="16"/>
      <w:lang w:eastAsia="en-US" w:bidi="ar-SA"/>
    </w:rPr>
  </w:style>
  <w:style w:type="paragraph" w:customStyle="1" w:styleId="TableHeadBorder">
    <w:name w:val="Table Head Border"/>
    <w:basedOn w:val="Normal"/>
    <w:uiPriority w:val="99"/>
    <w:rsid w:val="007D19A9"/>
    <w:pPr>
      <w:keepNext/>
      <w:jc w:val="center"/>
    </w:pPr>
    <w:rPr>
      <w:rFonts w:ascii="Arial Narrow" w:eastAsiaTheme="minorHAnsi" w:hAnsi="Arial Narrow"/>
      <w:b/>
      <w:bCs/>
      <w:color w:val="000000"/>
      <w:sz w:val="16"/>
      <w:szCs w:val="16"/>
      <w:lang w:eastAsia="en-US" w:bidi="ar-SA"/>
    </w:rPr>
  </w:style>
  <w:style w:type="paragraph" w:customStyle="1" w:styleId="TableHeading">
    <w:name w:val="Table Heading"/>
    <w:basedOn w:val="Normal"/>
    <w:uiPriority w:val="99"/>
    <w:rsid w:val="007D19A9"/>
    <w:pPr>
      <w:keepNext/>
      <w:spacing w:before="7" w:after="7" w:line="180" w:lineRule="atLeast"/>
      <w:jc w:val="center"/>
    </w:pPr>
    <w:rPr>
      <w:rFonts w:ascii="Arial Narrow" w:eastAsiaTheme="minorHAnsi" w:hAnsi="Arial Narrow"/>
      <w:b/>
      <w:bCs/>
      <w:sz w:val="16"/>
      <w:szCs w:val="16"/>
      <w:lang w:eastAsia="en-US" w:bidi="ar-SA"/>
    </w:rPr>
  </w:style>
  <w:style w:type="paragraph" w:customStyle="1" w:styleId="Ticker">
    <w:name w:val="Ticker"/>
    <w:basedOn w:val="Normal"/>
    <w:uiPriority w:val="99"/>
    <w:rsid w:val="007D19A9"/>
    <w:pPr>
      <w:framePr w:hSpace="187" w:wrap="around" w:vAnchor="page" w:hAnchor="text" w:xAlign="right" w:y="2161"/>
      <w:spacing w:before="120" w:line="160" w:lineRule="exact"/>
    </w:pPr>
    <w:rPr>
      <w:rFonts w:ascii="Arial" w:eastAsiaTheme="minorHAnsi" w:hAnsi="Arial" w:cs="Arial"/>
      <w:b/>
      <w:bCs/>
      <w:sz w:val="16"/>
      <w:szCs w:val="16"/>
      <w:lang w:eastAsia="en-US" w:bidi="ar-SA"/>
    </w:rPr>
  </w:style>
  <w:style w:type="paragraph" w:customStyle="1" w:styleId="Tiny">
    <w:name w:val="Tiny"/>
    <w:basedOn w:val="Normal"/>
    <w:uiPriority w:val="99"/>
    <w:rsid w:val="007D19A9"/>
    <w:pPr>
      <w:spacing w:line="14" w:lineRule="exact"/>
    </w:pPr>
    <w:rPr>
      <w:rFonts w:eastAsiaTheme="minorHAnsi"/>
      <w:sz w:val="2"/>
      <w:szCs w:val="2"/>
      <w:lang w:eastAsia="en-US" w:bidi="ar-SA"/>
    </w:rPr>
  </w:style>
  <w:style w:type="paragraph" w:customStyle="1" w:styleId="TitlesforContents">
    <w:name w:val="Titles for Contents"/>
    <w:basedOn w:val="Normal"/>
    <w:uiPriority w:val="99"/>
    <w:rsid w:val="007D19A9"/>
    <w:pPr>
      <w:keepNext/>
      <w:spacing w:before="120" w:after="120"/>
      <w:ind w:left="-3120"/>
    </w:pPr>
    <w:rPr>
      <w:rFonts w:eastAsiaTheme="minorHAnsi"/>
      <w:smallCaps/>
      <w:color w:val="000080"/>
      <w:sz w:val="28"/>
      <w:szCs w:val="28"/>
      <w:lang w:eastAsia="en-US" w:bidi="ar-SA"/>
    </w:rPr>
  </w:style>
  <w:style w:type="paragraph" w:customStyle="1" w:styleId="TitlesforContents0">
    <w:name w:val="TitlesforContents"/>
    <w:basedOn w:val="Normal"/>
    <w:uiPriority w:val="99"/>
    <w:rsid w:val="007D19A9"/>
    <w:pPr>
      <w:spacing w:before="120" w:after="120"/>
    </w:pPr>
    <w:rPr>
      <w:rFonts w:ascii="Arial" w:eastAsiaTheme="minorHAnsi" w:hAnsi="Arial" w:cs="Arial"/>
      <w:color w:val="4E8ABE"/>
      <w:sz w:val="36"/>
      <w:szCs w:val="36"/>
      <w:lang w:eastAsia="en-US" w:bidi="ar-SA"/>
    </w:rPr>
  </w:style>
  <w:style w:type="paragraph" w:customStyle="1" w:styleId="TOCHeading1">
    <w:name w:val="TOC Heading 1"/>
    <w:basedOn w:val="Normal"/>
    <w:uiPriority w:val="99"/>
    <w:rsid w:val="007D19A9"/>
    <w:pPr>
      <w:keepNext/>
      <w:spacing w:before="360" w:after="240" w:line="420" w:lineRule="atLeast"/>
      <w:ind w:left="-3120"/>
    </w:pPr>
    <w:rPr>
      <w:rFonts w:ascii="Arial" w:eastAsiaTheme="minorHAnsi" w:hAnsi="Arial" w:cs="Arial"/>
      <w:sz w:val="36"/>
      <w:szCs w:val="36"/>
      <w:lang w:eastAsia="en-US" w:bidi="ar-SA"/>
    </w:rPr>
  </w:style>
  <w:style w:type="paragraph" w:customStyle="1" w:styleId="TOCHeading2">
    <w:name w:val="TOC Heading 2"/>
    <w:basedOn w:val="Normal"/>
    <w:uiPriority w:val="99"/>
    <w:rsid w:val="007D19A9"/>
    <w:pPr>
      <w:keepNext/>
      <w:autoSpaceDE w:val="0"/>
      <w:autoSpaceDN w:val="0"/>
      <w:spacing w:before="120" w:line="260" w:lineRule="atLeast"/>
      <w:ind w:left="-3120"/>
    </w:pPr>
    <w:rPr>
      <w:rFonts w:ascii="Arial" w:eastAsiaTheme="minorHAnsi" w:hAnsi="Arial" w:cs="Arial"/>
      <w:b/>
      <w:bCs/>
      <w:color w:val="4E8ABE"/>
      <w:sz w:val="26"/>
      <w:szCs w:val="26"/>
      <w:lang w:eastAsia="en-US" w:bidi="ar-SA"/>
    </w:rPr>
  </w:style>
  <w:style w:type="paragraph" w:customStyle="1" w:styleId="TPR">
    <w:name w:val="TPR"/>
    <w:basedOn w:val="Normal"/>
    <w:uiPriority w:val="99"/>
    <w:rsid w:val="007D19A9"/>
    <w:pPr>
      <w:spacing w:after="120"/>
      <w:ind w:left="-3125" w:right="-14"/>
    </w:pPr>
    <w:rPr>
      <w:rFonts w:eastAsiaTheme="minorHAnsi"/>
      <w:sz w:val="20"/>
      <w:szCs w:val="20"/>
      <w:lang w:eastAsia="en-US" w:bidi="ar-SA"/>
    </w:rPr>
  </w:style>
  <w:style w:type="paragraph" w:customStyle="1" w:styleId="TPRHead">
    <w:name w:val="TPRHead"/>
    <w:basedOn w:val="Normal"/>
    <w:uiPriority w:val="99"/>
    <w:rsid w:val="007D19A9"/>
    <w:pPr>
      <w:keepNext/>
      <w:ind w:left="-3125" w:right="-14"/>
    </w:pPr>
    <w:rPr>
      <w:rFonts w:eastAsiaTheme="minorHAnsi"/>
      <w:b/>
      <w:bCs/>
      <w:sz w:val="20"/>
      <w:szCs w:val="20"/>
      <w:lang w:eastAsia="en-US" w:bidi="ar-SA"/>
    </w:rPr>
  </w:style>
  <w:style w:type="paragraph" w:customStyle="1" w:styleId="Units">
    <w:name w:val="Units"/>
    <w:basedOn w:val="Normal"/>
    <w:uiPriority w:val="99"/>
    <w:rsid w:val="007D19A9"/>
    <w:pPr>
      <w:keepNext/>
      <w:spacing w:after="50" w:line="200" w:lineRule="atLeast"/>
    </w:pPr>
    <w:rPr>
      <w:rFonts w:ascii="Arial Narrow" w:eastAsiaTheme="minorHAnsi" w:hAnsi="Arial Narrow"/>
      <w:spacing w:val="5"/>
      <w:sz w:val="16"/>
      <w:szCs w:val="16"/>
      <w:lang w:eastAsia="en-US" w:bidi="ar-SA"/>
    </w:rPr>
  </w:style>
  <w:style w:type="paragraph" w:customStyle="1" w:styleId="WebURL">
    <w:name w:val="WebURL"/>
    <w:basedOn w:val="Normal"/>
    <w:uiPriority w:val="99"/>
    <w:rsid w:val="007D19A9"/>
    <w:pPr>
      <w:spacing w:line="240" w:lineRule="atLeast"/>
    </w:pPr>
    <w:rPr>
      <w:rFonts w:ascii="Arial Narrow" w:eastAsiaTheme="minorHAnsi" w:hAnsi="Arial Narrow"/>
      <w:b/>
      <w:bCs/>
      <w:color w:val="4E8ABE"/>
      <w:sz w:val="16"/>
      <w:szCs w:val="16"/>
      <w:lang w:eastAsia="en-US" w:bidi="ar-SA"/>
    </w:rPr>
  </w:style>
  <w:style w:type="paragraph" w:customStyle="1" w:styleId="Heading1Abstract">
    <w:name w:val="Heading1Abstract"/>
    <w:basedOn w:val="Normal"/>
    <w:uiPriority w:val="99"/>
    <w:rsid w:val="007D19A9"/>
    <w:pPr>
      <w:keepNext/>
      <w:spacing w:before="360" w:after="240" w:line="420" w:lineRule="atLeast"/>
      <w:ind w:left="-3120"/>
    </w:pPr>
    <w:rPr>
      <w:rFonts w:ascii="Arial" w:eastAsiaTheme="minorHAnsi" w:hAnsi="Arial" w:cs="Arial"/>
      <w:color w:val="4E8ABE"/>
      <w:sz w:val="36"/>
      <w:szCs w:val="36"/>
      <w:lang w:eastAsia="en-US" w:bidi="ar-SA"/>
    </w:rPr>
  </w:style>
  <w:style w:type="paragraph" w:customStyle="1" w:styleId="PerfSource">
    <w:name w:val="PerfSource"/>
    <w:basedOn w:val="Normal"/>
    <w:uiPriority w:val="99"/>
    <w:rsid w:val="007D19A9"/>
    <w:rPr>
      <w:rFonts w:ascii="Arial Narrow" w:eastAsiaTheme="minorHAnsi" w:hAnsi="Arial Narrow"/>
      <w:sz w:val="14"/>
      <w:szCs w:val="14"/>
      <w:lang w:eastAsia="en-US" w:bidi="ar-SA"/>
    </w:rPr>
  </w:style>
  <w:style w:type="paragraph" w:customStyle="1" w:styleId="PerfChart">
    <w:name w:val="PerfChart"/>
    <w:basedOn w:val="Normal"/>
    <w:uiPriority w:val="99"/>
    <w:rsid w:val="007D19A9"/>
    <w:rPr>
      <w:rFonts w:ascii="Arial Narrow" w:eastAsiaTheme="minorHAnsi" w:hAnsi="Arial Narrow"/>
      <w:sz w:val="14"/>
      <w:szCs w:val="14"/>
      <w:lang w:eastAsia="en-US" w:bidi="ar-SA"/>
    </w:rPr>
  </w:style>
  <w:style w:type="paragraph" w:customStyle="1" w:styleId="AbstractRP">
    <w:name w:val="AbstractRP"/>
    <w:basedOn w:val="Normal"/>
    <w:uiPriority w:val="99"/>
    <w:rsid w:val="007D19A9"/>
    <w:pPr>
      <w:spacing w:after="240" w:line="240" w:lineRule="atLeast"/>
      <w:ind w:left="-3120"/>
    </w:pPr>
    <w:rPr>
      <w:rFonts w:eastAsiaTheme="minorHAnsi"/>
      <w:sz w:val="20"/>
      <w:szCs w:val="20"/>
      <w:lang w:eastAsia="en-US" w:bidi="ar-SA"/>
    </w:rPr>
  </w:style>
  <w:style w:type="paragraph" w:customStyle="1" w:styleId="SubTitleRP0">
    <w:name w:val="SubTitleRP"/>
    <w:basedOn w:val="Normal"/>
    <w:uiPriority w:val="99"/>
    <w:rsid w:val="007D19A9"/>
    <w:pPr>
      <w:spacing w:before="60" w:line="0" w:lineRule="atLeast"/>
      <w:ind w:left="-3125"/>
    </w:pPr>
    <w:rPr>
      <w:rFonts w:ascii="Arial" w:eastAsiaTheme="minorHAnsi" w:hAnsi="Arial" w:cs="Arial"/>
      <w:sz w:val="20"/>
      <w:szCs w:val="20"/>
      <w:lang w:eastAsia="en-US" w:bidi="ar-SA"/>
    </w:rPr>
  </w:style>
  <w:style w:type="paragraph" w:customStyle="1" w:styleId="Underline">
    <w:name w:val="Underline"/>
    <w:basedOn w:val="Normal"/>
    <w:uiPriority w:val="99"/>
    <w:rsid w:val="007D19A9"/>
    <w:pPr>
      <w:keepNext/>
      <w:spacing w:before="20" w:after="60" w:line="60" w:lineRule="atLeast"/>
      <w:ind w:left="-3125"/>
    </w:pPr>
    <w:rPr>
      <w:rFonts w:eastAsiaTheme="minorHAnsi"/>
      <w:sz w:val="16"/>
      <w:szCs w:val="16"/>
      <w:lang w:eastAsia="en-US" w:bidi="ar-SA"/>
    </w:rPr>
  </w:style>
  <w:style w:type="paragraph" w:customStyle="1" w:styleId="units0">
    <w:name w:val="units"/>
    <w:basedOn w:val="Normal"/>
    <w:uiPriority w:val="99"/>
    <w:rsid w:val="007D19A9"/>
    <w:pPr>
      <w:keepNext/>
      <w:spacing w:after="50" w:line="200" w:lineRule="atLeast"/>
    </w:pPr>
    <w:rPr>
      <w:rFonts w:ascii="Arial Narrow" w:eastAsiaTheme="minorHAnsi" w:hAnsi="Arial Narrow"/>
      <w:spacing w:val="5"/>
      <w:sz w:val="16"/>
      <w:szCs w:val="16"/>
      <w:lang w:eastAsia="en-US" w:bidi="ar-SA"/>
    </w:rPr>
  </w:style>
  <w:style w:type="paragraph" w:customStyle="1" w:styleId="HeadlineRPSubject">
    <w:name w:val="HeadlineRPSubject"/>
    <w:basedOn w:val="Normal"/>
    <w:uiPriority w:val="99"/>
    <w:rsid w:val="007D19A9"/>
    <w:pPr>
      <w:keepNext/>
      <w:autoSpaceDE w:val="0"/>
      <w:autoSpaceDN w:val="0"/>
      <w:spacing w:before="120" w:line="280" w:lineRule="atLeast"/>
      <w:ind w:left="-3120"/>
    </w:pPr>
    <w:rPr>
      <w:rFonts w:ascii="Arial" w:eastAsiaTheme="minorHAnsi" w:hAnsi="Arial" w:cs="Arial"/>
      <w:b/>
      <w:bCs/>
      <w:color w:val="4E8ABE"/>
      <w:sz w:val="26"/>
      <w:szCs w:val="26"/>
      <w:lang w:eastAsia="en-US" w:bidi="ar-SA"/>
    </w:rPr>
  </w:style>
  <w:style w:type="paragraph" w:customStyle="1" w:styleId="HeadlineRPText">
    <w:name w:val="HeadlineRPText"/>
    <w:basedOn w:val="Normal"/>
    <w:uiPriority w:val="99"/>
    <w:rsid w:val="007D19A9"/>
    <w:pPr>
      <w:ind w:left="-3125"/>
    </w:pPr>
    <w:rPr>
      <w:rFonts w:eastAsiaTheme="minorHAnsi"/>
      <w:sz w:val="20"/>
      <w:szCs w:val="20"/>
      <w:lang w:eastAsia="en-US" w:bidi="ar-SA"/>
    </w:rPr>
  </w:style>
  <w:style w:type="paragraph" w:customStyle="1" w:styleId="HeadlineRPHangingIndent">
    <w:name w:val="HeadlineRPHangingIndent"/>
    <w:basedOn w:val="Normal"/>
    <w:uiPriority w:val="99"/>
    <w:rsid w:val="007D19A9"/>
    <w:pPr>
      <w:ind w:left="-1685" w:hanging="1440"/>
    </w:pPr>
    <w:rPr>
      <w:rFonts w:eastAsiaTheme="minorHAnsi"/>
      <w:sz w:val="20"/>
      <w:szCs w:val="20"/>
      <w:lang w:eastAsia="en-US" w:bidi="ar-SA"/>
    </w:rPr>
  </w:style>
  <w:style w:type="paragraph" w:customStyle="1" w:styleId="AgencyRating">
    <w:name w:val="AgencyRating"/>
    <w:basedOn w:val="Normal"/>
    <w:uiPriority w:val="99"/>
    <w:rsid w:val="007D19A9"/>
    <w:rPr>
      <w:rFonts w:ascii="Arial Narrow" w:eastAsiaTheme="minorHAnsi" w:hAnsi="Arial Narrow"/>
      <w:sz w:val="18"/>
      <w:szCs w:val="18"/>
      <w:lang w:eastAsia="en-US" w:bidi="ar-SA"/>
    </w:rPr>
  </w:style>
  <w:style w:type="paragraph" w:customStyle="1" w:styleId="CreditAnalystTicker">
    <w:name w:val="CreditAnalystTicker"/>
    <w:basedOn w:val="Normal"/>
    <w:uiPriority w:val="99"/>
    <w:rsid w:val="007D19A9"/>
    <w:rPr>
      <w:rFonts w:ascii="Arial" w:eastAsiaTheme="minorHAnsi" w:hAnsi="Arial" w:cs="Arial"/>
      <w:sz w:val="16"/>
      <w:szCs w:val="16"/>
      <w:lang w:eastAsia="en-US" w:bidi="ar-SA"/>
    </w:rPr>
  </w:style>
  <w:style w:type="paragraph" w:customStyle="1" w:styleId="CreditAnalystTickerValue">
    <w:name w:val="CreditAnalystTickerValue"/>
    <w:basedOn w:val="Normal"/>
    <w:uiPriority w:val="99"/>
    <w:rsid w:val="007D19A9"/>
    <w:rPr>
      <w:rFonts w:ascii="Arial" w:eastAsiaTheme="minorHAnsi" w:hAnsi="Arial" w:cs="Arial"/>
      <w:b/>
      <w:bCs/>
      <w:sz w:val="22"/>
      <w:szCs w:val="22"/>
      <w:lang w:eastAsia="en-US" w:bidi="ar-SA"/>
    </w:rPr>
  </w:style>
  <w:style w:type="paragraph" w:customStyle="1" w:styleId="CoverContentsTitle">
    <w:name w:val="Cover Contents Title"/>
    <w:basedOn w:val="Normal"/>
    <w:uiPriority w:val="99"/>
    <w:rsid w:val="007D19A9"/>
    <w:pPr>
      <w:spacing w:line="200" w:lineRule="atLeast"/>
    </w:pPr>
    <w:rPr>
      <w:rFonts w:ascii="Arial" w:eastAsiaTheme="minorHAnsi" w:hAnsi="Arial" w:cs="Arial"/>
      <w:b/>
      <w:bCs/>
      <w:color w:val="4E8ABE"/>
      <w:sz w:val="18"/>
      <w:szCs w:val="18"/>
      <w:lang w:eastAsia="en-US" w:bidi="ar-SA"/>
    </w:rPr>
  </w:style>
  <w:style w:type="paragraph" w:customStyle="1" w:styleId="SideCommentCompanyName">
    <w:name w:val="SideCommentCompanyName"/>
    <w:basedOn w:val="Normal"/>
    <w:uiPriority w:val="99"/>
    <w:rsid w:val="007D19A9"/>
    <w:pPr>
      <w:framePr w:w="2520" w:h="403" w:hSpace="187" w:wrap="around" w:vAnchor="text" w:hAnchor="text" w:x="-3124" w:y="1"/>
      <w:spacing w:after="120" w:line="200" w:lineRule="atLeast"/>
    </w:pPr>
    <w:rPr>
      <w:rFonts w:ascii="Arial" w:eastAsiaTheme="minorHAnsi" w:hAnsi="Arial" w:cs="Arial"/>
      <w:b/>
      <w:bCs/>
      <w:color w:val="4E8ABE"/>
      <w:lang w:eastAsia="en-US" w:bidi="ar-SA"/>
    </w:rPr>
  </w:style>
  <w:style w:type="paragraph" w:customStyle="1" w:styleId="SideCommentRating">
    <w:name w:val="SideCommentRating"/>
    <w:basedOn w:val="Normal"/>
    <w:uiPriority w:val="99"/>
    <w:rsid w:val="007D19A9"/>
    <w:pPr>
      <w:framePr w:w="2520" w:h="403" w:hSpace="187" w:wrap="around" w:vAnchor="text" w:hAnchor="text" w:x="-3124" w:y="1"/>
      <w:spacing w:after="120" w:line="200" w:lineRule="atLeast"/>
    </w:pPr>
    <w:rPr>
      <w:rFonts w:ascii="Arial" w:eastAsiaTheme="minorHAnsi" w:hAnsi="Arial" w:cs="Arial"/>
      <w:b/>
      <w:bCs/>
      <w:color w:val="4E8ABE"/>
      <w:sz w:val="18"/>
      <w:szCs w:val="18"/>
      <w:lang w:eastAsia="en-US" w:bidi="ar-SA"/>
    </w:rPr>
  </w:style>
  <w:style w:type="paragraph" w:customStyle="1" w:styleId="CompanyDescription">
    <w:name w:val="CompanyDescription"/>
    <w:basedOn w:val="Normal"/>
    <w:uiPriority w:val="99"/>
    <w:rsid w:val="007D19A9"/>
    <w:pPr>
      <w:shd w:val="clear" w:color="auto" w:fill="CCDDEC"/>
      <w:spacing w:after="240" w:line="240" w:lineRule="atLeast"/>
    </w:pPr>
    <w:rPr>
      <w:rFonts w:eastAsiaTheme="minorHAnsi"/>
      <w:sz w:val="20"/>
      <w:szCs w:val="20"/>
      <w:lang w:eastAsia="en-US" w:bidi="ar-SA"/>
    </w:rPr>
  </w:style>
  <w:style w:type="paragraph" w:customStyle="1" w:styleId="MorganmarketURL">
    <w:name w:val="MorganmarketURL"/>
    <w:basedOn w:val="Normal"/>
    <w:uiPriority w:val="99"/>
    <w:rsid w:val="007D19A9"/>
    <w:pPr>
      <w:framePr w:wrap="around" w:hAnchor="text" w:yAlign="bottom"/>
    </w:pPr>
    <w:rPr>
      <w:rFonts w:ascii="Arial" w:eastAsiaTheme="minorHAnsi" w:hAnsi="Arial" w:cs="Arial"/>
      <w:b/>
      <w:bCs/>
      <w:color w:val="4E8ABE"/>
      <w:sz w:val="20"/>
      <w:szCs w:val="20"/>
      <w:lang w:eastAsia="en-US" w:bidi="ar-SA"/>
    </w:rPr>
  </w:style>
  <w:style w:type="paragraph" w:customStyle="1" w:styleId="AnchorPriceData">
    <w:name w:val="AnchorPriceData"/>
    <w:basedOn w:val="Normal"/>
    <w:uiPriority w:val="99"/>
    <w:rsid w:val="007D19A9"/>
    <w:pPr>
      <w:framePr w:wrap="around" w:hAnchor="text" w:yAlign="bottom"/>
      <w:spacing w:line="216" w:lineRule="atLeast"/>
    </w:pPr>
    <w:rPr>
      <w:rFonts w:ascii="Arial Narrow" w:eastAsiaTheme="minorHAnsi" w:hAnsi="Arial Narrow"/>
      <w:sz w:val="18"/>
      <w:szCs w:val="18"/>
      <w:lang w:eastAsia="en-US" w:bidi="ar-SA"/>
    </w:rPr>
  </w:style>
  <w:style w:type="paragraph" w:customStyle="1" w:styleId="AnchorLETable">
    <w:name w:val="AnchorLETable"/>
    <w:basedOn w:val="Normal"/>
    <w:uiPriority w:val="99"/>
    <w:rsid w:val="007D19A9"/>
    <w:pPr>
      <w:framePr w:wrap="around" w:hAnchor="text" w:yAlign="bottom"/>
      <w:spacing w:line="216" w:lineRule="atLeast"/>
    </w:pPr>
    <w:rPr>
      <w:rFonts w:ascii="Arial" w:eastAsiaTheme="minorHAnsi" w:hAnsi="Arial" w:cs="Arial"/>
      <w:sz w:val="20"/>
      <w:szCs w:val="20"/>
      <w:lang w:eastAsia="en-US" w:bidi="ar-SA"/>
    </w:rPr>
  </w:style>
  <w:style w:type="paragraph" w:customStyle="1" w:styleId="AnalystsnonJPMSI">
    <w:name w:val="AnalystsnonJPMSI"/>
    <w:basedOn w:val="Normal"/>
    <w:uiPriority w:val="99"/>
    <w:rsid w:val="007D19A9"/>
    <w:pPr>
      <w:spacing w:after="40" w:line="240" w:lineRule="atLeast"/>
    </w:pPr>
    <w:rPr>
      <w:rFonts w:ascii="Arial Narrow" w:eastAsiaTheme="minorHAnsi" w:hAnsi="Arial Narrow"/>
      <w:sz w:val="18"/>
      <w:szCs w:val="18"/>
      <w:lang w:eastAsia="en-US" w:bidi="ar-SA"/>
    </w:rPr>
  </w:style>
  <w:style w:type="paragraph" w:customStyle="1" w:styleId="NotSeries8687QualifiedMessage">
    <w:name w:val="NotSeries8687QualifiedMessage"/>
    <w:basedOn w:val="Normal"/>
    <w:uiPriority w:val="99"/>
    <w:rsid w:val="007D19A9"/>
    <w:pPr>
      <w:framePr w:wrap="around" w:hAnchor="text" w:yAlign="bottom"/>
      <w:spacing w:line="226" w:lineRule="atLeast"/>
    </w:pPr>
    <w:rPr>
      <w:rFonts w:ascii="Arial Narrow" w:eastAsiaTheme="minorHAnsi" w:hAnsi="Arial Narrow"/>
      <w:sz w:val="20"/>
      <w:szCs w:val="20"/>
      <w:lang w:eastAsia="en-US" w:bidi="ar-SA"/>
    </w:rPr>
  </w:style>
  <w:style w:type="paragraph" w:customStyle="1" w:styleId="CompanyDescriptionHeader">
    <w:name w:val="CompanyDescriptionHeader"/>
    <w:basedOn w:val="Normal"/>
    <w:uiPriority w:val="99"/>
    <w:rsid w:val="007D19A9"/>
    <w:pPr>
      <w:keepNext/>
      <w:shd w:val="clear" w:color="auto" w:fill="CCDDEC"/>
      <w:spacing w:after="60"/>
      <w:ind w:left="-3120"/>
    </w:pPr>
    <w:rPr>
      <w:rFonts w:ascii="Arial" w:eastAsiaTheme="minorHAnsi" w:hAnsi="Arial" w:cs="Arial"/>
      <w:b/>
      <w:bCs/>
      <w:color w:val="4E8ABE"/>
      <w:lang w:eastAsia="en-US" w:bidi="ar-SA"/>
    </w:rPr>
  </w:style>
  <w:style w:type="paragraph" w:customStyle="1" w:styleId="HeadingVR">
    <w:name w:val="Heading VR"/>
    <w:basedOn w:val="Normal"/>
    <w:uiPriority w:val="99"/>
    <w:rsid w:val="007D19A9"/>
    <w:pPr>
      <w:keepNext/>
      <w:autoSpaceDE w:val="0"/>
      <w:autoSpaceDN w:val="0"/>
      <w:spacing w:before="120" w:after="80" w:line="160" w:lineRule="atLeast"/>
      <w:ind w:left="-3120"/>
    </w:pPr>
    <w:rPr>
      <w:rFonts w:ascii="Arial" w:eastAsiaTheme="minorHAnsi" w:hAnsi="Arial" w:cs="Arial"/>
      <w:b/>
      <w:bCs/>
      <w:color w:val="4E8ABE"/>
      <w:sz w:val="26"/>
      <w:szCs w:val="26"/>
      <w:lang w:eastAsia="en-US" w:bidi="ar-SA"/>
    </w:rPr>
  </w:style>
  <w:style w:type="paragraph" w:customStyle="1" w:styleId="FPBulletBold">
    <w:name w:val="FPBulletBold"/>
    <w:basedOn w:val="Normal"/>
    <w:uiPriority w:val="99"/>
    <w:rsid w:val="007D19A9"/>
    <w:pPr>
      <w:spacing w:after="180" w:line="240" w:lineRule="atLeast"/>
      <w:jc w:val="both"/>
    </w:pPr>
    <w:rPr>
      <w:rFonts w:eastAsiaTheme="minorHAnsi"/>
      <w:b/>
      <w:bCs/>
      <w:sz w:val="20"/>
      <w:szCs w:val="20"/>
      <w:lang w:eastAsia="en-US" w:bidi="ar-SA"/>
    </w:rPr>
  </w:style>
  <w:style w:type="paragraph" w:customStyle="1" w:styleId="SectionHeading">
    <w:name w:val="SectionHeading"/>
    <w:basedOn w:val="Normal"/>
    <w:uiPriority w:val="99"/>
    <w:rsid w:val="007D19A9"/>
    <w:pPr>
      <w:spacing w:before="180" w:after="80"/>
    </w:pPr>
    <w:rPr>
      <w:rFonts w:ascii="Arial" w:eastAsiaTheme="minorHAnsi" w:hAnsi="Arial" w:cs="Arial"/>
      <w:b/>
      <w:bCs/>
      <w:color w:val="4E8ABE"/>
      <w:sz w:val="20"/>
      <w:szCs w:val="20"/>
      <w:lang w:eastAsia="en-US" w:bidi="ar-SA"/>
    </w:rPr>
  </w:style>
  <w:style w:type="paragraph" w:customStyle="1" w:styleId="NCOName">
    <w:name w:val="NCO_Name"/>
    <w:basedOn w:val="Normal"/>
    <w:uiPriority w:val="99"/>
    <w:rsid w:val="007D19A9"/>
    <w:rPr>
      <w:rFonts w:ascii="Arial" w:eastAsiaTheme="minorHAnsi" w:hAnsi="Arial" w:cs="Arial"/>
      <w:b/>
      <w:bCs/>
      <w:sz w:val="14"/>
      <w:szCs w:val="14"/>
      <w:lang w:eastAsia="en-US" w:bidi="ar-SA"/>
    </w:rPr>
  </w:style>
  <w:style w:type="paragraph" w:customStyle="1" w:styleId="NCOLegalEntityName">
    <w:name w:val="NCO_LegalEntityName"/>
    <w:basedOn w:val="Normal"/>
    <w:uiPriority w:val="99"/>
    <w:rsid w:val="007D19A9"/>
    <w:pPr>
      <w:framePr w:wrap="around" w:hAnchor="text" w:yAlign="bottom"/>
    </w:pPr>
    <w:rPr>
      <w:rFonts w:ascii="Arial" w:eastAsiaTheme="minorHAnsi" w:hAnsi="Arial" w:cs="Arial"/>
      <w:b/>
      <w:bCs/>
      <w:sz w:val="14"/>
      <w:szCs w:val="14"/>
      <w:lang w:eastAsia="en-US" w:bidi="ar-SA"/>
    </w:rPr>
  </w:style>
  <w:style w:type="paragraph" w:customStyle="1" w:styleId="NCOLocation">
    <w:name w:val="NCO_Location"/>
    <w:basedOn w:val="Normal"/>
    <w:uiPriority w:val="99"/>
    <w:rsid w:val="007D19A9"/>
    <w:pPr>
      <w:spacing w:before="40" w:line="0" w:lineRule="atLeast"/>
    </w:pPr>
    <w:rPr>
      <w:rFonts w:ascii="Arial" w:eastAsiaTheme="minorHAnsi" w:hAnsi="Arial" w:cs="Arial"/>
      <w:sz w:val="14"/>
      <w:szCs w:val="14"/>
      <w:lang w:eastAsia="en-US" w:bidi="ar-SA"/>
    </w:rPr>
  </w:style>
  <w:style w:type="paragraph" w:customStyle="1" w:styleId="NCOEmail">
    <w:name w:val="NCO_Email"/>
    <w:basedOn w:val="Normal"/>
    <w:uiPriority w:val="99"/>
    <w:rsid w:val="007D19A9"/>
    <w:pPr>
      <w:spacing w:after="40"/>
    </w:pPr>
    <w:rPr>
      <w:rFonts w:ascii="Arial" w:eastAsiaTheme="minorHAnsi" w:hAnsi="Arial" w:cs="Arial"/>
      <w:sz w:val="16"/>
      <w:szCs w:val="16"/>
      <w:lang w:eastAsia="en-US" w:bidi="ar-SA"/>
    </w:rPr>
  </w:style>
  <w:style w:type="paragraph" w:customStyle="1" w:styleId="DisclosureFreeText">
    <w:name w:val="DisclosureFreeText"/>
    <w:basedOn w:val="Normal"/>
    <w:uiPriority w:val="99"/>
    <w:rsid w:val="007D19A9"/>
    <w:pPr>
      <w:framePr w:wrap="around" w:hAnchor="text" w:yAlign="bottom"/>
      <w:spacing w:line="216" w:lineRule="atLeast"/>
    </w:pPr>
    <w:rPr>
      <w:rFonts w:eastAsiaTheme="minorHAnsi"/>
      <w:b/>
      <w:bCs/>
      <w:sz w:val="20"/>
      <w:szCs w:val="20"/>
      <w:lang w:eastAsia="en-US" w:bidi="ar-SA"/>
    </w:rPr>
  </w:style>
  <w:style w:type="paragraph" w:customStyle="1" w:styleId="Bullet-first">
    <w:name w:val="Bullet-first"/>
    <w:basedOn w:val="Normal"/>
    <w:uiPriority w:val="99"/>
    <w:rsid w:val="007D19A9"/>
    <w:pPr>
      <w:numPr>
        <w:numId w:val="17"/>
      </w:numPr>
      <w:spacing w:before="420" w:after="120"/>
    </w:pPr>
    <w:rPr>
      <w:rFonts w:eastAsiaTheme="minorHAnsi"/>
      <w:b/>
      <w:bCs/>
      <w:sz w:val="20"/>
      <w:szCs w:val="20"/>
      <w:lang w:eastAsia="en-US" w:bidi="ar-SA"/>
    </w:rPr>
  </w:style>
  <w:style w:type="paragraph" w:customStyle="1" w:styleId="Bullet-middle">
    <w:name w:val="Bullet-middle"/>
    <w:basedOn w:val="Normal"/>
    <w:uiPriority w:val="99"/>
    <w:rsid w:val="007D19A9"/>
    <w:pPr>
      <w:tabs>
        <w:tab w:val="num" w:pos="216"/>
      </w:tabs>
      <w:spacing w:after="120"/>
      <w:ind w:left="216" w:hanging="216"/>
    </w:pPr>
    <w:rPr>
      <w:rFonts w:eastAsiaTheme="minorHAnsi"/>
      <w:b/>
      <w:bCs/>
      <w:sz w:val="20"/>
      <w:szCs w:val="20"/>
      <w:lang w:eastAsia="en-US" w:bidi="ar-SA"/>
    </w:rPr>
  </w:style>
  <w:style w:type="paragraph" w:customStyle="1" w:styleId="Bullet-last">
    <w:name w:val="Bullet-last"/>
    <w:basedOn w:val="Normal"/>
    <w:uiPriority w:val="99"/>
    <w:rsid w:val="007D19A9"/>
    <w:pPr>
      <w:numPr>
        <w:numId w:val="18"/>
      </w:numPr>
      <w:spacing w:after="360"/>
    </w:pPr>
    <w:rPr>
      <w:rFonts w:eastAsiaTheme="minorHAnsi"/>
      <w:b/>
      <w:bCs/>
      <w:sz w:val="20"/>
      <w:szCs w:val="20"/>
      <w:lang w:eastAsia="en-US" w:bidi="ar-SA"/>
    </w:rPr>
  </w:style>
  <w:style w:type="paragraph" w:customStyle="1" w:styleId="Tradeinnertext">
    <w:name w:val="Trade inner text"/>
    <w:basedOn w:val="Normal"/>
    <w:uiPriority w:val="99"/>
    <w:rsid w:val="007D19A9"/>
    <w:pPr>
      <w:spacing w:line="240" w:lineRule="exact"/>
      <w:ind w:left="216"/>
    </w:pPr>
    <w:rPr>
      <w:rFonts w:eastAsiaTheme="minorHAnsi"/>
      <w:sz w:val="20"/>
      <w:szCs w:val="20"/>
      <w:lang w:eastAsia="en-US" w:bidi="ar-SA"/>
    </w:rPr>
  </w:style>
  <w:style w:type="paragraph" w:customStyle="1" w:styleId="Bullettext">
    <w:name w:val="Bullet text"/>
    <w:basedOn w:val="Normal"/>
    <w:uiPriority w:val="99"/>
    <w:rsid w:val="007D19A9"/>
    <w:pPr>
      <w:spacing w:after="240" w:line="240" w:lineRule="exact"/>
    </w:pPr>
    <w:rPr>
      <w:rFonts w:eastAsiaTheme="minorHAnsi"/>
      <w:color w:val="000000"/>
      <w:sz w:val="20"/>
      <w:szCs w:val="20"/>
      <w:lang w:eastAsia="en-US" w:bidi="ar-SA"/>
    </w:rPr>
  </w:style>
  <w:style w:type="paragraph" w:customStyle="1" w:styleId="Tradedetail">
    <w:name w:val="Trade detail"/>
    <w:basedOn w:val="Normal"/>
    <w:uiPriority w:val="99"/>
    <w:rsid w:val="007D19A9"/>
    <w:pPr>
      <w:numPr>
        <w:numId w:val="19"/>
      </w:numPr>
      <w:spacing w:line="240" w:lineRule="exact"/>
      <w:ind w:left="0" w:firstLine="0"/>
    </w:pPr>
    <w:rPr>
      <w:rFonts w:eastAsiaTheme="minorHAnsi"/>
      <w:color w:val="000000"/>
      <w:sz w:val="20"/>
      <w:szCs w:val="20"/>
      <w:lang w:eastAsia="en-US" w:bidi="ar-SA"/>
    </w:rPr>
  </w:style>
  <w:style w:type="paragraph" w:customStyle="1" w:styleId="Charttitle">
    <w:name w:val="Chart title"/>
    <w:basedOn w:val="Normal"/>
    <w:uiPriority w:val="99"/>
    <w:rsid w:val="007D19A9"/>
    <w:rPr>
      <w:rFonts w:ascii="Arial Narrow" w:eastAsiaTheme="minorHAnsi" w:hAnsi="Arial Narrow"/>
      <w:b/>
      <w:bCs/>
      <w:color w:val="4E8ABE"/>
      <w:sz w:val="18"/>
      <w:szCs w:val="18"/>
      <w:lang w:eastAsia="en-US" w:bidi="ar-SA"/>
    </w:rPr>
  </w:style>
  <w:style w:type="paragraph" w:customStyle="1" w:styleId="Chartsubtitle">
    <w:name w:val="Chart subtitle"/>
    <w:basedOn w:val="Normal"/>
    <w:uiPriority w:val="99"/>
    <w:rsid w:val="007D19A9"/>
    <w:rPr>
      <w:rFonts w:ascii="Arial Narrow" w:eastAsiaTheme="minorHAnsi" w:hAnsi="Arial Narrow"/>
      <w:sz w:val="16"/>
      <w:szCs w:val="16"/>
      <w:lang w:eastAsia="en-US" w:bidi="ar-SA"/>
    </w:rPr>
  </w:style>
  <w:style w:type="paragraph" w:customStyle="1" w:styleId="FPBodyNala">
    <w:name w:val="FPBodyNala"/>
    <w:basedOn w:val="Normal"/>
    <w:uiPriority w:val="99"/>
    <w:rsid w:val="007D19A9"/>
    <w:pPr>
      <w:spacing w:after="240" w:line="240" w:lineRule="atLeast"/>
      <w:ind w:right="3269"/>
      <w:jc w:val="both"/>
    </w:pPr>
    <w:rPr>
      <w:rFonts w:eastAsiaTheme="minorHAnsi"/>
      <w:sz w:val="22"/>
      <w:szCs w:val="22"/>
      <w:lang w:eastAsia="en-US" w:bidi="ar-SA"/>
    </w:rPr>
  </w:style>
  <w:style w:type="paragraph" w:customStyle="1" w:styleId="FPLegalEntityName">
    <w:name w:val="FPLegalEntityName"/>
    <w:basedOn w:val="Normal"/>
    <w:uiPriority w:val="99"/>
    <w:rsid w:val="007D19A9"/>
    <w:pPr>
      <w:spacing w:after="120"/>
    </w:pPr>
    <w:rPr>
      <w:rFonts w:ascii="Arial" w:eastAsiaTheme="minorHAnsi" w:hAnsi="Arial" w:cs="Arial"/>
      <w:color w:val="000000"/>
      <w:sz w:val="16"/>
      <w:szCs w:val="16"/>
      <w:lang w:eastAsia="en-US" w:bidi="ar-SA"/>
    </w:rPr>
  </w:style>
  <w:style w:type="paragraph" w:customStyle="1" w:styleId="PriceTargetCurrent">
    <w:name w:val="PriceTargetCurrent"/>
    <w:basedOn w:val="Normal"/>
    <w:uiPriority w:val="99"/>
    <w:rsid w:val="007D19A9"/>
    <w:pPr>
      <w:framePr w:hSpace="187" w:wrap="around" w:vAnchor="page" w:hAnchor="text" w:xAlign="right" w:y="2161"/>
      <w:spacing w:before="120"/>
    </w:pPr>
    <w:rPr>
      <w:rFonts w:ascii="Arial" w:eastAsiaTheme="minorHAnsi" w:hAnsi="Arial" w:cs="Arial"/>
      <w:b/>
      <w:bCs/>
      <w:sz w:val="16"/>
      <w:szCs w:val="16"/>
      <w:lang w:eastAsia="en-US" w:bidi="ar-SA"/>
    </w:rPr>
  </w:style>
  <w:style w:type="paragraph" w:customStyle="1" w:styleId="PriceTargetPrior">
    <w:name w:val="PriceTargetPrior"/>
    <w:basedOn w:val="Normal"/>
    <w:uiPriority w:val="99"/>
    <w:rsid w:val="007D19A9"/>
    <w:pPr>
      <w:framePr w:hSpace="187" w:wrap="around" w:vAnchor="page" w:hAnchor="text" w:xAlign="right" w:y="2161"/>
    </w:pPr>
    <w:rPr>
      <w:rFonts w:ascii="Arial" w:eastAsiaTheme="minorHAnsi" w:hAnsi="Arial" w:cs="Arial"/>
      <w:sz w:val="16"/>
      <w:szCs w:val="16"/>
      <w:lang w:eastAsia="en-US" w:bidi="ar-SA"/>
    </w:rPr>
  </w:style>
  <w:style w:type="paragraph" w:customStyle="1" w:styleId="RatingChangeArrow">
    <w:name w:val="RatingChangeArrow"/>
    <w:basedOn w:val="Normal"/>
    <w:uiPriority w:val="99"/>
    <w:rsid w:val="007D19A9"/>
    <w:pPr>
      <w:framePr w:hSpace="187" w:wrap="auto" w:vAnchor="page" w:hAnchor="text" w:xAlign="right" w:y="2161"/>
      <w:spacing w:before="120" w:after="480"/>
    </w:pPr>
    <w:rPr>
      <w:rFonts w:ascii="Arial" w:eastAsiaTheme="minorHAnsi" w:hAnsi="Arial" w:cs="Arial"/>
      <w:b/>
      <w:bCs/>
      <w:color w:val="616265"/>
      <w:sz w:val="28"/>
      <w:szCs w:val="28"/>
      <w:lang w:eastAsia="en-US" w:bidi="ar-SA"/>
    </w:rPr>
  </w:style>
  <w:style w:type="paragraph" w:customStyle="1" w:styleId="PTChangeArrow">
    <w:name w:val="PTChangeArrow"/>
    <w:basedOn w:val="Normal"/>
    <w:uiPriority w:val="99"/>
    <w:rsid w:val="007D19A9"/>
    <w:pPr>
      <w:framePr w:hSpace="187" w:wrap="auto" w:vAnchor="page" w:hAnchor="text" w:xAlign="right" w:y="2161"/>
      <w:spacing w:before="260" w:after="300"/>
    </w:pPr>
    <w:rPr>
      <w:rFonts w:ascii="Arial" w:eastAsiaTheme="minorHAnsi" w:hAnsi="Arial" w:cs="Arial"/>
      <w:b/>
      <w:bCs/>
      <w:color w:val="616265"/>
      <w:sz w:val="20"/>
      <w:szCs w:val="20"/>
      <w:lang w:eastAsia="en-US" w:bidi="ar-SA"/>
    </w:rPr>
  </w:style>
  <w:style w:type="paragraph" w:customStyle="1" w:styleId="Heading1-NoTOC">
    <w:name w:val="Heading 1 -No TOC"/>
    <w:basedOn w:val="Normal"/>
    <w:uiPriority w:val="99"/>
    <w:rsid w:val="007D19A9"/>
    <w:pPr>
      <w:keepNext/>
      <w:spacing w:before="360" w:after="240" w:line="420" w:lineRule="atLeast"/>
      <w:ind w:left="-3120"/>
    </w:pPr>
    <w:rPr>
      <w:rFonts w:ascii="Arial" w:eastAsiaTheme="minorHAnsi" w:hAnsi="Arial" w:cs="Arial"/>
      <w:color w:val="4E8ABE"/>
      <w:sz w:val="36"/>
      <w:szCs w:val="36"/>
      <w:lang w:eastAsia="en-US" w:bidi="ar-SA"/>
    </w:rPr>
  </w:style>
  <w:style w:type="paragraph" w:customStyle="1" w:styleId="Heading2-NoTOC">
    <w:name w:val="Heading 2 -No TOC"/>
    <w:basedOn w:val="Normal"/>
    <w:uiPriority w:val="99"/>
    <w:rsid w:val="007D19A9"/>
    <w:pPr>
      <w:keepNext/>
      <w:autoSpaceDE w:val="0"/>
      <w:autoSpaceDN w:val="0"/>
      <w:spacing w:before="120" w:line="280" w:lineRule="atLeast"/>
      <w:ind w:left="-3120"/>
    </w:pPr>
    <w:rPr>
      <w:rFonts w:ascii="Arial" w:eastAsiaTheme="minorHAnsi" w:hAnsi="Arial" w:cs="Arial"/>
      <w:b/>
      <w:bCs/>
      <w:color w:val="4E8ABE"/>
      <w:sz w:val="26"/>
      <w:szCs w:val="26"/>
      <w:lang w:eastAsia="en-US" w:bidi="ar-SA"/>
    </w:rPr>
  </w:style>
  <w:style w:type="character" w:customStyle="1" w:styleId="CPTitleChar">
    <w:name w:val="CPTitle Char"/>
    <w:basedOn w:val="DefaultParagraphFont"/>
    <w:link w:val="CPTitle"/>
    <w:uiPriority w:val="99"/>
    <w:locked/>
    <w:rsid w:val="007D19A9"/>
    <w:rPr>
      <w:rFonts w:ascii="Arial" w:hAnsi="Arial" w:cs="Arial"/>
      <w:b/>
      <w:bCs/>
      <w:color w:val="4E8ABE"/>
    </w:rPr>
  </w:style>
  <w:style w:type="paragraph" w:customStyle="1" w:styleId="CPTitle">
    <w:name w:val="CPTitle"/>
    <w:basedOn w:val="Normal"/>
    <w:link w:val="CPTitleChar"/>
    <w:uiPriority w:val="99"/>
    <w:rsid w:val="007D19A9"/>
    <w:pPr>
      <w:keepNext/>
      <w:autoSpaceDE w:val="0"/>
      <w:autoSpaceDN w:val="0"/>
      <w:spacing w:before="120" w:line="280" w:lineRule="atLeast"/>
    </w:pPr>
    <w:rPr>
      <w:rFonts w:ascii="Arial" w:eastAsia="MS Mincho" w:hAnsi="Arial" w:cs="Arial"/>
      <w:b/>
      <w:bCs/>
      <w:color w:val="4E8ABE"/>
      <w:sz w:val="20"/>
      <w:szCs w:val="20"/>
      <w:lang w:eastAsia="en-US" w:bidi="ar-SA"/>
    </w:rPr>
  </w:style>
  <w:style w:type="paragraph" w:customStyle="1" w:styleId="CPSubtitle">
    <w:name w:val="CPSubtitle"/>
    <w:basedOn w:val="Normal"/>
    <w:uiPriority w:val="99"/>
    <w:rsid w:val="007D19A9"/>
    <w:pPr>
      <w:spacing w:before="60" w:line="240" w:lineRule="atLeast"/>
    </w:pPr>
    <w:rPr>
      <w:rFonts w:ascii="Arial" w:eastAsiaTheme="minorHAnsi" w:hAnsi="Arial" w:cs="Arial"/>
      <w:sz w:val="20"/>
      <w:szCs w:val="20"/>
      <w:lang w:eastAsia="en-US" w:bidi="ar-SA"/>
    </w:rPr>
  </w:style>
  <w:style w:type="character" w:customStyle="1" w:styleId="BulletRPChar">
    <w:name w:val="BulletRP Char"/>
    <w:basedOn w:val="DefaultParagraphFont"/>
    <w:link w:val="BulletRP0"/>
    <w:locked/>
    <w:rsid w:val="007D19A9"/>
    <w:rPr>
      <w:rFonts w:ascii="MS Mincho" w:hAnsi="MS Mincho"/>
    </w:rPr>
  </w:style>
  <w:style w:type="paragraph" w:customStyle="1" w:styleId="BulletRP0">
    <w:name w:val="BulletRP"/>
    <w:basedOn w:val="Normal"/>
    <w:link w:val="BulletRPChar"/>
    <w:rsid w:val="007D19A9"/>
    <w:pPr>
      <w:spacing w:after="180" w:line="240" w:lineRule="atLeast"/>
      <w:jc w:val="both"/>
    </w:pPr>
    <w:rPr>
      <w:rFonts w:ascii="MS Mincho" w:eastAsia="MS Mincho" w:hAnsi="MS Mincho"/>
      <w:sz w:val="20"/>
      <w:szCs w:val="20"/>
      <w:lang w:eastAsia="en-US" w:bidi="ar-SA"/>
    </w:rPr>
  </w:style>
  <w:style w:type="character" w:customStyle="1" w:styleId="EconCalendarEventChar">
    <w:name w:val="EconCalendarEvent Char"/>
    <w:basedOn w:val="DefaultParagraphFont"/>
    <w:link w:val="EconCalendarEvent"/>
    <w:locked/>
    <w:rsid w:val="007D19A9"/>
    <w:rPr>
      <w:rFonts w:ascii="Arial Narrow" w:hAnsi="Arial Narrow"/>
    </w:rPr>
  </w:style>
  <w:style w:type="paragraph" w:customStyle="1" w:styleId="EconCalendarEvent">
    <w:name w:val="EconCalendarEvent"/>
    <w:basedOn w:val="Normal"/>
    <w:link w:val="EconCalendarEventChar"/>
    <w:rsid w:val="007D19A9"/>
    <w:rPr>
      <w:rFonts w:ascii="Arial Narrow" w:eastAsia="MS Mincho" w:hAnsi="Arial Narrow"/>
      <w:sz w:val="20"/>
      <w:szCs w:val="20"/>
      <w:lang w:eastAsia="en-US" w:bidi="ar-SA"/>
    </w:rPr>
  </w:style>
  <w:style w:type="character" w:customStyle="1" w:styleId="CPBulletTSBackPageChar">
    <w:name w:val="CPBulletTSBackPage Char"/>
    <w:basedOn w:val="DefaultParagraphFont"/>
    <w:link w:val="CPBulletTSBackPage"/>
    <w:locked/>
    <w:rsid w:val="007D19A9"/>
    <w:rPr>
      <w:rFonts w:ascii="Calibri" w:eastAsiaTheme="minorHAnsi" w:hAnsi="Calibri" w:cs="Calibri"/>
      <w:sz w:val="22"/>
      <w:szCs w:val="22"/>
    </w:rPr>
  </w:style>
  <w:style w:type="paragraph" w:customStyle="1" w:styleId="CPBulletTSBackPage">
    <w:name w:val="CPBulletTSBackPage"/>
    <w:basedOn w:val="Normal"/>
    <w:link w:val="CPBulletTSBackPageChar"/>
    <w:rsid w:val="007D19A9"/>
    <w:pPr>
      <w:numPr>
        <w:numId w:val="20"/>
      </w:numPr>
      <w:jc w:val="both"/>
    </w:pPr>
    <w:rPr>
      <w:rFonts w:ascii="Calibri" w:eastAsiaTheme="minorHAnsi" w:hAnsi="Calibri" w:cs="Calibri"/>
      <w:sz w:val="22"/>
      <w:szCs w:val="22"/>
      <w:lang w:eastAsia="en-US" w:bidi="ar-SA"/>
    </w:rPr>
  </w:style>
  <w:style w:type="character" w:customStyle="1" w:styleId="CPBodyTSBackPageChar">
    <w:name w:val="CPBodyTSBackPage Char"/>
    <w:basedOn w:val="DefaultParagraphFont"/>
    <w:link w:val="CPBodyTSBackPage"/>
    <w:locked/>
    <w:rsid w:val="007D19A9"/>
    <w:rPr>
      <w:rFonts w:ascii="MS Mincho" w:hAnsi="MS Mincho"/>
    </w:rPr>
  </w:style>
  <w:style w:type="paragraph" w:customStyle="1" w:styleId="CPBodyTSBackPage">
    <w:name w:val="CPBodyTSBackPage"/>
    <w:basedOn w:val="Normal"/>
    <w:link w:val="CPBodyTSBackPageChar"/>
    <w:rsid w:val="007D19A9"/>
    <w:pPr>
      <w:spacing w:after="240" w:line="240" w:lineRule="atLeast"/>
    </w:pPr>
    <w:rPr>
      <w:rFonts w:ascii="MS Mincho" w:eastAsia="MS Mincho" w:hAnsi="MS Mincho"/>
      <w:sz w:val="20"/>
      <w:szCs w:val="20"/>
      <w:lang w:eastAsia="en-US" w:bidi="ar-SA"/>
    </w:rPr>
  </w:style>
  <w:style w:type="character" w:customStyle="1" w:styleId="LogoInitChar">
    <w:name w:val="LogoInit Char"/>
    <w:basedOn w:val="DefaultParagraphFont"/>
    <w:link w:val="LogoInit"/>
    <w:locked/>
    <w:rsid w:val="007D19A9"/>
    <w:rPr>
      <w:b/>
      <w:bCs/>
      <w:i/>
      <w:iCs/>
      <w:color w:val="C00000"/>
    </w:rPr>
  </w:style>
  <w:style w:type="paragraph" w:customStyle="1" w:styleId="LogoInit">
    <w:name w:val="LogoInit"/>
    <w:basedOn w:val="Normal"/>
    <w:link w:val="LogoInitChar"/>
    <w:rsid w:val="007D19A9"/>
    <w:rPr>
      <w:rFonts w:eastAsia="MS Mincho"/>
      <w:b/>
      <w:bCs/>
      <w:i/>
      <w:iCs/>
      <w:color w:val="C00000"/>
      <w:sz w:val="20"/>
      <w:szCs w:val="20"/>
      <w:lang w:eastAsia="en-US" w:bidi="ar-SA"/>
    </w:rPr>
  </w:style>
  <w:style w:type="character" w:customStyle="1" w:styleId="LogoAFLChar">
    <w:name w:val="LogoAFL Char"/>
    <w:basedOn w:val="DefaultParagraphFont"/>
    <w:link w:val="LogoAFL"/>
    <w:locked/>
    <w:rsid w:val="007D19A9"/>
    <w:rPr>
      <w:rFonts w:ascii="Arial" w:hAnsi="Arial" w:cs="Arial"/>
      <w:b/>
      <w:bCs/>
      <w:i/>
      <w:iCs/>
      <w:color w:val="C00000"/>
    </w:rPr>
  </w:style>
  <w:style w:type="paragraph" w:customStyle="1" w:styleId="LogoAFL">
    <w:name w:val="LogoAFL"/>
    <w:basedOn w:val="Normal"/>
    <w:link w:val="LogoAFLChar"/>
    <w:rsid w:val="007D19A9"/>
    <w:rPr>
      <w:rFonts w:ascii="Arial" w:eastAsia="MS Mincho" w:hAnsi="Arial" w:cs="Arial"/>
      <w:b/>
      <w:bCs/>
      <w:i/>
      <w:iCs/>
      <w:color w:val="C00000"/>
      <w:sz w:val="20"/>
      <w:szCs w:val="20"/>
      <w:lang w:eastAsia="en-US" w:bidi="ar-SA"/>
    </w:rPr>
  </w:style>
  <w:style w:type="character" w:styleId="FootnoteReference">
    <w:name w:val="footnote reference"/>
    <w:basedOn w:val="DefaultParagraphFont"/>
    <w:uiPriority w:val="99"/>
    <w:semiHidden/>
    <w:unhideWhenUsed/>
    <w:rsid w:val="007D19A9"/>
    <w:rPr>
      <w:vertAlign w:val="superscript"/>
    </w:rPr>
  </w:style>
  <w:style w:type="character" w:styleId="PageNumber">
    <w:name w:val="page number"/>
    <w:basedOn w:val="DefaultParagraphFont"/>
    <w:uiPriority w:val="99"/>
    <w:semiHidden/>
    <w:unhideWhenUsed/>
    <w:rsid w:val="007D19A9"/>
    <w:rPr>
      <w:rFonts w:ascii="Arial" w:hAnsi="Arial" w:cs="Arial" w:hint="default"/>
    </w:rPr>
  </w:style>
  <w:style w:type="character" w:styleId="EndnoteReference">
    <w:name w:val="endnote reference"/>
    <w:basedOn w:val="DefaultParagraphFont"/>
    <w:uiPriority w:val="99"/>
    <w:semiHidden/>
    <w:unhideWhenUsed/>
    <w:rsid w:val="007D19A9"/>
    <w:rPr>
      <w:vertAlign w:val="superscript"/>
    </w:rPr>
  </w:style>
  <w:style w:type="character" w:styleId="PlaceholderText">
    <w:name w:val="Placeholder Text"/>
    <w:basedOn w:val="DefaultParagraphFont"/>
    <w:uiPriority w:val="99"/>
    <w:semiHidden/>
    <w:rsid w:val="007D19A9"/>
    <w:rPr>
      <w:color w:val="808080"/>
    </w:rPr>
  </w:style>
  <w:style w:type="character" w:customStyle="1" w:styleId="EmailStyle327">
    <w:name w:val="EmailStyle3271"/>
    <w:aliases w:val="EmailStyle3271"/>
    <w:basedOn w:val="DefaultParagraphFont"/>
    <w:semiHidden/>
    <w:personal/>
    <w:rsid w:val="007D19A9"/>
    <w:rPr>
      <w:rFonts w:ascii="Calibri" w:hAnsi="Calibri" w:cs="Calibri" w:hint="default"/>
      <w:color w:val="auto"/>
    </w:rPr>
  </w:style>
  <w:style w:type="character" w:customStyle="1" w:styleId="EmailStyle328">
    <w:name w:val="EmailStyle3281"/>
    <w:aliases w:val="EmailStyle3281"/>
    <w:basedOn w:val="DefaultParagraphFont"/>
    <w:semiHidden/>
    <w:personal/>
    <w:rsid w:val="007D19A9"/>
    <w:rPr>
      <w:rFonts w:ascii="Calibri" w:hAnsi="Calibri" w:cs="Calibri" w:hint="default"/>
      <w:color w:val="000000"/>
    </w:rPr>
  </w:style>
  <w:style w:type="character" w:customStyle="1" w:styleId="EmailStyle329">
    <w:name w:val="EmailStyle3291"/>
    <w:aliases w:val="EmailStyle3291"/>
    <w:basedOn w:val="DefaultParagraphFont"/>
    <w:semiHidden/>
    <w:personal/>
    <w:rsid w:val="007D19A9"/>
    <w:rPr>
      <w:rFonts w:ascii="Calibri" w:hAnsi="Calibri" w:cs="Calibri" w:hint="default"/>
      <w:color w:val="1F497D"/>
    </w:rPr>
  </w:style>
  <w:style w:type="character" w:customStyle="1" w:styleId="normal0">
    <w:name w:val="normal"/>
    <w:basedOn w:val="DefaultParagraphFont"/>
    <w:rsid w:val="007D19A9"/>
  </w:style>
  <w:style w:type="character" w:customStyle="1" w:styleId="HiddenFieldRP">
    <w:name w:val="HiddenFieldRP"/>
    <w:basedOn w:val="DefaultParagraphFont"/>
    <w:rsid w:val="007D19A9"/>
    <w:rPr>
      <w:rFonts w:ascii="Arial" w:hAnsi="Arial" w:cs="Arial" w:hint="default"/>
      <w:vanish/>
      <w:webHidden w:val="0"/>
      <w:color w:val="FFFFFF"/>
      <w:specVanish w:val="0"/>
    </w:rPr>
  </w:style>
  <w:style w:type="character" w:customStyle="1" w:styleId="FASB123">
    <w:name w:val="FASB123"/>
    <w:basedOn w:val="DefaultParagraphFont"/>
    <w:rsid w:val="007D19A9"/>
    <w:rPr>
      <w:rFonts w:ascii="Arial Narrow" w:hAnsi="Arial Narrow" w:hint="default"/>
      <w:b/>
      <w:bCs/>
      <w:strike w:val="0"/>
      <w:dstrike w:val="0"/>
      <w:u w:val="none"/>
      <w:effect w:val="none"/>
      <w:vertAlign w:val="superscript"/>
    </w:rPr>
  </w:style>
  <w:style w:type="character" w:customStyle="1" w:styleId="ComplianceMark">
    <w:name w:val="ComplianceMark"/>
    <w:basedOn w:val="DefaultParagraphFont"/>
    <w:rsid w:val="007D19A9"/>
    <w:rPr>
      <w:rFonts w:ascii="Arial" w:hAnsi="Arial" w:cs="Arial" w:hint="default"/>
      <w:b/>
      <w:bCs/>
      <w:vertAlign w:val="superscript"/>
    </w:rPr>
  </w:style>
  <w:style w:type="character" w:customStyle="1" w:styleId="NotSeries8687Qualified">
    <w:name w:val="NotSeries8687Qualified"/>
    <w:basedOn w:val="DefaultParagraphFont"/>
    <w:rsid w:val="007D19A9"/>
    <w:rPr>
      <w:rFonts w:ascii="Arial" w:hAnsi="Arial" w:cs="Arial" w:hint="default"/>
      <w:vertAlign w:val="superscript"/>
    </w:rPr>
  </w:style>
  <w:style w:type="character" w:customStyle="1" w:styleId="HeadingVRRatingPT">
    <w:name w:val="Heading VR (Rating/PT)"/>
    <w:basedOn w:val="DefaultParagraphFont"/>
    <w:rsid w:val="007D19A9"/>
    <w:rPr>
      <w:rFonts w:ascii="Arial" w:hAnsi="Arial" w:cs="Arial" w:hint="default"/>
      <w:b/>
      <w:bCs/>
      <w:i/>
      <w:iCs/>
    </w:rPr>
  </w:style>
  <w:style w:type="character" w:customStyle="1" w:styleId="NCOPhone">
    <w:name w:val="NCO_Phone"/>
    <w:basedOn w:val="DefaultParagraphFont"/>
    <w:rsid w:val="007D19A9"/>
    <w:rPr>
      <w:rFonts w:ascii="Arial" w:hAnsi="Arial" w:cs="Arial" w:hint="default"/>
    </w:rPr>
  </w:style>
  <w:style w:type="character" w:customStyle="1" w:styleId="NCOComplianceMark">
    <w:name w:val="NCO_ComplianceMark"/>
    <w:basedOn w:val="DefaultParagraphFont"/>
    <w:rsid w:val="007D19A9"/>
    <w:rPr>
      <w:rFonts w:ascii="Arial" w:hAnsi="Arial" w:cs="Arial" w:hint="default"/>
      <w:b/>
      <w:bCs/>
      <w:strike w:val="0"/>
      <w:dstrike w:val="0"/>
      <w:u w:val="none"/>
      <w:effect w:val="none"/>
      <w:vertAlign w:val="superscript"/>
    </w:rPr>
  </w:style>
  <w:style w:type="character" w:customStyle="1" w:styleId="EmailStyle338">
    <w:name w:val="EmailStyle3381"/>
    <w:aliases w:val="EmailStyle3381"/>
    <w:basedOn w:val="DefaultParagraphFont"/>
    <w:semiHidden/>
    <w:personal/>
    <w:rsid w:val="007D19A9"/>
    <w:rPr>
      <w:rFonts w:ascii="Calibri" w:hAnsi="Calibri" w:cs="Calibri" w:hint="default"/>
      <w:color w:val="1F497D"/>
    </w:rPr>
  </w:style>
  <w:style w:type="character" w:customStyle="1" w:styleId="EmailStyle339">
    <w:name w:val="EmailStyle3391"/>
    <w:aliases w:val="EmailStyle3391"/>
    <w:basedOn w:val="DefaultParagraphFont"/>
    <w:semiHidden/>
    <w:personal/>
    <w:rsid w:val="007D19A9"/>
    <w:rPr>
      <w:rFonts w:ascii="Calibri" w:hAnsi="Calibri" w:cs="Calibri" w:hint="default"/>
      <w:color w:val="auto"/>
    </w:rPr>
  </w:style>
  <w:style w:type="character" w:customStyle="1" w:styleId="EmailStyle340">
    <w:name w:val="EmailStyle3401"/>
    <w:aliases w:val="EmailStyle3401"/>
    <w:basedOn w:val="DefaultParagraphFont"/>
    <w:semiHidden/>
    <w:personal/>
    <w:rsid w:val="007D19A9"/>
    <w:rPr>
      <w:rFonts w:ascii="Calibri" w:hAnsi="Calibri" w:cs="Calibri" w:hint="default"/>
      <w:color w:val="auto"/>
    </w:rPr>
  </w:style>
  <w:style w:type="character" w:customStyle="1" w:styleId="EmailStyle341">
    <w:name w:val="EmailStyle3411"/>
    <w:aliases w:val="EmailStyle3411"/>
    <w:basedOn w:val="DefaultParagraphFont"/>
    <w:semiHidden/>
    <w:personal/>
    <w:rsid w:val="007D19A9"/>
    <w:rPr>
      <w:rFonts w:ascii="Calibri" w:hAnsi="Calibri" w:cs="Calibri" w:hint="default"/>
      <w:color w:val="1F497D"/>
    </w:rPr>
  </w:style>
  <w:style w:type="character" w:customStyle="1" w:styleId="EmailStyle342">
    <w:name w:val="EmailStyle3421"/>
    <w:aliases w:val="EmailStyle3421"/>
    <w:basedOn w:val="DefaultParagraphFont"/>
    <w:semiHidden/>
    <w:personal/>
    <w:rsid w:val="007D19A9"/>
    <w:rPr>
      <w:rFonts w:ascii="Calibri" w:hAnsi="Calibri" w:cs="Calibri" w:hint="default"/>
      <w:color w:val="auto"/>
    </w:rPr>
  </w:style>
  <w:style w:type="character" w:customStyle="1" w:styleId="EmailStyle343">
    <w:name w:val="EmailStyle3431"/>
    <w:aliases w:val="EmailStyle3431"/>
    <w:basedOn w:val="DefaultParagraphFont"/>
    <w:semiHidden/>
    <w:personal/>
    <w:rsid w:val="007D19A9"/>
    <w:rPr>
      <w:rFonts w:ascii="Calibri" w:hAnsi="Calibri" w:cs="Calibri" w:hint="default"/>
      <w:color w:val="1F497D"/>
    </w:rPr>
  </w:style>
  <w:style w:type="character" w:customStyle="1" w:styleId="EmailStyle344">
    <w:name w:val="EmailStyle3441"/>
    <w:aliases w:val="EmailStyle3441"/>
    <w:basedOn w:val="DefaultParagraphFont"/>
    <w:semiHidden/>
    <w:personal/>
    <w:rsid w:val="007D19A9"/>
    <w:rPr>
      <w:rFonts w:ascii="Calibri" w:hAnsi="Calibri" w:cs="Calibri" w:hint="default"/>
      <w:color w:val="1F497D"/>
    </w:rPr>
  </w:style>
  <w:style w:type="character" w:customStyle="1" w:styleId="EmailStyle345">
    <w:name w:val="EmailStyle3451"/>
    <w:aliases w:val="EmailStyle3451"/>
    <w:basedOn w:val="DefaultParagraphFont"/>
    <w:semiHidden/>
    <w:personal/>
    <w:rsid w:val="007D19A9"/>
    <w:rPr>
      <w:rFonts w:ascii="Calibri" w:hAnsi="Calibri" w:cs="Calibri" w:hint="default"/>
      <w:color w:val="auto"/>
    </w:rPr>
  </w:style>
  <w:style w:type="character" w:customStyle="1" w:styleId="EmailStyle346">
    <w:name w:val="EmailStyle3461"/>
    <w:aliases w:val="EmailStyle3461"/>
    <w:basedOn w:val="DefaultParagraphFont"/>
    <w:semiHidden/>
    <w:personal/>
    <w:rsid w:val="007D19A9"/>
    <w:rPr>
      <w:rFonts w:ascii="Calibri" w:hAnsi="Calibri" w:cs="Calibri" w:hint="default"/>
      <w:color w:val="1F497D"/>
    </w:rPr>
  </w:style>
  <w:style w:type="character" w:customStyle="1" w:styleId="EmailStyle347">
    <w:name w:val="EmailStyle3471"/>
    <w:aliases w:val="EmailStyle3471"/>
    <w:basedOn w:val="DefaultParagraphFont"/>
    <w:semiHidden/>
    <w:personal/>
    <w:rsid w:val="007D19A9"/>
    <w:rPr>
      <w:rFonts w:ascii="Calibri" w:hAnsi="Calibri" w:cs="Calibri" w:hint="default"/>
      <w:color w:val="auto"/>
    </w:rPr>
  </w:style>
  <w:style w:type="character" w:customStyle="1" w:styleId="EmailStyle348">
    <w:name w:val="EmailStyle3481"/>
    <w:aliases w:val="EmailStyle3481"/>
    <w:basedOn w:val="DefaultParagraphFont"/>
    <w:semiHidden/>
    <w:personal/>
    <w:rsid w:val="007D19A9"/>
    <w:rPr>
      <w:rFonts w:ascii="Calibri" w:hAnsi="Calibri" w:cs="Calibri" w:hint="default"/>
      <w:color w:val="1F497D"/>
    </w:rPr>
  </w:style>
  <w:style w:type="character" w:customStyle="1" w:styleId="EmailStyle349">
    <w:name w:val="EmailStyle3491"/>
    <w:aliases w:val="EmailStyle3491"/>
    <w:basedOn w:val="DefaultParagraphFont"/>
    <w:semiHidden/>
    <w:personal/>
    <w:rsid w:val="007D19A9"/>
    <w:rPr>
      <w:rFonts w:ascii="Calibri" w:hAnsi="Calibri" w:cs="Calibri" w:hint="default"/>
      <w:color w:val="auto"/>
    </w:rPr>
  </w:style>
  <w:style w:type="character" w:customStyle="1" w:styleId="EmailStyle350">
    <w:name w:val="EmailStyle3501"/>
    <w:aliases w:val="EmailStyle3501"/>
    <w:basedOn w:val="DefaultParagraphFont"/>
    <w:semiHidden/>
    <w:personal/>
    <w:rsid w:val="007D19A9"/>
    <w:rPr>
      <w:rFonts w:ascii="Calibri" w:hAnsi="Calibri" w:cs="Calibri" w:hint="default"/>
      <w:color w:val="1F497D"/>
    </w:rPr>
  </w:style>
  <w:style w:type="character" w:customStyle="1" w:styleId="EmailStyle351">
    <w:name w:val="EmailStyle3511"/>
    <w:aliases w:val="EmailStyle3511"/>
    <w:basedOn w:val="DefaultParagraphFont"/>
    <w:semiHidden/>
    <w:personal/>
    <w:rsid w:val="007D19A9"/>
    <w:rPr>
      <w:rFonts w:ascii="Calibri" w:hAnsi="Calibri" w:cs="Calibri" w:hint="default"/>
      <w:color w:val="auto"/>
    </w:rPr>
  </w:style>
  <w:style w:type="character" w:customStyle="1" w:styleId="EmailStyle352">
    <w:name w:val="EmailStyle3521"/>
    <w:aliases w:val="EmailStyle3521"/>
    <w:basedOn w:val="DefaultParagraphFont"/>
    <w:semiHidden/>
    <w:personal/>
    <w:rsid w:val="007D19A9"/>
    <w:rPr>
      <w:rFonts w:ascii="Calibri" w:hAnsi="Calibri" w:cs="Calibri" w:hint="default"/>
      <w:color w:val="1F497D"/>
    </w:rPr>
  </w:style>
  <w:style w:type="character" w:customStyle="1" w:styleId="EmailStyle353">
    <w:name w:val="EmailStyle3531"/>
    <w:aliases w:val="EmailStyle3531"/>
    <w:basedOn w:val="DefaultParagraphFont"/>
    <w:semiHidden/>
    <w:personal/>
    <w:rsid w:val="007D19A9"/>
    <w:rPr>
      <w:rFonts w:ascii="Calibri" w:hAnsi="Calibri" w:cs="Calibri" w:hint="default"/>
      <w:color w:val="auto"/>
    </w:rPr>
  </w:style>
  <w:style w:type="character" w:customStyle="1" w:styleId="EmailStyle354">
    <w:name w:val="EmailStyle3541"/>
    <w:aliases w:val="EmailStyle3541"/>
    <w:basedOn w:val="DefaultParagraphFont"/>
    <w:semiHidden/>
    <w:personal/>
    <w:rsid w:val="007D19A9"/>
    <w:rPr>
      <w:rFonts w:ascii="Calibri" w:hAnsi="Calibri" w:cs="Calibri" w:hint="default"/>
      <w:color w:val="1F497D"/>
    </w:rPr>
  </w:style>
  <w:style w:type="character" w:customStyle="1" w:styleId="EmailStyle355">
    <w:name w:val="EmailStyle3551"/>
    <w:aliases w:val="EmailStyle3551"/>
    <w:basedOn w:val="DefaultParagraphFont"/>
    <w:semiHidden/>
    <w:personal/>
    <w:rsid w:val="007D19A9"/>
    <w:rPr>
      <w:rFonts w:ascii="Calibri" w:hAnsi="Calibri" w:cs="Calibri" w:hint="default"/>
      <w:color w:val="auto"/>
    </w:rPr>
  </w:style>
  <w:style w:type="character" w:customStyle="1" w:styleId="EmailStyle356">
    <w:name w:val="EmailStyle3561"/>
    <w:aliases w:val="EmailStyle3561"/>
    <w:basedOn w:val="DefaultParagraphFont"/>
    <w:semiHidden/>
    <w:personal/>
    <w:rsid w:val="007D19A9"/>
    <w:rPr>
      <w:rFonts w:ascii="Calibri" w:hAnsi="Calibri" w:cs="Calibri" w:hint="default"/>
      <w:color w:val="auto"/>
    </w:rPr>
  </w:style>
  <w:style w:type="character" w:customStyle="1" w:styleId="EmailStyle357">
    <w:name w:val="EmailStyle3571"/>
    <w:aliases w:val="EmailStyle3571"/>
    <w:basedOn w:val="DefaultParagraphFont"/>
    <w:semiHidden/>
    <w:personal/>
    <w:rsid w:val="007D19A9"/>
    <w:rPr>
      <w:rFonts w:ascii="Calibri" w:hAnsi="Calibri" w:cs="Calibri" w:hint="default"/>
      <w:color w:val="1F497D"/>
    </w:rPr>
  </w:style>
  <w:style w:type="character" w:customStyle="1" w:styleId="EmailStyle358">
    <w:name w:val="EmailStyle3581"/>
    <w:aliases w:val="EmailStyle3581"/>
    <w:basedOn w:val="DefaultParagraphFont"/>
    <w:semiHidden/>
    <w:personal/>
    <w:rsid w:val="007D19A9"/>
    <w:rPr>
      <w:rFonts w:ascii="Calibri" w:hAnsi="Calibri" w:cs="Calibri" w:hint="default"/>
      <w:color w:val="auto"/>
    </w:rPr>
  </w:style>
  <w:style w:type="character" w:customStyle="1" w:styleId="EmailStyle359">
    <w:name w:val="EmailStyle3591"/>
    <w:aliases w:val="EmailStyle3591"/>
    <w:basedOn w:val="DefaultParagraphFont"/>
    <w:semiHidden/>
    <w:personal/>
    <w:rsid w:val="007D19A9"/>
    <w:rPr>
      <w:rFonts w:ascii="Calibri" w:hAnsi="Calibri" w:cs="Calibri" w:hint="default"/>
      <w:color w:val="auto"/>
    </w:rPr>
  </w:style>
  <w:style w:type="character" w:customStyle="1" w:styleId="EmailStyle360">
    <w:name w:val="EmailStyle3601"/>
    <w:aliases w:val="EmailStyle3601"/>
    <w:basedOn w:val="DefaultParagraphFont"/>
    <w:semiHidden/>
    <w:personal/>
    <w:rsid w:val="007D19A9"/>
    <w:rPr>
      <w:rFonts w:ascii="Calibri" w:hAnsi="Calibri" w:cs="Calibri" w:hint="default"/>
      <w:color w:val="auto"/>
    </w:rPr>
  </w:style>
  <w:style w:type="character" w:customStyle="1" w:styleId="EmailStyle361">
    <w:name w:val="EmailStyle3611"/>
    <w:aliases w:val="EmailStyle3611"/>
    <w:basedOn w:val="DefaultParagraphFont"/>
    <w:semiHidden/>
    <w:personal/>
    <w:rsid w:val="007D19A9"/>
    <w:rPr>
      <w:rFonts w:ascii="Calibri" w:hAnsi="Calibri" w:cs="Calibri" w:hint="default"/>
      <w:color w:val="1F497D"/>
    </w:rPr>
  </w:style>
  <w:style w:type="character" w:customStyle="1" w:styleId="EmailStyle362">
    <w:name w:val="EmailStyle3621"/>
    <w:aliases w:val="EmailStyle3621"/>
    <w:basedOn w:val="DefaultParagraphFont"/>
    <w:semiHidden/>
    <w:personal/>
    <w:rsid w:val="007D19A9"/>
    <w:rPr>
      <w:rFonts w:ascii="Calibri" w:hAnsi="Calibri" w:cs="Calibri" w:hint="default"/>
      <w:color w:val="auto"/>
    </w:rPr>
  </w:style>
  <w:style w:type="character" w:customStyle="1" w:styleId="EmailStyle363">
    <w:name w:val="EmailStyle3631"/>
    <w:aliases w:val="EmailStyle3631"/>
    <w:basedOn w:val="DefaultParagraphFont"/>
    <w:semiHidden/>
    <w:personal/>
    <w:rsid w:val="007D19A9"/>
    <w:rPr>
      <w:rFonts w:ascii="Calibri" w:hAnsi="Calibri" w:cs="Calibri" w:hint="default"/>
      <w:color w:val="1F497D"/>
    </w:rPr>
  </w:style>
  <w:style w:type="character" w:customStyle="1" w:styleId="EmailStyle364">
    <w:name w:val="EmailStyle3641"/>
    <w:aliases w:val="EmailStyle3641"/>
    <w:basedOn w:val="DefaultParagraphFont"/>
    <w:semiHidden/>
    <w:personal/>
    <w:rsid w:val="007D19A9"/>
    <w:rPr>
      <w:rFonts w:ascii="Calibri" w:hAnsi="Calibri" w:cs="Calibri" w:hint="default"/>
      <w:color w:val="auto"/>
    </w:rPr>
  </w:style>
  <w:style w:type="character" w:customStyle="1" w:styleId="EmailStyle365">
    <w:name w:val="EmailStyle3651"/>
    <w:aliases w:val="EmailStyle3651"/>
    <w:basedOn w:val="DefaultParagraphFont"/>
    <w:semiHidden/>
    <w:personal/>
    <w:rsid w:val="007D19A9"/>
    <w:rPr>
      <w:rFonts w:ascii="Calibri" w:hAnsi="Calibri" w:cs="Calibri" w:hint="default"/>
      <w:color w:val="auto"/>
    </w:rPr>
  </w:style>
  <w:style w:type="character" w:customStyle="1" w:styleId="EmailStyle366">
    <w:name w:val="EmailStyle3661"/>
    <w:aliases w:val="EmailStyle3661"/>
    <w:basedOn w:val="DefaultParagraphFont"/>
    <w:semiHidden/>
    <w:personal/>
    <w:rsid w:val="007D19A9"/>
    <w:rPr>
      <w:rFonts w:ascii="Calibri" w:hAnsi="Calibri" w:cs="Calibri" w:hint="default"/>
      <w:color w:val="auto"/>
    </w:rPr>
  </w:style>
  <w:style w:type="character" w:customStyle="1" w:styleId="EmailStyle367">
    <w:name w:val="EmailStyle3671"/>
    <w:aliases w:val="EmailStyle3671"/>
    <w:basedOn w:val="DefaultParagraphFont"/>
    <w:semiHidden/>
    <w:personal/>
    <w:rsid w:val="007D19A9"/>
    <w:rPr>
      <w:rFonts w:ascii="Calibri" w:hAnsi="Calibri" w:cs="Calibri" w:hint="default"/>
      <w:color w:val="1F497D"/>
    </w:rPr>
  </w:style>
  <w:style w:type="character" w:customStyle="1" w:styleId="EmailStyle368">
    <w:name w:val="EmailStyle3681"/>
    <w:aliases w:val="EmailStyle3681"/>
    <w:basedOn w:val="DefaultParagraphFont"/>
    <w:semiHidden/>
    <w:personal/>
    <w:rsid w:val="007D19A9"/>
    <w:rPr>
      <w:rFonts w:ascii="Calibri" w:hAnsi="Calibri" w:cs="Calibri" w:hint="default"/>
      <w:color w:val="auto"/>
    </w:rPr>
  </w:style>
  <w:style w:type="character" w:customStyle="1" w:styleId="EmailStyle369">
    <w:name w:val="EmailStyle3691"/>
    <w:aliases w:val="EmailStyle3691"/>
    <w:basedOn w:val="DefaultParagraphFont"/>
    <w:semiHidden/>
    <w:personal/>
    <w:rsid w:val="007D19A9"/>
    <w:rPr>
      <w:rFonts w:ascii="Calibri" w:hAnsi="Calibri" w:cs="Calibri" w:hint="default"/>
      <w:color w:val="1F497D"/>
    </w:rPr>
  </w:style>
  <w:style w:type="character" w:customStyle="1" w:styleId="EmailStyle370">
    <w:name w:val="EmailStyle3701"/>
    <w:aliases w:val="EmailStyle3701"/>
    <w:basedOn w:val="DefaultParagraphFont"/>
    <w:semiHidden/>
    <w:personal/>
    <w:rsid w:val="007D19A9"/>
    <w:rPr>
      <w:rFonts w:ascii="Calibri" w:hAnsi="Calibri" w:cs="Calibri" w:hint="default"/>
      <w:color w:val="auto"/>
    </w:rPr>
  </w:style>
  <w:style w:type="character" w:customStyle="1" w:styleId="EmailStyle371">
    <w:name w:val="EmailStyle3711"/>
    <w:aliases w:val="EmailStyle3711"/>
    <w:basedOn w:val="DefaultParagraphFont"/>
    <w:semiHidden/>
    <w:personal/>
    <w:rsid w:val="007D19A9"/>
    <w:rPr>
      <w:rFonts w:ascii="Calibri" w:hAnsi="Calibri" w:cs="Calibri" w:hint="default"/>
      <w:color w:val="auto"/>
    </w:rPr>
  </w:style>
  <w:style w:type="character" w:customStyle="1" w:styleId="EmailStyle372">
    <w:name w:val="EmailStyle3721"/>
    <w:aliases w:val="EmailStyle3721"/>
    <w:basedOn w:val="DefaultParagraphFont"/>
    <w:semiHidden/>
    <w:personal/>
    <w:rsid w:val="007D19A9"/>
    <w:rPr>
      <w:rFonts w:ascii="Calibri" w:hAnsi="Calibri" w:cs="Calibri" w:hint="default"/>
      <w:color w:val="1F497D"/>
    </w:rPr>
  </w:style>
  <w:style w:type="character" w:customStyle="1" w:styleId="EmailStyle373">
    <w:name w:val="EmailStyle3731"/>
    <w:aliases w:val="EmailStyle3731"/>
    <w:basedOn w:val="DefaultParagraphFont"/>
    <w:semiHidden/>
    <w:personal/>
    <w:rsid w:val="007D19A9"/>
    <w:rPr>
      <w:rFonts w:ascii="Calibri" w:hAnsi="Calibri" w:cs="Calibri" w:hint="default"/>
      <w:color w:val="auto"/>
    </w:rPr>
  </w:style>
  <w:style w:type="character" w:customStyle="1" w:styleId="EmailStyle374">
    <w:name w:val="EmailStyle3741"/>
    <w:aliases w:val="EmailStyle3741"/>
    <w:basedOn w:val="DefaultParagraphFont"/>
    <w:semiHidden/>
    <w:personal/>
    <w:rsid w:val="007D19A9"/>
    <w:rPr>
      <w:rFonts w:ascii="Calibri" w:hAnsi="Calibri" w:cs="Calibri" w:hint="default"/>
      <w:color w:val="1F497D"/>
    </w:rPr>
  </w:style>
  <w:style w:type="character" w:customStyle="1" w:styleId="EmailStyle375">
    <w:name w:val="EmailStyle3751"/>
    <w:aliases w:val="EmailStyle3751"/>
    <w:basedOn w:val="DefaultParagraphFont"/>
    <w:semiHidden/>
    <w:personal/>
    <w:rsid w:val="007D19A9"/>
    <w:rPr>
      <w:rFonts w:ascii="Calibri" w:hAnsi="Calibri" w:cs="Calibri" w:hint="default"/>
      <w:color w:val="auto"/>
    </w:rPr>
  </w:style>
  <w:style w:type="character" w:customStyle="1" w:styleId="EmailStyle376">
    <w:name w:val="EmailStyle3761"/>
    <w:aliases w:val="EmailStyle3761"/>
    <w:basedOn w:val="DefaultParagraphFont"/>
    <w:semiHidden/>
    <w:personal/>
    <w:rsid w:val="007D19A9"/>
    <w:rPr>
      <w:rFonts w:ascii="Calibri" w:hAnsi="Calibri" w:cs="Calibri" w:hint="default"/>
      <w:color w:val="1F497D"/>
    </w:rPr>
  </w:style>
  <w:style w:type="character" w:customStyle="1" w:styleId="EmailStyle377">
    <w:name w:val="EmailStyle3771"/>
    <w:aliases w:val="EmailStyle3771"/>
    <w:basedOn w:val="DefaultParagraphFont"/>
    <w:semiHidden/>
    <w:personal/>
    <w:rsid w:val="007D19A9"/>
    <w:rPr>
      <w:rFonts w:ascii="Calibri" w:hAnsi="Calibri" w:cs="Calibri" w:hint="default"/>
      <w:color w:val="auto"/>
    </w:rPr>
  </w:style>
  <w:style w:type="character" w:customStyle="1" w:styleId="EmailStyle378">
    <w:name w:val="EmailStyle3781"/>
    <w:aliases w:val="EmailStyle3781"/>
    <w:basedOn w:val="DefaultParagraphFont"/>
    <w:semiHidden/>
    <w:personal/>
    <w:rsid w:val="007D19A9"/>
    <w:rPr>
      <w:rFonts w:ascii="Calibri" w:hAnsi="Calibri" w:cs="Calibri" w:hint="default"/>
      <w:color w:val="auto"/>
    </w:rPr>
  </w:style>
  <w:style w:type="character" w:customStyle="1" w:styleId="EmailStyle379">
    <w:name w:val="EmailStyle3791"/>
    <w:aliases w:val="EmailStyle3791"/>
    <w:basedOn w:val="DefaultParagraphFont"/>
    <w:semiHidden/>
    <w:personal/>
    <w:rsid w:val="007D19A9"/>
    <w:rPr>
      <w:rFonts w:ascii="Calibri" w:hAnsi="Calibri" w:cs="Calibri" w:hint="default"/>
      <w:color w:val="1F497D"/>
    </w:rPr>
  </w:style>
  <w:style w:type="character" w:customStyle="1" w:styleId="EmailStyle380">
    <w:name w:val="EmailStyle3801"/>
    <w:aliases w:val="EmailStyle3801"/>
    <w:basedOn w:val="DefaultParagraphFont"/>
    <w:semiHidden/>
    <w:personal/>
    <w:rsid w:val="007D19A9"/>
    <w:rPr>
      <w:rFonts w:ascii="Calibri" w:hAnsi="Calibri" w:cs="Calibri" w:hint="default"/>
      <w:color w:val="auto"/>
    </w:rPr>
  </w:style>
  <w:style w:type="character" w:customStyle="1" w:styleId="EmailStyle381">
    <w:name w:val="EmailStyle3811"/>
    <w:aliases w:val="EmailStyle3811"/>
    <w:basedOn w:val="DefaultParagraphFont"/>
    <w:semiHidden/>
    <w:personal/>
    <w:rsid w:val="007D19A9"/>
    <w:rPr>
      <w:rFonts w:ascii="Calibri" w:hAnsi="Calibri" w:cs="Calibri" w:hint="default"/>
      <w:color w:val="auto"/>
    </w:rPr>
  </w:style>
  <w:style w:type="character" w:customStyle="1" w:styleId="EmailStyle382">
    <w:name w:val="EmailStyle3821"/>
    <w:aliases w:val="EmailStyle3821"/>
    <w:basedOn w:val="DefaultParagraphFont"/>
    <w:semiHidden/>
    <w:personal/>
    <w:rsid w:val="007D19A9"/>
    <w:rPr>
      <w:rFonts w:ascii="Calibri" w:hAnsi="Calibri" w:cs="Calibri" w:hint="default"/>
      <w:color w:val="1F497D"/>
    </w:rPr>
  </w:style>
  <w:style w:type="character" w:customStyle="1" w:styleId="EmailStyle383">
    <w:name w:val="EmailStyle3831"/>
    <w:aliases w:val="EmailStyle3831"/>
    <w:basedOn w:val="DefaultParagraphFont"/>
    <w:semiHidden/>
    <w:personal/>
    <w:rsid w:val="007D19A9"/>
    <w:rPr>
      <w:rFonts w:ascii="Calibri" w:hAnsi="Calibri" w:cs="Calibri" w:hint="default"/>
      <w:color w:val="auto"/>
    </w:rPr>
  </w:style>
  <w:style w:type="character" w:customStyle="1" w:styleId="EmailStyle384">
    <w:name w:val="EmailStyle3841"/>
    <w:aliases w:val="EmailStyle3841"/>
    <w:basedOn w:val="DefaultParagraphFont"/>
    <w:semiHidden/>
    <w:personal/>
    <w:rsid w:val="007D19A9"/>
    <w:rPr>
      <w:rFonts w:ascii="Calibri" w:hAnsi="Calibri" w:cs="Calibri" w:hint="default"/>
      <w:color w:val="auto"/>
    </w:rPr>
  </w:style>
  <w:style w:type="character" w:customStyle="1" w:styleId="EmailStyle385">
    <w:name w:val="EmailStyle3851"/>
    <w:aliases w:val="EmailStyle3851"/>
    <w:basedOn w:val="DefaultParagraphFont"/>
    <w:semiHidden/>
    <w:personal/>
    <w:rsid w:val="007D19A9"/>
    <w:rPr>
      <w:rFonts w:ascii="Calibri" w:hAnsi="Calibri" w:cs="Calibri" w:hint="default"/>
      <w:color w:val="auto"/>
    </w:rPr>
  </w:style>
  <w:style w:type="character" w:customStyle="1" w:styleId="EmailStyle386">
    <w:name w:val="EmailStyle3861"/>
    <w:aliases w:val="EmailStyle3861"/>
    <w:basedOn w:val="DefaultParagraphFont"/>
    <w:semiHidden/>
    <w:personal/>
    <w:rsid w:val="007D19A9"/>
    <w:rPr>
      <w:rFonts w:ascii="Calibri" w:hAnsi="Calibri" w:cs="Calibri" w:hint="default"/>
      <w:color w:val="auto"/>
    </w:rPr>
  </w:style>
  <w:style w:type="character" w:customStyle="1" w:styleId="EmailStyle387">
    <w:name w:val="EmailStyle3871"/>
    <w:aliases w:val="EmailStyle3871"/>
    <w:basedOn w:val="DefaultParagraphFont"/>
    <w:semiHidden/>
    <w:personal/>
    <w:rsid w:val="007D19A9"/>
    <w:rPr>
      <w:rFonts w:ascii="Calibri" w:hAnsi="Calibri" w:cs="Calibri" w:hint="default"/>
      <w:color w:val="1F497D"/>
    </w:rPr>
  </w:style>
  <w:style w:type="character" w:customStyle="1" w:styleId="EmailStyle388">
    <w:name w:val="EmailStyle3881"/>
    <w:aliases w:val="EmailStyle3881"/>
    <w:basedOn w:val="DefaultParagraphFont"/>
    <w:semiHidden/>
    <w:personal/>
    <w:rsid w:val="007D19A9"/>
    <w:rPr>
      <w:rFonts w:ascii="Calibri" w:hAnsi="Calibri" w:cs="Calibri" w:hint="default"/>
      <w:color w:val="auto"/>
    </w:rPr>
  </w:style>
  <w:style w:type="character" w:customStyle="1" w:styleId="EmailStyle389">
    <w:name w:val="EmailStyle3891"/>
    <w:aliases w:val="EmailStyle3891"/>
    <w:basedOn w:val="DefaultParagraphFont"/>
    <w:semiHidden/>
    <w:personal/>
    <w:rsid w:val="007D19A9"/>
    <w:rPr>
      <w:rFonts w:ascii="Calibri" w:hAnsi="Calibri" w:cs="Calibri" w:hint="default"/>
      <w:color w:val="auto"/>
    </w:rPr>
  </w:style>
  <w:style w:type="character" w:customStyle="1" w:styleId="EmailStyle390">
    <w:name w:val="EmailStyle3901"/>
    <w:aliases w:val="EmailStyle3901"/>
    <w:basedOn w:val="DefaultParagraphFont"/>
    <w:semiHidden/>
    <w:personal/>
    <w:rsid w:val="007D19A9"/>
    <w:rPr>
      <w:rFonts w:ascii="Calibri" w:hAnsi="Calibri" w:cs="Calibri" w:hint="default"/>
      <w:color w:val="auto"/>
    </w:rPr>
  </w:style>
  <w:style w:type="character" w:customStyle="1" w:styleId="EmailStyle391">
    <w:name w:val="EmailStyle3911"/>
    <w:aliases w:val="EmailStyle3911"/>
    <w:basedOn w:val="DefaultParagraphFont"/>
    <w:semiHidden/>
    <w:personal/>
    <w:rsid w:val="007D19A9"/>
    <w:rPr>
      <w:rFonts w:ascii="Calibri" w:hAnsi="Calibri" w:cs="Calibri" w:hint="default"/>
      <w:color w:val="1F497D"/>
    </w:rPr>
  </w:style>
  <w:style w:type="character" w:customStyle="1" w:styleId="EmailStyle392">
    <w:name w:val="EmailStyle3921"/>
    <w:aliases w:val="EmailStyle3921"/>
    <w:basedOn w:val="DefaultParagraphFont"/>
    <w:semiHidden/>
    <w:personal/>
    <w:rsid w:val="007D19A9"/>
    <w:rPr>
      <w:rFonts w:ascii="Calibri" w:hAnsi="Calibri" w:cs="Calibri" w:hint="default"/>
      <w:color w:val="1F497D"/>
    </w:rPr>
  </w:style>
  <w:style w:type="character" w:customStyle="1" w:styleId="EmailStyle393">
    <w:name w:val="EmailStyle3931"/>
    <w:aliases w:val="EmailStyle3931"/>
    <w:basedOn w:val="DefaultParagraphFont"/>
    <w:semiHidden/>
    <w:personal/>
    <w:rsid w:val="007D19A9"/>
    <w:rPr>
      <w:rFonts w:ascii="Calibri" w:hAnsi="Calibri" w:cs="Calibri" w:hint="default"/>
      <w:color w:val="auto"/>
    </w:rPr>
  </w:style>
  <w:style w:type="character" w:customStyle="1" w:styleId="EmailStyle394">
    <w:name w:val="EmailStyle3941"/>
    <w:aliases w:val="EmailStyle3941"/>
    <w:basedOn w:val="DefaultParagraphFont"/>
    <w:semiHidden/>
    <w:personal/>
    <w:rsid w:val="007D19A9"/>
    <w:rPr>
      <w:rFonts w:ascii="Calibri" w:hAnsi="Calibri" w:cs="Calibri" w:hint="default"/>
      <w:color w:val="auto"/>
    </w:rPr>
  </w:style>
  <w:style w:type="character" w:customStyle="1" w:styleId="EmailStyle395">
    <w:name w:val="EmailStyle3951"/>
    <w:aliases w:val="EmailStyle3951"/>
    <w:basedOn w:val="DefaultParagraphFont"/>
    <w:semiHidden/>
    <w:personal/>
    <w:rsid w:val="007D19A9"/>
    <w:rPr>
      <w:rFonts w:ascii="Calibri" w:hAnsi="Calibri" w:cs="Calibri" w:hint="default"/>
      <w:color w:val="auto"/>
    </w:rPr>
  </w:style>
  <w:style w:type="character" w:customStyle="1" w:styleId="EmailStyle396">
    <w:name w:val="EmailStyle3961"/>
    <w:aliases w:val="EmailStyle3961"/>
    <w:basedOn w:val="DefaultParagraphFont"/>
    <w:semiHidden/>
    <w:personal/>
    <w:rsid w:val="007D19A9"/>
    <w:rPr>
      <w:rFonts w:ascii="Calibri" w:hAnsi="Calibri" w:cs="Calibri" w:hint="default"/>
      <w:color w:val="1F497D"/>
    </w:rPr>
  </w:style>
  <w:style w:type="character" w:customStyle="1" w:styleId="EmailStyle397">
    <w:name w:val="EmailStyle3971"/>
    <w:aliases w:val="EmailStyle3971"/>
    <w:basedOn w:val="DefaultParagraphFont"/>
    <w:semiHidden/>
    <w:personal/>
    <w:rsid w:val="007D19A9"/>
    <w:rPr>
      <w:rFonts w:ascii="Calibri" w:hAnsi="Calibri" w:cs="Calibri" w:hint="default"/>
      <w:color w:val="auto"/>
    </w:rPr>
  </w:style>
  <w:style w:type="character" w:customStyle="1" w:styleId="EmailStyle398">
    <w:name w:val="EmailStyle3981"/>
    <w:aliases w:val="EmailStyle3981"/>
    <w:basedOn w:val="DefaultParagraphFont"/>
    <w:semiHidden/>
    <w:personal/>
    <w:rsid w:val="007D19A9"/>
    <w:rPr>
      <w:rFonts w:ascii="Calibri" w:hAnsi="Calibri" w:cs="Calibri" w:hint="default"/>
      <w:color w:val="auto"/>
    </w:rPr>
  </w:style>
  <w:style w:type="character" w:customStyle="1" w:styleId="EmailStyle399">
    <w:name w:val="EmailStyle3991"/>
    <w:aliases w:val="EmailStyle3991"/>
    <w:basedOn w:val="DefaultParagraphFont"/>
    <w:semiHidden/>
    <w:personal/>
    <w:rsid w:val="007D19A9"/>
    <w:rPr>
      <w:rFonts w:ascii="Calibri" w:hAnsi="Calibri" w:cs="Calibri" w:hint="default"/>
      <w:color w:val="auto"/>
    </w:rPr>
  </w:style>
  <w:style w:type="character" w:customStyle="1" w:styleId="EmailStyle400">
    <w:name w:val="EmailStyle4001"/>
    <w:aliases w:val="EmailStyle4001"/>
    <w:basedOn w:val="DefaultParagraphFont"/>
    <w:semiHidden/>
    <w:personal/>
    <w:rsid w:val="007D19A9"/>
    <w:rPr>
      <w:rFonts w:ascii="Calibri" w:hAnsi="Calibri" w:cs="Calibri" w:hint="default"/>
      <w:color w:val="1F497D"/>
    </w:rPr>
  </w:style>
  <w:style w:type="character" w:customStyle="1" w:styleId="EmailStyle401">
    <w:name w:val="EmailStyle4011"/>
    <w:aliases w:val="EmailStyle4011"/>
    <w:basedOn w:val="DefaultParagraphFont"/>
    <w:semiHidden/>
    <w:personal/>
    <w:rsid w:val="007D19A9"/>
    <w:rPr>
      <w:rFonts w:ascii="Calibri" w:hAnsi="Calibri" w:cs="Calibri" w:hint="default"/>
      <w:color w:val="auto"/>
    </w:rPr>
  </w:style>
  <w:style w:type="character" w:customStyle="1" w:styleId="EmailStyle402">
    <w:name w:val="EmailStyle4021"/>
    <w:aliases w:val="EmailStyle4021"/>
    <w:basedOn w:val="DefaultParagraphFont"/>
    <w:semiHidden/>
    <w:personal/>
    <w:rsid w:val="007D19A9"/>
    <w:rPr>
      <w:rFonts w:ascii="Calibri" w:hAnsi="Calibri" w:cs="Calibri" w:hint="default"/>
      <w:color w:val="auto"/>
    </w:rPr>
  </w:style>
  <w:style w:type="character" w:customStyle="1" w:styleId="EmailStyle403">
    <w:name w:val="EmailStyle4031"/>
    <w:aliases w:val="EmailStyle4031"/>
    <w:basedOn w:val="DefaultParagraphFont"/>
    <w:semiHidden/>
    <w:personal/>
    <w:rsid w:val="007D19A9"/>
    <w:rPr>
      <w:rFonts w:ascii="Calibri" w:hAnsi="Calibri" w:cs="Calibri" w:hint="default"/>
      <w:color w:val="1F497D"/>
    </w:rPr>
  </w:style>
  <w:style w:type="character" w:customStyle="1" w:styleId="EmailStyle404">
    <w:name w:val="EmailStyle4041"/>
    <w:aliases w:val="EmailStyle4041"/>
    <w:basedOn w:val="DefaultParagraphFont"/>
    <w:semiHidden/>
    <w:personal/>
    <w:rsid w:val="007D19A9"/>
    <w:rPr>
      <w:rFonts w:ascii="Calibri" w:hAnsi="Calibri" w:cs="Calibri" w:hint="default"/>
      <w:color w:val="1F497D"/>
    </w:rPr>
  </w:style>
  <w:style w:type="numbering" w:styleId="ArticleSection">
    <w:name w:val="Outline List 3"/>
    <w:basedOn w:val="NoList"/>
    <w:uiPriority w:val="99"/>
    <w:semiHidden/>
    <w:unhideWhenUsed/>
    <w:rsid w:val="007D19A9"/>
    <w:pPr>
      <w:numPr>
        <w:numId w:val="22"/>
      </w:numPr>
    </w:pPr>
  </w:style>
  <w:style w:type="numbering" w:styleId="111111">
    <w:name w:val="Outline List 2"/>
    <w:basedOn w:val="NoList"/>
    <w:uiPriority w:val="99"/>
    <w:semiHidden/>
    <w:unhideWhenUsed/>
    <w:rsid w:val="007D19A9"/>
    <w:pPr>
      <w:numPr>
        <w:numId w:val="23"/>
      </w:numPr>
    </w:pPr>
  </w:style>
  <w:style w:type="numbering" w:styleId="1ai">
    <w:name w:val="Outline List 1"/>
    <w:basedOn w:val="NoList"/>
    <w:uiPriority w:val="99"/>
    <w:semiHidden/>
    <w:unhideWhenUsed/>
    <w:rsid w:val="007D19A9"/>
    <w:pPr>
      <w:numPr>
        <w:numId w:val="24"/>
      </w:numPr>
    </w:pPr>
  </w:style>
</w:styles>
</file>

<file path=word/webSettings.xml><?xml version="1.0" encoding="utf-8"?>
<w:webSettings xmlns:r="http://schemas.openxmlformats.org/officeDocument/2006/relationships" xmlns:w="http://schemas.openxmlformats.org/wordprocessingml/2006/main">
  <w:divs>
    <w:div w:id="172845063">
      <w:bodyDiv w:val="1"/>
      <w:marLeft w:val="0"/>
      <w:marRight w:val="0"/>
      <w:marTop w:val="0"/>
      <w:marBottom w:val="0"/>
      <w:divBdr>
        <w:top w:val="none" w:sz="0" w:space="0" w:color="auto"/>
        <w:left w:val="none" w:sz="0" w:space="0" w:color="auto"/>
        <w:bottom w:val="none" w:sz="0" w:space="0" w:color="auto"/>
        <w:right w:val="none" w:sz="0" w:space="0" w:color="auto"/>
      </w:divBdr>
      <w:divsChild>
        <w:div w:id="1343629329">
          <w:marLeft w:val="0"/>
          <w:marRight w:val="0"/>
          <w:marTop w:val="0"/>
          <w:marBottom w:val="0"/>
          <w:divBdr>
            <w:top w:val="none" w:sz="0" w:space="0" w:color="auto"/>
            <w:left w:val="none" w:sz="0" w:space="0" w:color="auto"/>
            <w:bottom w:val="none" w:sz="0" w:space="0" w:color="auto"/>
            <w:right w:val="none" w:sz="0" w:space="0" w:color="auto"/>
          </w:divBdr>
        </w:div>
        <w:div w:id="378094007">
          <w:marLeft w:val="0"/>
          <w:marRight w:val="0"/>
          <w:marTop w:val="0"/>
          <w:marBottom w:val="0"/>
          <w:divBdr>
            <w:top w:val="none" w:sz="0" w:space="0" w:color="auto"/>
            <w:left w:val="none" w:sz="0" w:space="0" w:color="auto"/>
            <w:bottom w:val="none" w:sz="0" w:space="0" w:color="auto"/>
            <w:right w:val="none" w:sz="0" w:space="0" w:color="auto"/>
          </w:divBdr>
        </w:div>
        <w:div w:id="387191186">
          <w:marLeft w:val="0"/>
          <w:marRight w:val="0"/>
          <w:marTop w:val="0"/>
          <w:marBottom w:val="0"/>
          <w:divBdr>
            <w:top w:val="none" w:sz="0" w:space="0" w:color="auto"/>
            <w:left w:val="none" w:sz="0" w:space="0" w:color="auto"/>
            <w:bottom w:val="none" w:sz="0" w:space="0" w:color="auto"/>
            <w:right w:val="none" w:sz="0" w:space="0" w:color="auto"/>
          </w:divBdr>
        </w:div>
        <w:div w:id="637608626">
          <w:marLeft w:val="0"/>
          <w:marRight w:val="0"/>
          <w:marTop w:val="0"/>
          <w:marBottom w:val="0"/>
          <w:divBdr>
            <w:top w:val="none" w:sz="0" w:space="0" w:color="auto"/>
            <w:left w:val="none" w:sz="0" w:space="0" w:color="auto"/>
            <w:bottom w:val="none" w:sz="0" w:space="0" w:color="auto"/>
            <w:right w:val="none" w:sz="0" w:space="0" w:color="auto"/>
          </w:divBdr>
        </w:div>
        <w:div w:id="103355123">
          <w:marLeft w:val="0"/>
          <w:marRight w:val="0"/>
          <w:marTop w:val="0"/>
          <w:marBottom w:val="0"/>
          <w:divBdr>
            <w:top w:val="none" w:sz="0" w:space="0" w:color="auto"/>
            <w:left w:val="none" w:sz="0" w:space="0" w:color="auto"/>
            <w:bottom w:val="none" w:sz="0" w:space="0" w:color="auto"/>
            <w:right w:val="none" w:sz="0" w:space="0" w:color="auto"/>
          </w:divBdr>
        </w:div>
      </w:divsChild>
    </w:div>
    <w:div w:id="432364380">
      <w:bodyDiv w:val="1"/>
      <w:marLeft w:val="0"/>
      <w:marRight w:val="0"/>
      <w:marTop w:val="0"/>
      <w:marBottom w:val="0"/>
      <w:divBdr>
        <w:top w:val="none" w:sz="0" w:space="0" w:color="auto"/>
        <w:left w:val="none" w:sz="0" w:space="0" w:color="auto"/>
        <w:bottom w:val="none" w:sz="0" w:space="0" w:color="auto"/>
        <w:right w:val="none" w:sz="0" w:space="0" w:color="auto"/>
      </w:divBdr>
    </w:div>
    <w:div w:id="451675374">
      <w:bodyDiv w:val="1"/>
      <w:marLeft w:val="0"/>
      <w:marRight w:val="0"/>
      <w:marTop w:val="0"/>
      <w:marBottom w:val="0"/>
      <w:divBdr>
        <w:top w:val="none" w:sz="0" w:space="0" w:color="auto"/>
        <w:left w:val="none" w:sz="0" w:space="0" w:color="auto"/>
        <w:bottom w:val="none" w:sz="0" w:space="0" w:color="auto"/>
        <w:right w:val="none" w:sz="0" w:space="0" w:color="auto"/>
      </w:divBdr>
      <w:divsChild>
        <w:div w:id="1259363898">
          <w:marLeft w:val="0"/>
          <w:marRight w:val="0"/>
          <w:marTop w:val="0"/>
          <w:marBottom w:val="0"/>
          <w:divBdr>
            <w:top w:val="none" w:sz="0" w:space="0" w:color="auto"/>
            <w:left w:val="none" w:sz="0" w:space="0" w:color="auto"/>
            <w:bottom w:val="none" w:sz="0" w:space="0" w:color="auto"/>
            <w:right w:val="none" w:sz="0" w:space="0" w:color="auto"/>
          </w:divBdr>
        </w:div>
        <w:div w:id="2020814529">
          <w:marLeft w:val="0"/>
          <w:marRight w:val="0"/>
          <w:marTop w:val="0"/>
          <w:marBottom w:val="0"/>
          <w:divBdr>
            <w:top w:val="none" w:sz="0" w:space="0" w:color="auto"/>
            <w:left w:val="none" w:sz="0" w:space="0" w:color="auto"/>
            <w:bottom w:val="none" w:sz="0" w:space="0" w:color="auto"/>
            <w:right w:val="none" w:sz="0" w:space="0" w:color="auto"/>
          </w:divBdr>
        </w:div>
        <w:div w:id="864834032">
          <w:marLeft w:val="0"/>
          <w:marRight w:val="0"/>
          <w:marTop w:val="0"/>
          <w:marBottom w:val="0"/>
          <w:divBdr>
            <w:top w:val="none" w:sz="0" w:space="0" w:color="auto"/>
            <w:left w:val="none" w:sz="0" w:space="0" w:color="auto"/>
            <w:bottom w:val="none" w:sz="0" w:space="0" w:color="auto"/>
            <w:right w:val="none" w:sz="0" w:space="0" w:color="auto"/>
          </w:divBdr>
        </w:div>
        <w:div w:id="230165334">
          <w:marLeft w:val="0"/>
          <w:marRight w:val="0"/>
          <w:marTop w:val="0"/>
          <w:marBottom w:val="0"/>
          <w:divBdr>
            <w:top w:val="none" w:sz="0" w:space="0" w:color="auto"/>
            <w:left w:val="none" w:sz="0" w:space="0" w:color="auto"/>
            <w:bottom w:val="none" w:sz="0" w:space="0" w:color="auto"/>
            <w:right w:val="none" w:sz="0" w:space="0" w:color="auto"/>
          </w:divBdr>
        </w:div>
        <w:div w:id="1592814040">
          <w:marLeft w:val="0"/>
          <w:marRight w:val="0"/>
          <w:marTop w:val="0"/>
          <w:marBottom w:val="0"/>
          <w:divBdr>
            <w:top w:val="none" w:sz="0" w:space="0" w:color="auto"/>
            <w:left w:val="none" w:sz="0" w:space="0" w:color="auto"/>
            <w:bottom w:val="none" w:sz="0" w:space="0" w:color="auto"/>
            <w:right w:val="none" w:sz="0" w:space="0" w:color="auto"/>
          </w:divBdr>
        </w:div>
        <w:div w:id="731268906">
          <w:marLeft w:val="0"/>
          <w:marRight w:val="0"/>
          <w:marTop w:val="0"/>
          <w:marBottom w:val="0"/>
          <w:divBdr>
            <w:top w:val="none" w:sz="0" w:space="0" w:color="auto"/>
            <w:left w:val="none" w:sz="0" w:space="0" w:color="auto"/>
            <w:bottom w:val="none" w:sz="0" w:space="0" w:color="auto"/>
            <w:right w:val="none" w:sz="0" w:space="0" w:color="auto"/>
          </w:divBdr>
        </w:div>
        <w:div w:id="1033651685">
          <w:marLeft w:val="0"/>
          <w:marRight w:val="0"/>
          <w:marTop w:val="0"/>
          <w:marBottom w:val="0"/>
          <w:divBdr>
            <w:top w:val="none" w:sz="0" w:space="0" w:color="auto"/>
            <w:left w:val="none" w:sz="0" w:space="0" w:color="auto"/>
            <w:bottom w:val="none" w:sz="0" w:space="0" w:color="auto"/>
            <w:right w:val="none" w:sz="0" w:space="0" w:color="auto"/>
          </w:divBdr>
        </w:div>
        <w:div w:id="1915313439">
          <w:marLeft w:val="0"/>
          <w:marRight w:val="0"/>
          <w:marTop w:val="0"/>
          <w:marBottom w:val="0"/>
          <w:divBdr>
            <w:top w:val="none" w:sz="0" w:space="0" w:color="auto"/>
            <w:left w:val="none" w:sz="0" w:space="0" w:color="auto"/>
            <w:bottom w:val="none" w:sz="0" w:space="0" w:color="auto"/>
            <w:right w:val="none" w:sz="0" w:space="0" w:color="auto"/>
          </w:divBdr>
        </w:div>
      </w:divsChild>
    </w:div>
    <w:div w:id="489365517">
      <w:bodyDiv w:val="1"/>
      <w:marLeft w:val="0"/>
      <w:marRight w:val="0"/>
      <w:marTop w:val="0"/>
      <w:marBottom w:val="0"/>
      <w:divBdr>
        <w:top w:val="none" w:sz="0" w:space="0" w:color="auto"/>
        <w:left w:val="none" w:sz="0" w:space="0" w:color="auto"/>
        <w:bottom w:val="none" w:sz="0" w:space="0" w:color="auto"/>
        <w:right w:val="none" w:sz="0" w:space="0" w:color="auto"/>
      </w:divBdr>
    </w:div>
    <w:div w:id="546794817">
      <w:bodyDiv w:val="1"/>
      <w:marLeft w:val="0"/>
      <w:marRight w:val="0"/>
      <w:marTop w:val="0"/>
      <w:marBottom w:val="0"/>
      <w:divBdr>
        <w:top w:val="none" w:sz="0" w:space="0" w:color="auto"/>
        <w:left w:val="none" w:sz="0" w:space="0" w:color="auto"/>
        <w:bottom w:val="none" w:sz="0" w:space="0" w:color="auto"/>
        <w:right w:val="none" w:sz="0" w:space="0" w:color="auto"/>
      </w:divBdr>
      <w:divsChild>
        <w:div w:id="2110814034">
          <w:marLeft w:val="0"/>
          <w:marRight w:val="0"/>
          <w:marTop w:val="0"/>
          <w:marBottom w:val="0"/>
          <w:divBdr>
            <w:top w:val="none" w:sz="0" w:space="0" w:color="auto"/>
            <w:left w:val="none" w:sz="0" w:space="0" w:color="auto"/>
            <w:bottom w:val="none" w:sz="0" w:space="0" w:color="auto"/>
            <w:right w:val="none" w:sz="0" w:space="0" w:color="auto"/>
          </w:divBdr>
        </w:div>
        <w:div w:id="1048995362">
          <w:marLeft w:val="0"/>
          <w:marRight w:val="0"/>
          <w:marTop w:val="0"/>
          <w:marBottom w:val="0"/>
          <w:divBdr>
            <w:top w:val="none" w:sz="0" w:space="0" w:color="auto"/>
            <w:left w:val="none" w:sz="0" w:space="0" w:color="auto"/>
            <w:bottom w:val="none" w:sz="0" w:space="0" w:color="auto"/>
            <w:right w:val="none" w:sz="0" w:space="0" w:color="auto"/>
          </w:divBdr>
        </w:div>
        <w:div w:id="1574925911">
          <w:marLeft w:val="0"/>
          <w:marRight w:val="0"/>
          <w:marTop w:val="0"/>
          <w:marBottom w:val="0"/>
          <w:divBdr>
            <w:top w:val="none" w:sz="0" w:space="0" w:color="auto"/>
            <w:left w:val="none" w:sz="0" w:space="0" w:color="auto"/>
            <w:bottom w:val="none" w:sz="0" w:space="0" w:color="auto"/>
            <w:right w:val="none" w:sz="0" w:space="0" w:color="auto"/>
          </w:divBdr>
        </w:div>
        <w:div w:id="634599926">
          <w:marLeft w:val="0"/>
          <w:marRight w:val="0"/>
          <w:marTop w:val="0"/>
          <w:marBottom w:val="0"/>
          <w:divBdr>
            <w:top w:val="none" w:sz="0" w:space="0" w:color="auto"/>
            <w:left w:val="none" w:sz="0" w:space="0" w:color="auto"/>
            <w:bottom w:val="none" w:sz="0" w:space="0" w:color="auto"/>
            <w:right w:val="none" w:sz="0" w:space="0" w:color="auto"/>
          </w:divBdr>
        </w:div>
      </w:divsChild>
    </w:div>
    <w:div w:id="838352049">
      <w:bodyDiv w:val="1"/>
      <w:marLeft w:val="0"/>
      <w:marRight w:val="0"/>
      <w:marTop w:val="0"/>
      <w:marBottom w:val="0"/>
      <w:divBdr>
        <w:top w:val="none" w:sz="0" w:space="0" w:color="auto"/>
        <w:left w:val="none" w:sz="0" w:space="0" w:color="auto"/>
        <w:bottom w:val="none" w:sz="0" w:space="0" w:color="auto"/>
        <w:right w:val="none" w:sz="0" w:space="0" w:color="auto"/>
      </w:divBdr>
      <w:divsChild>
        <w:div w:id="65343763">
          <w:marLeft w:val="0"/>
          <w:marRight w:val="0"/>
          <w:marTop w:val="0"/>
          <w:marBottom w:val="0"/>
          <w:divBdr>
            <w:top w:val="none" w:sz="0" w:space="0" w:color="auto"/>
            <w:left w:val="none" w:sz="0" w:space="0" w:color="auto"/>
            <w:bottom w:val="none" w:sz="0" w:space="0" w:color="auto"/>
            <w:right w:val="none" w:sz="0" w:space="0" w:color="auto"/>
          </w:divBdr>
        </w:div>
        <w:div w:id="626084113">
          <w:marLeft w:val="0"/>
          <w:marRight w:val="0"/>
          <w:marTop w:val="0"/>
          <w:marBottom w:val="0"/>
          <w:divBdr>
            <w:top w:val="none" w:sz="0" w:space="0" w:color="auto"/>
            <w:left w:val="none" w:sz="0" w:space="0" w:color="auto"/>
            <w:bottom w:val="none" w:sz="0" w:space="0" w:color="auto"/>
            <w:right w:val="none" w:sz="0" w:space="0" w:color="auto"/>
          </w:divBdr>
        </w:div>
      </w:divsChild>
    </w:div>
    <w:div w:id="924538596">
      <w:bodyDiv w:val="1"/>
      <w:marLeft w:val="0"/>
      <w:marRight w:val="0"/>
      <w:marTop w:val="0"/>
      <w:marBottom w:val="0"/>
      <w:divBdr>
        <w:top w:val="none" w:sz="0" w:space="0" w:color="auto"/>
        <w:left w:val="none" w:sz="0" w:space="0" w:color="auto"/>
        <w:bottom w:val="none" w:sz="0" w:space="0" w:color="auto"/>
        <w:right w:val="none" w:sz="0" w:space="0" w:color="auto"/>
      </w:divBdr>
      <w:divsChild>
        <w:div w:id="47000064">
          <w:marLeft w:val="0"/>
          <w:marRight w:val="0"/>
          <w:marTop w:val="0"/>
          <w:marBottom w:val="0"/>
          <w:divBdr>
            <w:top w:val="none" w:sz="0" w:space="0" w:color="auto"/>
            <w:left w:val="none" w:sz="0" w:space="0" w:color="auto"/>
            <w:bottom w:val="none" w:sz="0" w:space="0" w:color="auto"/>
            <w:right w:val="none" w:sz="0" w:space="0" w:color="auto"/>
          </w:divBdr>
        </w:div>
        <w:div w:id="1682778663">
          <w:marLeft w:val="0"/>
          <w:marRight w:val="0"/>
          <w:marTop w:val="0"/>
          <w:marBottom w:val="0"/>
          <w:divBdr>
            <w:top w:val="none" w:sz="0" w:space="0" w:color="auto"/>
            <w:left w:val="none" w:sz="0" w:space="0" w:color="auto"/>
            <w:bottom w:val="none" w:sz="0" w:space="0" w:color="auto"/>
            <w:right w:val="none" w:sz="0" w:space="0" w:color="auto"/>
          </w:divBdr>
        </w:div>
        <w:div w:id="1002246285">
          <w:marLeft w:val="0"/>
          <w:marRight w:val="0"/>
          <w:marTop w:val="0"/>
          <w:marBottom w:val="0"/>
          <w:divBdr>
            <w:top w:val="none" w:sz="0" w:space="0" w:color="auto"/>
            <w:left w:val="none" w:sz="0" w:space="0" w:color="auto"/>
            <w:bottom w:val="none" w:sz="0" w:space="0" w:color="auto"/>
            <w:right w:val="none" w:sz="0" w:space="0" w:color="auto"/>
          </w:divBdr>
        </w:div>
        <w:div w:id="2092309831">
          <w:marLeft w:val="0"/>
          <w:marRight w:val="0"/>
          <w:marTop w:val="0"/>
          <w:marBottom w:val="0"/>
          <w:divBdr>
            <w:top w:val="none" w:sz="0" w:space="0" w:color="auto"/>
            <w:left w:val="none" w:sz="0" w:space="0" w:color="auto"/>
            <w:bottom w:val="none" w:sz="0" w:space="0" w:color="auto"/>
            <w:right w:val="none" w:sz="0" w:space="0" w:color="auto"/>
          </w:divBdr>
        </w:div>
      </w:divsChild>
    </w:div>
    <w:div w:id="1100838164">
      <w:bodyDiv w:val="1"/>
      <w:marLeft w:val="0"/>
      <w:marRight w:val="0"/>
      <w:marTop w:val="0"/>
      <w:marBottom w:val="0"/>
      <w:divBdr>
        <w:top w:val="none" w:sz="0" w:space="0" w:color="auto"/>
        <w:left w:val="none" w:sz="0" w:space="0" w:color="auto"/>
        <w:bottom w:val="none" w:sz="0" w:space="0" w:color="auto"/>
        <w:right w:val="none" w:sz="0" w:space="0" w:color="auto"/>
      </w:divBdr>
    </w:div>
    <w:div w:id="1139881657">
      <w:bodyDiv w:val="1"/>
      <w:marLeft w:val="0"/>
      <w:marRight w:val="0"/>
      <w:marTop w:val="0"/>
      <w:marBottom w:val="0"/>
      <w:divBdr>
        <w:top w:val="none" w:sz="0" w:space="0" w:color="auto"/>
        <w:left w:val="none" w:sz="0" w:space="0" w:color="auto"/>
        <w:bottom w:val="none" w:sz="0" w:space="0" w:color="auto"/>
        <w:right w:val="none" w:sz="0" w:space="0" w:color="auto"/>
      </w:divBdr>
      <w:divsChild>
        <w:div w:id="145902751">
          <w:marLeft w:val="0"/>
          <w:marRight w:val="0"/>
          <w:marTop w:val="0"/>
          <w:marBottom w:val="0"/>
          <w:divBdr>
            <w:top w:val="none" w:sz="0" w:space="0" w:color="auto"/>
            <w:left w:val="none" w:sz="0" w:space="0" w:color="auto"/>
            <w:bottom w:val="none" w:sz="0" w:space="0" w:color="auto"/>
            <w:right w:val="none" w:sz="0" w:space="0" w:color="auto"/>
          </w:divBdr>
        </w:div>
        <w:div w:id="340010420">
          <w:marLeft w:val="0"/>
          <w:marRight w:val="0"/>
          <w:marTop w:val="0"/>
          <w:marBottom w:val="0"/>
          <w:divBdr>
            <w:top w:val="none" w:sz="0" w:space="0" w:color="auto"/>
            <w:left w:val="none" w:sz="0" w:space="0" w:color="auto"/>
            <w:bottom w:val="none" w:sz="0" w:space="0" w:color="auto"/>
            <w:right w:val="none" w:sz="0" w:space="0" w:color="auto"/>
          </w:divBdr>
        </w:div>
        <w:div w:id="150294674">
          <w:marLeft w:val="0"/>
          <w:marRight w:val="0"/>
          <w:marTop w:val="0"/>
          <w:marBottom w:val="0"/>
          <w:divBdr>
            <w:top w:val="none" w:sz="0" w:space="0" w:color="auto"/>
            <w:left w:val="none" w:sz="0" w:space="0" w:color="auto"/>
            <w:bottom w:val="none" w:sz="0" w:space="0" w:color="auto"/>
            <w:right w:val="none" w:sz="0" w:space="0" w:color="auto"/>
          </w:divBdr>
        </w:div>
        <w:div w:id="414593641">
          <w:marLeft w:val="0"/>
          <w:marRight w:val="0"/>
          <w:marTop w:val="0"/>
          <w:marBottom w:val="0"/>
          <w:divBdr>
            <w:top w:val="none" w:sz="0" w:space="0" w:color="auto"/>
            <w:left w:val="none" w:sz="0" w:space="0" w:color="auto"/>
            <w:bottom w:val="none" w:sz="0" w:space="0" w:color="auto"/>
            <w:right w:val="none" w:sz="0" w:space="0" w:color="auto"/>
          </w:divBdr>
        </w:div>
        <w:div w:id="1949509947">
          <w:marLeft w:val="0"/>
          <w:marRight w:val="0"/>
          <w:marTop w:val="0"/>
          <w:marBottom w:val="0"/>
          <w:divBdr>
            <w:top w:val="none" w:sz="0" w:space="0" w:color="auto"/>
            <w:left w:val="none" w:sz="0" w:space="0" w:color="auto"/>
            <w:bottom w:val="none" w:sz="0" w:space="0" w:color="auto"/>
            <w:right w:val="none" w:sz="0" w:space="0" w:color="auto"/>
          </w:divBdr>
        </w:div>
      </w:divsChild>
    </w:div>
    <w:div w:id="1231430800">
      <w:bodyDiv w:val="1"/>
      <w:marLeft w:val="0"/>
      <w:marRight w:val="0"/>
      <w:marTop w:val="0"/>
      <w:marBottom w:val="0"/>
      <w:divBdr>
        <w:top w:val="none" w:sz="0" w:space="0" w:color="auto"/>
        <w:left w:val="none" w:sz="0" w:space="0" w:color="auto"/>
        <w:bottom w:val="none" w:sz="0" w:space="0" w:color="auto"/>
        <w:right w:val="none" w:sz="0" w:space="0" w:color="auto"/>
      </w:divBdr>
      <w:divsChild>
        <w:div w:id="551582747">
          <w:marLeft w:val="0"/>
          <w:marRight w:val="0"/>
          <w:marTop w:val="0"/>
          <w:marBottom w:val="0"/>
          <w:divBdr>
            <w:top w:val="none" w:sz="0" w:space="0" w:color="auto"/>
            <w:left w:val="none" w:sz="0" w:space="0" w:color="auto"/>
            <w:bottom w:val="none" w:sz="0" w:space="0" w:color="auto"/>
            <w:right w:val="none" w:sz="0" w:space="0" w:color="auto"/>
          </w:divBdr>
        </w:div>
        <w:div w:id="1010138238">
          <w:marLeft w:val="0"/>
          <w:marRight w:val="0"/>
          <w:marTop w:val="0"/>
          <w:marBottom w:val="0"/>
          <w:divBdr>
            <w:top w:val="none" w:sz="0" w:space="0" w:color="auto"/>
            <w:left w:val="none" w:sz="0" w:space="0" w:color="auto"/>
            <w:bottom w:val="none" w:sz="0" w:space="0" w:color="auto"/>
            <w:right w:val="none" w:sz="0" w:space="0" w:color="auto"/>
          </w:divBdr>
        </w:div>
        <w:div w:id="503864263">
          <w:marLeft w:val="0"/>
          <w:marRight w:val="0"/>
          <w:marTop w:val="0"/>
          <w:marBottom w:val="0"/>
          <w:divBdr>
            <w:top w:val="none" w:sz="0" w:space="0" w:color="auto"/>
            <w:left w:val="none" w:sz="0" w:space="0" w:color="auto"/>
            <w:bottom w:val="none" w:sz="0" w:space="0" w:color="auto"/>
            <w:right w:val="none" w:sz="0" w:space="0" w:color="auto"/>
          </w:divBdr>
        </w:div>
        <w:div w:id="2097896279">
          <w:marLeft w:val="0"/>
          <w:marRight w:val="0"/>
          <w:marTop w:val="0"/>
          <w:marBottom w:val="0"/>
          <w:divBdr>
            <w:top w:val="none" w:sz="0" w:space="0" w:color="auto"/>
            <w:left w:val="none" w:sz="0" w:space="0" w:color="auto"/>
            <w:bottom w:val="none" w:sz="0" w:space="0" w:color="auto"/>
            <w:right w:val="none" w:sz="0" w:space="0" w:color="auto"/>
          </w:divBdr>
        </w:div>
      </w:divsChild>
    </w:div>
    <w:div w:id="1250499533">
      <w:bodyDiv w:val="1"/>
      <w:marLeft w:val="0"/>
      <w:marRight w:val="0"/>
      <w:marTop w:val="0"/>
      <w:marBottom w:val="0"/>
      <w:divBdr>
        <w:top w:val="none" w:sz="0" w:space="0" w:color="auto"/>
        <w:left w:val="none" w:sz="0" w:space="0" w:color="auto"/>
        <w:bottom w:val="none" w:sz="0" w:space="0" w:color="auto"/>
        <w:right w:val="none" w:sz="0" w:space="0" w:color="auto"/>
      </w:divBdr>
    </w:div>
    <w:div w:id="1278677074">
      <w:bodyDiv w:val="1"/>
      <w:marLeft w:val="0"/>
      <w:marRight w:val="0"/>
      <w:marTop w:val="0"/>
      <w:marBottom w:val="0"/>
      <w:divBdr>
        <w:top w:val="none" w:sz="0" w:space="0" w:color="auto"/>
        <w:left w:val="none" w:sz="0" w:space="0" w:color="auto"/>
        <w:bottom w:val="none" w:sz="0" w:space="0" w:color="auto"/>
        <w:right w:val="none" w:sz="0" w:space="0" w:color="auto"/>
      </w:divBdr>
    </w:div>
    <w:div w:id="1433042032">
      <w:bodyDiv w:val="1"/>
      <w:marLeft w:val="0"/>
      <w:marRight w:val="0"/>
      <w:marTop w:val="0"/>
      <w:marBottom w:val="0"/>
      <w:divBdr>
        <w:top w:val="none" w:sz="0" w:space="0" w:color="auto"/>
        <w:left w:val="none" w:sz="0" w:space="0" w:color="auto"/>
        <w:bottom w:val="none" w:sz="0" w:space="0" w:color="auto"/>
        <w:right w:val="none" w:sz="0" w:space="0" w:color="auto"/>
      </w:divBdr>
    </w:div>
    <w:div w:id="1508788622">
      <w:bodyDiv w:val="1"/>
      <w:marLeft w:val="0"/>
      <w:marRight w:val="0"/>
      <w:marTop w:val="0"/>
      <w:marBottom w:val="0"/>
      <w:divBdr>
        <w:top w:val="none" w:sz="0" w:space="0" w:color="auto"/>
        <w:left w:val="none" w:sz="0" w:space="0" w:color="auto"/>
        <w:bottom w:val="none" w:sz="0" w:space="0" w:color="auto"/>
        <w:right w:val="none" w:sz="0" w:space="0" w:color="auto"/>
      </w:divBdr>
      <w:divsChild>
        <w:div w:id="2146114937">
          <w:marLeft w:val="0"/>
          <w:marRight w:val="0"/>
          <w:marTop w:val="0"/>
          <w:marBottom w:val="0"/>
          <w:divBdr>
            <w:top w:val="none" w:sz="0" w:space="0" w:color="auto"/>
            <w:left w:val="none" w:sz="0" w:space="0" w:color="auto"/>
            <w:bottom w:val="none" w:sz="0" w:space="0" w:color="auto"/>
            <w:right w:val="none" w:sz="0" w:space="0" w:color="auto"/>
          </w:divBdr>
        </w:div>
        <w:div w:id="1162311377">
          <w:marLeft w:val="0"/>
          <w:marRight w:val="0"/>
          <w:marTop w:val="0"/>
          <w:marBottom w:val="0"/>
          <w:divBdr>
            <w:top w:val="none" w:sz="0" w:space="0" w:color="auto"/>
            <w:left w:val="none" w:sz="0" w:space="0" w:color="auto"/>
            <w:bottom w:val="none" w:sz="0" w:space="0" w:color="auto"/>
            <w:right w:val="none" w:sz="0" w:space="0" w:color="auto"/>
          </w:divBdr>
        </w:div>
        <w:div w:id="1335454854">
          <w:marLeft w:val="0"/>
          <w:marRight w:val="0"/>
          <w:marTop w:val="0"/>
          <w:marBottom w:val="0"/>
          <w:divBdr>
            <w:top w:val="none" w:sz="0" w:space="0" w:color="auto"/>
            <w:left w:val="none" w:sz="0" w:space="0" w:color="auto"/>
            <w:bottom w:val="none" w:sz="0" w:space="0" w:color="auto"/>
            <w:right w:val="none" w:sz="0" w:space="0" w:color="auto"/>
          </w:divBdr>
        </w:div>
        <w:div w:id="181863610">
          <w:marLeft w:val="0"/>
          <w:marRight w:val="0"/>
          <w:marTop w:val="0"/>
          <w:marBottom w:val="0"/>
          <w:divBdr>
            <w:top w:val="none" w:sz="0" w:space="0" w:color="auto"/>
            <w:left w:val="none" w:sz="0" w:space="0" w:color="auto"/>
            <w:bottom w:val="none" w:sz="0" w:space="0" w:color="auto"/>
            <w:right w:val="none" w:sz="0" w:space="0" w:color="auto"/>
          </w:divBdr>
        </w:div>
      </w:divsChild>
    </w:div>
    <w:div w:id="1534923269">
      <w:bodyDiv w:val="1"/>
      <w:marLeft w:val="0"/>
      <w:marRight w:val="0"/>
      <w:marTop w:val="0"/>
      <w:marBottom w:val="0"/>
      <w:divBdr>
        <w:top w:val="none" w:sz="0" w:space="0" w:color="auto"/>
        <w:left w:val="none" w:sz="0" w:space="0" w:color="auto"/>
        <w:bottom w:val="none" w:sz="0" w:space="0" w:color="auto"/>
        <w:right w:val="none" w:sz="0" w:space="0" w:color="auto"/>
      </w:divBdr>
      <w:divsChild>
        <w:div w:id="1138566507">
          <w:marLeft w:val="0"/>
          <w:marRight w:val="0"/>
          <w:marTop w:val="0"/>
          <w:marBottom w:val="0"/>
          <w:divBdr>
            <w:top w:val="none" w:sz="0" w:space="0" w:color="auto"/>
            <w:left w:val="none" w:sz="0" w:space="0" w:color="auto"/>
            <w:bottom w:val="none" w:sz="0" w:space="0" w:color="auto"/>
            <w:right w:val="none" w:sz="0" w:space="0" w:color="auto"/>
          </w:divBdr>
        </w:div>
        <w:div w:id="330790653">
          <w:marLeft w:val="0"/>
          <w:marRight w:val="0"/>
          <w:marTop w:val="0"/>
          <w:marBottom w:val="0"/>
          <w:divBdr>
            <w:top w:val="none" w:sz="0" w:space="0" w:color="auto"/>
            <w:left w:val="none" w:sz="0" w:space="0" w:color="auto"/>
            <w:bottom w:val="none" w:sz="0" w:space="0" w:color="auto"/>
            <w:right w:val="none" w:sz="0" w:space="0" w:color="auto"/>
          </w:divBdr>
        </w:div>
        <w:div w:id="1621571797">
          <w:marLeft w:val="0"/>
          <w:marRight w:val="0"/>
          <w:marTop w:val="0"/>
          <w:marBottom w:val="0"/>
          <w:divBdr>
            <w:top w:val="none" w:sz="0" w:space="0" w:color="auto"/>
            <w:left w:val="none" w:sz="0" w:space="0" w:color="auto"/>
            <w:bottom w:val="none" w:sz="0" w:space="0" w:color="auto"/>
            <w:right w:val="none" w:sz="0" w:space="0" w:color="auto"/>
          </w:divBdr>
        </w:div>
        <w:div w:id="1791507367">
          <w:marLeft w:val="0"/>
          <w:marRight w:val="0"/>
          <w:marTop w:val="0"/>
          <w:marBottom w:val="0"/>
          <w:divBdr>
            <w:top w:val="none" w:sz="0" w:space="0" w:color="auto"/>
            <w:left w:val="none" w:sz="0" w:space="0" w:color="auto"/>
            <w:bottom w:val="none" w:sz="0" w:space="0" w:color="auto"/>
            <w:right w:val="none" w:sz="0" w:space="0" w:color="auto"/>
          </w:divBdr>
        </w:div>
        <w:div w:id="237709514">
          <w:marLeft w:val="0"/>
          <w:marRight w:val="0"/>
          <w:marTop w:val="0"/>
          <w:marBottom w:val="0"/>
          <w:divBdr>
            <w:top w:val="none" w:sz="0" w:space="0" w:color="auto"/>
            <w:left w:val="none" w:sz="0" w:space="0" w:color="auto"/>
            <w:bottom w:val="none" w:sz="0" w:space="0" w:color="auto"/>
            <w:right w:val="none" w:sz="0" w:space="0" w:color="auto"/>
          </w:divBdr>
        </w:div>
      </w:divsChild>
    </w:div>
    <w:div w:id="1578325315">
      <w:bodyDiv w:val="1"/>
      <w:marLeft w:val="0"/>
      <w:marRight w:val="0"/>
      <w:marTop w:val="0"/>
      <w:marBottom w:val="0"/>
      <w:divBdr>
        <w:top w:val="none" w:sz="0" w:space="0" w:color="auto"/>
        <w:left w:val="none" w:sz="0" w:space="0" w:color="auto"/>
        <w:bottom w:val="none" w:sz="0" w:space="0" w:color="auto"/>
        <w:right w:val="none" w:sz="0" w:space="0" w:color="auto"/>
      </w:divBdr>
    </w:div>
    <w:div w:id="1645966805">
      <w:bodyDiv w:val="1"/>
      <w:marLeft w:val="0"/>
      <w:marRight w:val="0"/>
      <w:marTop w:val="0"/>
      <w:marBottom w:val="0"/>
      <w:divBdr>
        <w:top w:val="none" w:sz="0" w:space="0" w:color="auto"/>
        <w:left w:val="none" w:sz="0" w:space="0" w:color="auto"/>
        <w:bottom w:val="none" w:sz="0" w:space="0" w:color="auto"/>
        <w:right w:val="none" w:sz="0" w:space="0" w:color="auto"/>
      </w:divBdr>
    </w:div>
    <w:div w:id="1888682646">
      <w:bodyDiv w:val="1"/>
      <w:marLeft w:val="0"/>
      <w:marRight w:val="0"/>
      <w:marTop w:val="0"/>
      <w:marBottom w:val="0"/>
      <w:divBdr>
        <w:top w:val="none" w:sz="0" w:space="0" w:color="auto"/>
        <w:left w:val="none" w:sz="0" w:space="0" w:color="auto"/>
        <w:bottom w:val="none" w:sz="0" w:space="0" w:color="auto"/>
        <w:right w:val="none" w:sz="0" w:space="0" w:color="auto"/>
      </w:divBdr>
    </w:div>
    <w:div w:id="1915312448">
      <w:bodyDiv w:val="1"/>
      <w:marLeft w:val="0"/>
      <w:marRight w:val="0"/>
      <w:marTop w:val="0"/>
      <w:marBottom w:val="0"/>
      <w:divBdr>
        <w:top w:val="none" w:sz="0" w:space="0" w:color="auto"/>
        <w:left w:val="none" w:sz="0" w:space="0" w:color="auto"/>
        <w:bottom w:val="none" w:sz="0" w:space="0" w:color="auto"/>
        <w:right w:val="none" w:sz="0" w:space="0" w:color="auto"/>
      </w:divBdr>
      <w:divsChild>
        <w:div w:id="499544115">
          <w:marLeft w:val="0"/>
          <w:marRight w:val="0"/>
          <w:marTop w:val="0"/>
          <w:marBottom w:val="0"/>
          <w:divBdr>
            <w:top w:val="none" w:sz="0" w:space="0" w:color="auto"/>
            <w:left w:val="none" w:sz="0" w:space="0" w:color="auto"/>
            <w:bottom w:val="none" w:sz="0" w:space="0" w:color="auto"/>
            <w:right w:val="none" w:sz="0" w:space="0" w:color="auto"/>
          </w:divBdr>
        </w:div>
        <w:div w:id="122698869">
          <w:marLeft w:val="0"/>
          <w:marRight w:val="0"/>
          <w:marTop w:val="0"/>
          <w:marBottom w:val="0"/>
          <w:divBdr>
            <w:top w:val="none" w:sz="0" w:space="0" w:color="auto"/>
            <w:left w:val="none" w:sz="0" w:space="0" w:color="auto"/>
            <w:bottom w:val="none" w:sz="0" w:space="0" w:color="auto"/>
            <w:right w:val="none" w:sz="0" w:space="0" w:color="auto"/>
          </w:divBdr>
        </w:div>
        <w:div w:id="1598320359">
          <w:marLeft w:val="0"/>
          <w:marRight w:val="0"/>
          <w:marTop w:val="0"/>
          <w:marBottom w:val="0"/>
          <w:divBdr>
            <w:top w:val="none" w:sz="0" w:space="0" w:color="auto"/>
            <w:left w:val="none" w:sz="0" w:space="0" w:color="auto"/>
            <w:bottom w:val="none" w:sz="0" w:space="0" w:color="auto"/>
            <w:right w:val="none" w:sz="0" w:space="0" w:color="auto"/>
          </w:divBdr>
        </w:div>
        <w:div w:id="750590590">
          <w:marLeft w:val="0"/>
          <w:marRight w:val="0"/>
          <w:marTop w:val="0"/>
          <w:marBottom w:val="0"/>
          <w:divBdr>
            <w:top w:val="none" w:sz="0" w:space="0" w:color="auto"/>
            <w:left w:val="none" w:sz="0" w:space="0" w:color="auto"/>
            <w:bottom w:val="none" w:sz="0" w:space="0" w:color="auto"/>
            <w:right w:val="none" w:sz="0" w:space="0" w:color="auto"/>
          </w:divBdr>
        </w:div>
      </w:divsChild>
    </w:div>
    <w:div w:id="1934318120">
      <w:bodyDiv w:val="1"/>
      <w:marLeft w:val="0"/>
      <w:marRight w:val="0"/>
      <w:marTop w:val="0"/>
      <w:marBottom w:val="0"/>
      <w:divBdr>
        <w:top w:val="none" w:sz="0" w:space="0" w:color="auto"/>
        <w:left w:val="none" w:sz="0" w:space="0" w:color="auto"/>
        <w:bottom w:val="none" w:sz="0" w:space="0" w:color="auto"/>
        <w:right w:val="none" w:sz="0" w:space="0" w:color="auto"/>
      </w:divBdr>
      <w:divsChild>
        <w:div w:id="1125586796">
          <w:marLeft w:val="0"/>
          <w:marRight w:val="0"/>
          <w:marTop w:val="0"/>
          <w:marBottom w:val="0"/>
          <w:divBdr>
            <w:top w:val="none" w:sz="0" w:space="0" w:color="auto"/>
            <w:left w:val="none" w:sz="0" w:space="0" w:color="auto"/>
            <w:bottom w:val="none" w:sz="0" w:space="0" w:color="auto"/>
            <w:right w:val="none" w:sz="0" w:space="0" w:color="auto"/>
          </w:divBdr>
        </w:div>
        <w:div w:id="263462370">
          <w:marLeft w:val="0"/>
          <w:marRight w:val="0"/>
          <w:marTop w:val="0"/>
          <w:marBottom w:val="0"/>
          <w:divBdr>
            <w:top w:val="none" w:sz="0" w:space="0" w:color="auto"/>
            <w:left w:val="none" w:sz="0" w:space="0" w:color="auto"/>
            <w:bottom w:val="none" w:sz="0" w:space="0" w:color="auto"/>
            <w:right w:val="none" w:sz="0" w:space="0" w:color="auto"/>
          </w:divBdr>
        </w:div>
        <w:div w:id="2088529150">
          <w:marLeft w:val="0"/>
          <w:marRight w:val="0"/>
          <w:marTop w:val="0"/>
          <w:marBottom w:val="0"/>
          <w:divBdr>
            <w:top w:val="none" w:sz="0" w:space="0" w:color="auto"/>
            <w:left w:val="none" w:sz="0" w:space="0" w:color="auto"/>
            <w:bottom w:val="none" w:sz="0" w:space="0" w:color="auto"/>
            <w:right w:val="none" w:sz="0" w:space="0" w:color="auto"/>
          </w:divBdr>
        </w:div>
        <w:div w:id="41171810">
          <w:marLeft w:val="0"/>
          <w:marRight w:val="0"/>
          <w:marTop w:val="0"/>
          <w:marBottom w:val="0"/>
          <w:divBdr>
            <w:top w:val="none" w:sz="0" w:space="0" w:color="auto"/>
            <w:left w:val="none" w:sz="0" w:space="0" w:color="auto"/>
            <w:bottom w:val="none" w:sz="0" w:space="0" w:color="auto"/>
            <w:right w:val="none" w:sz="0" w:space="0" w:color="auto"/>
          </w:divBdr>
        </w:div>
        <w:div w:id="894584088">
          <w:marLeft w:val="0"/>
          <w:marRight w:val="0"/>
          <w:marTop w:val="0"/>
          <w:marBottom w:val="0"/>
          <w:divBdr>
            <w:top w:val="none" w:sz="0" w:space="0" w:color="auto"/>
            <w:left w:val="none" w:sz="0" w:space="0" w:color="auto"/>
            <w:bottom w:val="none" w:sz="0" w:space="0" w:color="auto"/>
            <w:right w:val="none" w:sz="0" w:space="0" w:color="auto"/>
          </w:divBdr>
        </w:div>
        <w:div w:id="1186138775">
          <w:marLeft w:val="0"/>
          <w:marRight w:val="0"/>
          <w:marTop w:val="0"/>
          <w:marBottom w:val="0"/>
          <w:divBdr>
            <w:top w:val="none" w:sz="0" w:space="0" w:color="auto"/>
            <w:left w:val="none" w:sz="0" w:space="0" w:color="auto"/>
            <w:bottom w:val="none" w:sz="0" w:space="0" w:color="auto"/>
            <w:right w:val="none" w:sz="0" w:space="0" w:color="auto"/>
          </w:divBdr>
        </w:div>
        <w:div w:id="1175538258">
          <w:marLeft w:val="0"/>
          <w:marRight w:val="0"/>
          <w:marTop w:val="0"/>
          <w:marBottom w:val="0"/>
          <w:divBdr>
            <w:top w:val="none" w:sz="0" w:space="0" w:color="auto"/>
            <w:left w:val="none" w:sz="0" w:space="0" w:color="auto"/>
            <w:bottom w:val="none" w:sz="0" w:space="0" w:color="auto"/>
            <w:right w:val="none" w:sz="0" w:space="0" w:color="auto"/>
          </w:divBdr>
        </w:div>
        <w:div w:id="1332297445">
          <w:marLeft w:val="0"/>
          <w:marRight w:val="0"/>
          <w:marTop w:val="0"/>
          <w:marBottom w:val="0"/>
          <w:divBdr>
            <w:top w:val="none" w:sz="0" w:space="0" w:color="auto"/>
            <w:left w:val="none" w:sz="0" w:space="0" w:color="auto"/>
            <w:bottom w:val="none" w:sz="0" w:space="0" w:color="auto"/>
            <w:right w:val="none" w:sz="0" w:space="0" w:color="auto"/>
          </w:divBdr>
        </w:div>
      </w:divsChild>
    </w:div>
    <w:div w:id="1995796542">
      <w:bodyDiv w:val="1"/>
      <w:marLeft w:val="0"/>
      <w:marRight w:val="0"/>
      <w:marTop w:val="0"/>
      <w:marBottom w:val="0"/>
      <w:divBdr>
        <w:top w:val="none" w:sz="0" w:space="0" w:color="auto"/>
        <w:left w:val="none" w:sz="0" w:space="0" w:color="auto"/>
        <w:bottom w:val="none" w:sz="0" w:space="0" w:color="auto"/>
        <w:right w:val="none" w:sz="0" w:space="0" w:color="auto"/>
      </w:divBdr>
    </w:div>
    <w:div w:id="2013021382">
      <w:bodyDiv w:val="1"/>
      <w:marLeft w:val="0"/>
      <w:marRight w:val="0"/>
      <w:marTop w:val="0"/>
      <w:marBottom w:val="0"/>
      <w:divBdr>
        <w:top w:val="none" w:sz="0" w:space="0" w:color="auto"/>
        <w:left w:val="none" w:sz="0" w:space="0" w:color="auto"/>
        <w:bottom w:val="none" w:sz="0" w:space="0" w:color="auto"/>
        <w:right w:val="none" w:sz="0" w:space="0" w:color="auto"/>
      </w:divBdr>
    </w:div>
    <w:div w:id="201814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maillink.jpmorgan.com/t/AQ/AAUm1Q/AApL0w/UXnzCA/jA/AEM2Eg/AQ/3I6i" TargetMode="External"/><Relationship Id="rId18" Type="http://schemas.openxmlformats.org/officeDocument/2006/relationships/hyperlink" Target="http://emaillink.jpmorgan.com/t/AQ/AAUm1Q/AApL0w/UXnzCA/jA/ACBaXQ/AQ/hFu0" TargetMode="External"/><Relationship Id="rId26" Type="http://schemas.openxmlformats.org/officeDocument/2006/relationships/hyperlink" Target="http://emaillink.jpmorgan.com/t/AQ/AAUm1Q/AApL0w/UXnzCA/jA/AEM2KA/AQ/3g-v" TargetMode="External"/><Relationship Id="rId39" Type="http://schemas.openxmlformats.org/officeDocument/2006/relationships/hyperlink" Target="http://emaillink.jpmorgan.com/t/AQ/AAUm1Q/AApL0w/UXnzCA/jA/ACDpGw/AQ/r8lg" TargetMode="External"/><Relationship Id="rId3" Type="http://schemas.openxmlformats.org/officeDocument/2006/relationships/styles" Target="styles.xml"/><Relationship Id="rId21" Type="http://schemas.openxmlformats.org/officeDocument/2006/relationships/hyperlink" Target="http://emaillink.jpmorgan.com/t/AQ/AAUm1Q/AApL0w/UXnzCA/jA/AEM2Eg/AQ/3I6i" TargetMode="External"/><Relationship Id="rId34" Type="http://schemas.openxmlformats.org/officeDocument/2006/relationships/hyperlink" Target="http://emaillink.jpmorgan.com/t/AQ/AAUm1Q/AApL0w/UXnzCA/jA/AEM2MQ/AQ/8NAa" TargetMode="External"/><Relationship Id="rId42" Type="http://schemas.openxmlformats.org/officeDocument/2006/relationships/hyperlink" Target="http://emaillink.jpmorgan.com/t/AQ/AAUm1Q/AApL0w/UXnzCA/jA/ABQrTQ/AQ/EnfK" TargetMode="External"/><Relationship Id="rId47" Type="http://schemas.openxmlformats.org/officeDocument/2006/relationships/image" Target="media/image4.gif"/><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maillink.jpmorgan.com/t/AQ/AAUm1Q/AApL0w/UXnzCA/jA/AEM2EQ/AQ/yavZ" TargetMode="External"/><Relationship Id="rId17" Type="http://schemas.openxmlformats.org/officeDocument/2006/relationships/hyperlink" Target="http://emaillink.jpmorgan.com/t/AQ/AAUm1Q/AApL0w/UXnzCA/jA/ACBaXA/AQ/qDm8" TargetMode="External"/><Relationship Id="rId25" Type="http://schemas.openxmlformats.org/officeDocument/2006/relationships/hyperlink" Target="http://emaillink.jpmorgan.com/t/AQ/AAUm1Q/AApL0w/UXnzCA/jA/AEM2Eg/AQ/3I6i" TargetMode="External"/><Relationship Id="rId33" Type="http://schemas.openxmlformats.org/officeDocument/2006/relationships/hyperlink" Target="http://emaillink.jpmorgan.com/t/AQ/AAUm1Q/AApL0w/UXnzCA/jA/AEM2MA/AQ/-Ju0" TargetMode="External"/><Relationship Id="rId38" Type="http://schemas.openxmlformats.org/officeDocument/2006/relationships/hyperlink" Target="http://emaillink.jpmorgan.com/t/AQ/AAUm1Q/AApL0w/UXnzCA/jA/AA+NPQ/AQ/at7r" TargetMode="External"/><Relationship Id="rId46" Type="http://schemas.openxmlformats.org/officeDocument/2006/relationships/hyperlink" Target="mailto:ouvidoria.jp.morgan@jpmorgan.com" TargetMode="External"/><Relationship Id="rId2" Type="http://schemas.openxmlformats.org/officeDocument/2006/relationships/numbering" Target="numbering.xml"/><Relationship Id="rId16" Type="http://schemas.openxmlformats.org/officeDocument/2006/relationships/hyperlink" Target="http://emaillink.jpmorgan.com/t/AQ/AAUm1Q/AApL0w/UXnzCA/jA/AEM2Fg/AQ/e2hG" TargetMode="External"/><Relationship Id="rId20" Type="http://schemas.openxmlformats.org/officeDocument/2006/relationships/hyperlink" Target="http://emaillink.jpmorgan.com/t/AQ/AAUm1Q/AApL0w/UXnzCA/jA/ABPpLw/AQ/23lc" TargetMode="External"/><Relationship Id="rId29" Type="http://schemas.openxmlformats.org/officeDocument/2006/relationships/hyperlink" Target="http://emaillink.jpmorgan.com/t/AQ/AAUm1Q/AApL0w/UXnzCA/jA/AEM2Eg/AQ/3I6i" TargetMode="External"/><Relationship Id="rId41" Type="http://schemas.openxmlformats.org/officeDocument/2006/relationships/hyperlink" Target="http://emaillink.jpmorgan.com/t/AQ/AAUm1Q/AApL0w/UXnzCA/jA/PRM/AQ/F-M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id:7b8763e7-26e9-44fd-9ebb-51159e40ef1a@jpmorgan.com" TargetMode="External"/><Relationship Id="rId24" Type="http://schemas.openxmlformats.org/officeDocument/2006/relationships/hyperlink" Target="http://emaillink.jpmorgan.com/t/AQ/AAUm1Q/AApL0w/UXnzCA/jA/AEM2Eg/AQ/3I6i" TargetMode="External"/><Relationship Id="rId32" Type="http://schemas.openxmlformats.org/officeDocument/2006/relationships/hyperlink" Target="http://emaillink.jpmorgan.com/t/AQ/AAUm1Q/AApL0w/UXnzCA/jA/AEM2Lw/AQ/phVD" TargetMode="External"/><Relationship Id="rId37" Type="http://schemas.openxmlformats.org/officeDocument/2006/relationships/hyperlink" Target="http://emaillink.jpmorgan.com/t/AQ/AAUm1Q/AApL0w/UXnzCA/jA/hlo/AQ/-y+O" TargetMode="External"/><Relationship Id="rId40" Type="http://schemas.openxmlformats.org/officeDocument/2006/relationships/hyperlink" Target="http://emaillink.jpmorgan.com/t/AQ/AAUm1Q/AApL0w/UXnzCA/jA/PRM/AQ/F-MP" TargetMode="External"/><Relationship Id="rId45" Type="http://schemas.openxmlformats.org/officeDocument/2006/relationships/hyperlink" Target="http://www.hkex.com.hk" TargetMode="External"/><Relationship Id="rId5" Type="http://schemas.openxmlformats.org/officeDocument/2006/relationships/webSettings" Target="webSettings.xml"/><Relationship Id="rId15" Type="http://schemas.openxmlformats.org/officeDocument/2006/relationships/hyperlink" Target="http://emaillink.jpmorgan.com/t/AQ/AAUm1Q/AApL0w/UXnzCA/jA/AEM2FQ/AQ/rY8d" TargetMode="External"/><Relationship Id="rId23" Type="http://schemas.openxmlformats.org/officeDocument/2006/relationships/hyperlink" Target="http://emaillink.jpmorgan.com/t/AQ/AAUm1Q/AApL0w/UXnzCA/jA/AEM2EQ/AQ/yavZ" TargetMode="External"/><Relationship Id="rId28" Type="http://schemas.openxmlformats.org/officeDocument/2006/relationships/hyperlink" Target="http://emaillink.jpmorgan.com/t/AQ/AAUm1Q/AApL0w/UXnzCA/jA/AEM2EQ/AQ/yavZ" TargetMode="External"/><Relationship Id="rId36" Type="http://schemas.openxmlformats.org/officeDocument/2006/relationships/image" Target="cid:9c88d2be-b386-4985-ba73-c777b9284702@jpmorgan.com" TargetMode="External"/><Relationship Id="rId49"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emaillink.jpmorgan.com/t/AQ/AAUm1Q/AApL0w/UXnzCA/jA/ACBaXg/AQ/i6DW" TargetMode="External"/><Relationship Id="rId31" Type="http://schemas.openxmlformats.org/officeDocument/2006/relationships/hyperlink" Target="http://emaillink.jpmorgan.com/t/AQ/AAUm1Q/AApL0w/UXnzCA/jA/AEM2LQ/AQ/H6gv" TargetMode="External"/><Relationship Id="rId44" Type="http://schemas.openxmlformats.org/officeDocument/2006/relationships/hyperlink" Target="http://emaillink.jpmorgan.com/t/AQ/AAUm1Q/AApL0w/UXnzCA/jA/AEKGQQ/AQ/Afdc" TargetMode="External"/><Relationship Id="rId4" Type="http://schemas.openxmlformats.org/officeDocument/2006/relationships/settings" Target="settings.xml"/><Relationship Id="rId9" Type="http://schemas.openxmlformats.org/officeDocument/2006/relationships/image" Target="cid:9d1e68d1-0a50-479a-b141-6217efdc8e75@jpmorgan.com" TargetMode="External"/><Relationship Id="rId14" Type="http://schemas.openxmlformats.org/officeDocument/2006/relationships/hyperlink" Target="http://emaillink.jpmorgan.com/t/AQ/AAUm1Q/AApL0w/UXnzCA/jA/ADmmmQ/AQ/4Du5" TargetMode="External"/><Relationship Id="rId22" Type="http://schemas.openxmlformats.org/officeDocument/2006/relationships/hyperlink" Target="http://emaillink.jpmorgan.com/t/AQ/AAUm1Q/AApL0w/UXnzCA/jA/AEM2Eg/AQ/3I6i" TargetMode="External"/><Relationship Id="rId27" Type="http://schemas.openxmlformats.org/officeDocument/2006/relationships/hyperlink" Target="http://emaillink.jpmorgan.com/t/AQ/AAUm1Q/AApL0w/UXnzCA/jA/AEM2EQ/AQ/yavZ" TargetMode="External"/><Relationship Id="rId30" Type="http://schemas.openxmlformats.org/officeDocument/2006/relationships/hyperlink" Target="http://emaillink.jpmorgan.com/t/AQ/AAUm1Q/AApL0w/UXnzCA/jA/AEM2LA/AQ/37o2" TargetMode="External"/><Relationship Id="rId35" Type="http://schemas.openxmlformats.org/officeDocument/2006/relationships/image" Target="media/image3.jpeg"/><Relationship Id="rId43" Type="http://schemas.openxmlformats.org/officeDocument/2006/relationships/hyperlink" Target="http://emaillink.jpmorgan.com/t/AQ/AAUm1Q/AApL0w/UXnzCA/jA/ViQ/AQ/IIzv" TargetMode="External"/><Relationship Id="rId48" Type="http://schemas.openxmlformats.org/officeDocument/2006/relationships/footer" Target="footer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E3E4F5-D74D-4A2D-B223-1C4C5849A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2971</Words>
  <Characters>20586</Characters>
  <Application>Microsoft Office Word</Application>
  <DocSecurity>0</DocSecurity>
  <Lines>541</Lines>
  <Paragraphs>159</Paragraphs>
  <ScaleCrop>false</ScaleCrop>
  <HeadingPairs>
    <vt:vector size="2" baseType="variant">
      <vt:variant>
        <vt:lpstr>Title</vt:lpstr>
      </vt:variant>
      <vt:variant>
        <vt:i4>1</vt:i4>
      </vt:variant>
    </vt:vector>
  </HeadingPairs>
  <TitlesOfParts>
    <vt:vector size="1" baseType="lpstr">
      <vt:lpstr> </vt:lpstr>
    </vt:vector>
  </TitlesOfParts>
  <Company>JPMorgan Chase &amp; Co.</Company>
  <LinksUpToDate>false</LinksUpToDate>
  <CharactersWithSpaces>23398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R009344</dc:creator>
  <cp:keywords/>
  <dc:description/>
  <cp:lastModifiedBy>JPMorgan Chase &amp; Co.</cp:lastModifiedBy>
  <cp:revision>20</cp:revision>
  <dcterms:created xsi:type="dcterms:W3CDTF">2011-06-21T16:38:00Z</dcterms:created>
  <dcterms:modified xsi:type="dcterms:W3CDTF">2014-07-01T03:22:00Z</dcterms:modified>
</cp:coreProperties>
</file>