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37F" w:rsidRPr="0040537F" w:rsidRDefault="004348EF">
      <w:pPr>
        <w:rPr>
          <w:u w:val="single"/>
        </w:rPr>
      </w:pPr>
      <w:r w:rsidRPr="0040537F">
        <w:rPr>
          <w:rFonts w:ascii="Arial Black" w:hAnsi="Arial Black"/>
          <w:sz w:val="28"/>
          <w:szCs w:val="28"/>
        </w:rPr>
        <w:t>Q = ((</w:t>
      </w:r>
      <w:r w:rsidRPr="0040537F">
        <w:rPr>
          <w:rFonts w:ascii="Arial Black" w:hAnsi="Arial Black"/>
          <w:sz w:val="28"/>
          <w:szCs w:val="28"/>
          <w:u w:val="single"/>
        </w:rPr>
        <w:t>A+B</w:t>
      </w:r>
      <w:r w:rsidRPr="0040537F">
        <w:rPr>
          <w:rFonts w:ascii="Arial Black" w:hAnsi="Arial Black"/>
          <w:sz w:val="28"/>
          <w:szCs w:val="28"/>
        </w:rPr>
        <w:t>*C) + (A*B*C*</w:t>
      </w:r>
      <w:r w:rsidRPr="0040537F">
        <w:rPr>
          <w:rFonts w:ascii="Arial Black" w:hAnsi="Arial Black"/>
          <w:sz w:val="28"/>
          <w:szCs w:val="28"/>
          <w:u w:val="single"/>
        </w:rPr>
        <w:t>D</w:t>
      </w:r>
      <w:r w:rsidRPr="0040537F">
        <w:rPr>
          <w:rFonts w:ascii="Arial Black" w:hAnsi="Arial Black"/>
          <w:sz w:val="28"/>
          <w:szCs w:val="28"/>
        </w:rPr>
        <w:t xml:space="preserve">)) * </w:t>
      </w:r>
      <w:r w:rsidRPr="0040537F">
        <w:rPr>
          <w:rFonts w:ascii="Arial Black" w:hAnsi="Arial Black"/>
          <w:sz w:val="28"/>
          <w:szCs w:val="28"/>
          <w:u w:val="single"/>
        </w:rPr>
        <w:t>ENA</w:t>
      </w:r>
      <w:r w:rsidR="0040537F">
        <w:br/>
      </w:r>
      <w:r w:rsidR="0040537F" w:rsidRPr="0040537F">
        <w:rPr>
          <w:sz w:val="28"/>
        </w:rPr>
        <w:t xml:space="preserve">- </w:t>
      </w:r>
      <w:r w:rsidR="0040537F" w:rsidRPr="0040537F">
        <w:rPr>
          <w:sz w:val="28"/>
        </w:rPr>
        <w:t xml:space="preserve">logikai függvényt valósítja meg. A kimenet csak akkor aktív, ha az </w:t>
      </w:r>
      <w:r w:rsidR="0040537F" w:rsidRPr="0040537F">
        <w:rPr>
          <w:rStyle w:val="Kiemels2"/>
          <w:sz w:val="28"/>
        </w:rPr>
        <w:t>ENA</w:t>
      </w:r>
      <w:r w:rsidR="0040537F" w:rsidRPr="0040537F">
        <w:rPr>
          <w:sz w:val="28"/>
        </w:rPr>
        <w:t xml:space="preserve"> engedélyező jel logikai 1 értékű. A felső kapcsolás a függvény közvetlen megvalósítását mutatja alap logikai kapukkal. Az alsó hálózat ugyanezt a funkciót kizárólag </w:t>
      </w:r>
      <w:r w:rsidR="0040537F" w:rsidRPr="0040537F">
        <w:rPr>
          <w:rStyle w:val="Kiemels2"/>
          <w:sz w:val="28"/>
        </w:rPr>
        <w:t>NAND kapuk</w:t>
      </w:r>
      <w:r w:rsidR="0040537F" w:rsidRPr="0040537F">
        <w:rPr>
          <w:sz w:val="28"/>
        </w:rPr>
        <w:t xml:space="preserve"> felhasználásával valósítja meg</w:t>
      </w:r>
      <w:r w:rsidR="0040537F">
        <w:rPr>
          <w:sz w:val="28"/>
        </w:rPr>
        <w:t>.</w:t>
      </w:r>
    </w:p>
    <w:p w:rsidR="004348EF" w:rsidRDefault="004348EF"/>
    <w:p w:rsidR="004348EF" w:rsidRDefault="00A25757">
      <w:r w:rsidRPr="00A25757">
        <w:rPr>
          <w:noProof/>
          <w:lang w:val="en-US"/>
        </w:rPr>
        <w:drawing>
          <wp:inline distT="0" distB="0" distL="0" distR="0" wp14:anchorId="0A56B131" wp14:editId="0A91F4FC">
            <wp:extent cx="5760720" cy="308800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8EF" w:rsidRPr="0040537F" w:rsidRDefault="004348EF">
      <w:pPr>
        <w:rPr>
          <w:rFonts w:ascii="Arial Black" w:hAnsi="Arial Black"/>
          <w:sz w:val="32"/>
        </w:rPr>
      </w:pPr>
      <w:r w:rsidRPr="0040537F">
        <w:rPr>
          <w:rFonts w:ascii="Arial Black" w:hAnsi="Arial Black"/>
          <w:sz w:val="32"/>
        </w:rPr>
        <w:t>Hálózat megvalósítása csak NAND kap</w:t>
      </w:r>
      <w:r w:rsidR="00F359B5" w:rsidRPr="0040537F">
        <w:rPr>
          <w:rFonts w:ascii="Arial Black" w:hAnsi="Arial Black"/>
          <w:sz w:val="32"/>
        </w:rPr>
        <w:t>u</w:t>
      </w:r>
      <w:r w:rsidRPr="0040537F">
        <w:rPr>
          <w:rFonts w:ascii="Arial Black" w:hAnsi="Arial Black"/>
          <w:sz w:val="32"/>
        </w:rPr>
        <w:t>val</w:t>
      </w:r>
    </w:p>
    <w:p w:rsidR="00A25757" w:rsidRDefault="004348EF">
      <w:r>
        <w:rPr>
          <w:noProof/>
          <w:lang w:val="en-US"/>
        </w:rPr>
        <w:drawing>
          <wp:inline distT="0" distB="0" distL="0" distR="0">
            <wp:extent cx="5760720" cy="2299699"/>
            <wp:effectExtent l="0" t="0" r="0" b="571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9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093" w:rsidRDefault="006C6093"/>
    <w:p w:rsidR="006C6093" w:rsidRDefault="006C6093"/>
    <w:p w:rsidR="006C6093" w:rsidRDefault="006C6093"/>
    <w:p w:rsidR="0040537F" w:rsidRDefault="0040537F"/>
    <w:p w:rsidR="006C6093" w:rsidRPr="0040537F" w:rsidRDefault="004348EF">
      <w:pPr>
        <w:rPr>
          <w:rFonts w:ascii="Arial Black" w:hAnsi="Arial Black"/>
          <w:sz w:val="28"/>
        </w:rPr>
      </w:pPr>
      <w:r w:rsidRPr="0040537F">
        <w:rPr>
          <w:rFonts w:ascii="Arial Black" w:hAnsi="Arial Black"/>
          <w:sz w:val="28"/>
        </w:rPr>
        <w:lastRenderedPageBreak/>
        <w:t>Invertáló erősítő</w:t>
      </w:r>
      <w:r w:rsidR="006C6093" w:rsidRPr="0040537F">
        <w:rPr>
          <w:rFonts w:ascii="Arial Black" w:hAnsi="Arial Black"/>
          <w:sz w:val="28"/>
        </w:rPr>
        <w:t xml:space="preserve"> </w:t>
      </w:r>
    </w:p>
    <w:p w:rsidR="006C6093" w:rsidRDefault="006C6093">
      <w:r>
        <w:t xml:space="preserve">A = 15V </w:t>
      </w:r>
    </w:p>
    <w:p w:rsidR="0040537F" w:rsidRDefault="006C6093">
      <w:r>
        <w:t>Út = 15V</w:t>
      </w:r>
    </w:p>
    <w:p w:rsidR="0040537F" w:rsidRPr="0040537F" w:rsidRDefault="0040537F">
      <w:r w:rsidRPr="0040537F">
        <w:t xml:space="preserve">Az áramkör egy </w:t>
      </w:r>
      <w:r w:rsidRPr="0040537F">
        <w:rPr>
          <w:rStyle w:val="Kiemels2"/>
        </w:rPr>
        <w:t>invertáló erősítő</w:t>
      </w:r>
      <w:r w:rsidRPr="0040537F">
        <w:t xml:space="preserve"> műveleti erősítővel megvalósítva. A bemeneti jel az invertáló bemenetre kerül az </w:t>
      </w:r>
      <w:r w:rsidRPr="0040537F">
        <w:rPr>
          <w:rStyle w:val="Kiemels2"/>
        </w:rPr>
        <w:t xml:space="preserve">R2 = 1 </w:t>
      </w:r>
      <w:proofErr w:type="spellStart"/>
      <w:r w:rsidRPr="0040537F">
        <w:rPr>
          <w:rStyle w:val="Kiemels2"/>
        </w:rPr>
        <w:t>kΩ</w:t>
      </w:r>
      <w:proofErr w:type="spellEnd"/>
      <w:r w:rsidRPr="0040537F">
        <w:t xml:space="preserve"> ellenálláson keresztül, míg a visszacsatolást az </w:t>
      </w:r>
      <w:r w:rsidRPr="0040537F">
        <w:rPr>
          <w:rStyle w:val="Kiemels2"/>
        </w:rPr>
        <w:t xml:space="preserve">R1 = 14 </w:t>
      </w:r>
      <w:proofErr w:type="spellStart"/>
      <w:r w:rsidRPr="0040537F">
        <w:rPr>
          <w:rStyle w:val="Kiemels2"/>
        </w:rPr>
        <w:t>kΩ</w:t>
      </w:r>
      <w:proofErr w:type="spellEnd"/>
      <w:r w:rsidRPr="0040537F">
        <w:t xml:space="preserve"> ellenállás biztosítja. Az erősítés értéke</w:t>
      </w:r>
      <w:r w:rsidRPr="0040537F">
        <w:br/>
      </w:r>
      <w:r w:rsidRPr="0040537F">
        <w:rPr>
          <w:rStyle w:val="Kiemels2"/>
        </w:rPr>
        <w:t>A = −R1 / R2 = −14</w:t>
      </w:r>
      <w:r w:rsidRPr="0040537F">
        <w:t>,</w:t>
      </w:r>
      <w:r w:rsidRPr="0040537F">
        <w:br/>
        <w:t>ezért a kimeneti jel fázisban 180°-</w:t>
      </w:r>
      <w:proofErr w:type="spellStart"/>
      <w:r w:rsidRPr="0040537F">
        <w:t>kal</w:t>
      </w:r>
      <w:proofErr w:type="spellEnd"/>
      <w:r w:rsidRPr="0040537F">
        <w:t xml:space="preserve"> eltolt és nagyobb amplitúdójú a bemenethez képest. A műveleti erősítő </w:t>
      </w:r>
      <w:r w:rsidRPr="0040537F">
        <w:rPr>
          <w:rStyle w:val="Kiemels2"/>
        </w:rPr>
        <w:t>±15 V</w:t>
      </w:r>
      <w:r w:rsidRPr="0040537F">
        <w:t xml:space="preserve"> tápfeszültséggel működik, ami biztosítja a torzításmentes erősítést a vizsgált jeltartományban.</w:t>
      </w:r>
    </w:p>
    <w:p w:rsidR="004348EF" w:rsidRDefault="004348EF">
      <w:r w:rsidRPr="004348EF">
        <w:rPr>
          <w:noProof/>
          <w:lang w:val="en-US"/>
        </w:rPr>
        <w:drawing>
          <wp:inline distT="0" distB="0" distL="0" distR="0" wp14:anchorId="05F883C6" wp14:editId="2AEE1A1D">
            <wp:extent cx="5760720" cy="3710305"/>
            <wp:effectExtent l="0" t="0" r="0" b="444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093" w:rsidRDefault="006C6093">
      <w:r w:rsidRPr="006C6093">
        <w:rPr>
          <w:noProof/>
          <w:lang w:val="en-US"/>
        </w:rPr>
        <w:drawing>
          <wp:inline distT="0" distB="0" distL="0" distR="0" wp14:anchorId="2B5D8804" wp14:editId="3A4052DC">
            <wp:extent cx="5760720" cy="263525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D3C" w:rsidRDefault="00B76D3C"/>
    <w:p w:rsidR="00B76D3C" w:rsidRDefault="00B76D3C"/>
    <w:p w:rsidR="00B76D3C" w:rsidRDefault="00B76D3C"/>
    <w:p w:rsidR="00B76D3C" w:rsidRDefault="00B76D3C"/>
    <w:p w:rsidR="00B76D3C" w:rsidRDefault="00B76D3C"/>
    <w:p w:rsidR="00B76D3C" w:rsidRDefault="00B76D3C">
      <w:r w:rsidRPr="00B76D3C">
        <w:rPr>
          <w:noProof/>
          <w:lang w:val="en-US"/>
        </w:rPr>
        <w:drawing>
          <wp:inline distT="0" distB="0" distL="0" distR="0" wp14:anchorId="616B67CD" wp14:editId="7E2C9702">
            <wp:extent cx="5760720" cy="3824605"/>
            <wp:effectExtent l="0" t="0" r="0" b="4445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B53" w:rsidRDefault="00B76D3C">
      <w:r w:rsidRPr="00B76D3C">
        <w:rPr>
          <w:noProof/>
          <w:lang w:val="en-US"/>
        </w:rPr>
        <w:drawing>
          <wp:inline distT="0" distB="0" distL="0" distR="0" wp14:anchorId="4BFF2128" wp14:editId="3ED96EB2">
            <wp:extent cx="5760720" cy="2639060"/>
            <wp:effectExtent l="0" t="0" r="0" b="889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37F" w:rsidRDefault="0040537F"/>
    <w:p w:rsidR="0040537F" w:rsidRDefault="0040537F"/>
    <w:p w:rsidR="0040537F" w:rsidRDefault="0040537F"/>
    <w:p w:rsidR="0040537F" w:rsidRPr="0040537F" w:rsidRDefault="0040537F" w:rsidP="0040537F">
      <w:pPr>
        <w:rPr>
          <w:rFonts w:ascii="Arial Black" w:hAnsi="Arial Black"/>
          <w:sz w:val="28"/>
        </w:rPr>
      </w:pPr>
      <w:proofErr w:type="gramStart"/>
      <w:r w:rsidRPr="0040537F">
        <w:rPr>
          <w:rStyle w:val="Kiemels2"/>
          <w:rFonts w:ascii="Arial Black" w:hAnsi="Arial Black"/>
          <w:sz w:val="28"/>
        </w:rPr>
        <w:lastRenderedPageBreak/>
        <w:t>invertáló</w:t>
      </w:r>
      <w:proofErr w:type="gramEnd"/>
      <w:r w:rsidRPr="0040537F">
        <w:rPr>
          <w:rStyle w:val="Kiemels2"/>
          <w:rFonts w:ascii="Arial Black" w:hAnsi="Arial Black"/>
          <w:sz w:val="28"/>
        </w:rPr>
        <w:t xml:space="preserve"> összegző erősítő</w:t>
      </w:r>
    </w:p>
    <w:p w:rsidR="00503B53" w:rsidRDefault="0040537F">
      <w:proofErr w:type="gramStart"/>
      <w:r w:rsidRPr="0040537F">
        <w:rPr>
          <w:sz w:val="28"/>
        </w:rPr>
        <w:t>műveleti</w:t>
      </w:r>
      <w:proofErr w:type="gramEnd"/>
      <w:r w:rsidRPr="0040537F">
        <w:rPr>
          <w:sz w:val="28"/>
        </w:rPr>
        <w:t xml:space="preserve"> erősítővel megvalósítva. A bemeneteken három különálló </w:t>
      </w:r>
      <w:r w:rsidRPr="0040537F">
        <w:rPr>
          <w:rStyle w:val="Kiemels2"/>
          <w:sz w:val="28"/>
        </w:rPr>
        <w:t>5 V-</w:t>
      </w:r>
      <w:proofErr w:type="spellStart"/>
      <w:r w:rsidRPr="0040537F">
        <w:rPr>
          <w:rStyle w:val="Kiemels2"/>
          <w:sz w:val="28"/>
        </w:rPr>
        <w:t>os</w:t>
      </w:r>
      <w:proofErr w:type="spellEnd"/>
      <w:r w:rsidRPr="0040537F">
        <w:rPr>
          <w:rStyle w:val="Kiemels2"/>
          <w:sz w:val="28"/>
        </w:rPr>
        <w:t xml:space="preserve"> feszültségforrás</w:t>
      </w:r>
      <w:r w:rsidRPr="0040537F">
        <w:rPr>
          <w:sz w:val="28"/>
        </w:rPr>
        <w:t xml:space="preserve"> található, amelyek </w:t>
      </w:r>
      <w:r w:rsidRPr="0040537F">
        <w:rPr>
          <w:rStyle w:val="Kiemels2"/>
          <w:sz w:val="28"/>
        </w:rPr>
        <w:t xml:space="preserve">R1–R3 = 1 </w:t>
      </w:r>
      <w:proofErr w:type="spellStart"/>
      <w:r w:rsidRPr="0040537F">
        <w:rPr>
          <w:rStyle w:val="Kiemels2"/>
          <w:sz w:val="28"/>
        </w:rPr>
        <w:t>kΩ</w:t>
      </w:r>
      <w:proofErr w:type="spellEnd"/>
      <w:r w:rsidRPr="0040537F">
        <w:rPr>
          <w:sz w:val="28"/>
        </w:rPr>
        <w:t xml:space="preserve"> ellenállásokon keresztül csatlakoznak az invertáló bemenetre. A visszacsatolást az </w:t>
      </w:r>
      <w:r w:rsidRPr="0040537F">
        <w:rPr>
          <w:rStyle w:val="Kiemels2"/>
          <w:sz w:val="28"/>
        </w:rPr>
        <w:t xml:space="preserve">R4 = 1 </w:t>
      </w:r>
      <w:proofErr w:type="spellStart"/>
      <w:r w:rsidRPr="0040537F">
        <w:rPr>
          <w:rStyle w:val="Kiemels2"/>
          <w:sz w:val="28"/>
        </w:rPr>
        <w:t>kΩ</w:t>
      </w:r>
      <w:proofErr w:type="spellEnd"/>
      <w:r w:rsidRPr="0040537F">
        <w:rPr>
          <w:sz w:val="28"/>
        </w:rPr>
        <w:t xml:space="preserve"> ellenállás biztosítja, ezért az erősítés egységnyi. A kimeneti feszültség az egyes bemeneti feszültségek </w:t>
      </w:r>
      <w:r w:rsidRPr="0040537F">
        <w:rPr>
          <w:rStyle w:val="Kiemels2"/>
          <w:sz w:val="28"/>
        </w:rPr>
        <w:t>negált összegeként</w:t>
      </w:r>
      <w:r w:rsidRPr="0040537F">
        <w:rPr>
          <w:sz w:val="28"/>
        </w:rPr>
        <w:t xml:space="preserve"> jelenik meg. A műveleti erősítő </w:t>
      </w:r>
      <w:r w:rsidRPr="0040537F">
        <w:rPr>
          <w:rStyle w:val="Kiemels2"/>
          <w:sz w:val="28"/>
        </w:rPr>
        <w:t>±5 V</w:t>
      </w:r>
      <w:r w:rsidRPr="0040537F">
        <w:rPr>
          <w:sz w:val="28"/>
        </w:rPr>
        <w:t xml:space="preserve"> tápfeszültségről működik.</w:t>
      </w:r>
      <w:bookmarkStart w:id="0" w:name="_GoBack"/>
      <w:bookmarkEnd w:id="0"/>
      <w:r w:rsidRPr="0040537F">
        <w:rPr>
          <w:noProof/>
          <w:sz w:val="28"/>
          <w:lang w:val="en-US"/>
        </w:rPr>
        <w:drawing>
          <wp:inline distT="0" distB="0" distL="0" distR="0" wp14:anchorId="4FC0F6BE" wp14:editId="38C6A759">
            <wp:extent cx="5760720" cy="419608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37F">
        <w:rPr>
          <w:sz w:val="28"/>
        </w:rPr>
        <w:t xml:space="preserve"> </w:t>
      </w:r>
      <w:r w:rsidR="00503B53">
        <w:br w:type="page"/>
      </w:r>
    </w:p>
    <w:p w:rsidR="00B76D3C" w:rsidRDefault="00B76D3C"/>
    <w:sectPr w:rsidR="00B76D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757"/>
    <w:rsid w:val="002E1EBC"/>
    <w:rsid w:val="0040537F"/>
    <w:rsid w:val="004348EF"/>
    <w:rsid w:val="004935D1"/>
    <w:rsid w:val="00503B53"/>
    <w:rsid w:val="006C6093"/>
    <w:rsid w:val="00A25757"/>
    <w:rsid w:val="00B76D3C"/>
    <w:rsid w:val="00F3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2353"/>
  <w15:chartTrackingRefBased/>
  <w15:docId w15:val="{5B572E36-70E7-439B-AF7D-F6B03AFF8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4053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</dc:creator>
  <cp:keywords/>
  <dc:description/>
  <cp:lastModifiedBy>Hauber Benedek</cp:lastModifiedBy>
  <cp:revision>7</cp:revision>
  <dcterms:created xsi:type="dcterms:W3CDTF">2026-01-21T10:02:00Z</dcterms:created>
  <dcterms:modified xsi:type="dcterms:W3CDTF">2026-02-07T09:27:00Z</dcterms:modified>
</cp:coreProperties>
</file>