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after="200"/>
      </w:pPr>
      <w:r>
        <w:rPr>
          <w:rFonts w:ascii="Calibri" w:hAnsi="Calibri" w:eastAsia="Microsoft JhengHei"/>
          <w:b/>
          <w:sz w:val="32"/>
          <w:szCs w:val="32"/>
        </w:rPr>
        <w:t xml:space="preserve">各主題資料夾文獻數量（2026-10-29 15:35）</w:t>
      </w:r>
    </w:p>
    <w:p>
      <w:pPr>
        <w:spacing w:after="120"/>
      </w:pPr>
      <w:r>
        <w:rPr>
          <w:rFonts w:ascii="Calibri" w:hAnsi="Calibri" w:eastAsia="Microsoft JhengHei"/>
          <w:sz w:val="21"/>
          <w:szCs w:val="21"/>
        </w:rPr>
        <w:t xml:space="preserve">統計範圍：Plan_fen 內五個主題資料夾的 PDF。「引用」依各計畫書 .docx 的文獻連結計算：plan-1 為 plan-1_兩年期研究計畫書.docx；plan-2 為 1029-1534_兩年期研究計畫書.docx。</w:t>
      </w:r>
    </w:p>
    <w:p>
      <w:pPr>
        <w:spacing w:after="120"/>
      </w:pPr>
      <w:r>
        <w:rPr>
          <w:rFonts w:ascii="Calibri" w:hAnsi="Calibri" w:eastAsia="Microsoft JhengHei"/>
          <w:b/>
          <w:sz w:val="26"/>
          <w:szCs w:val="26"/>
        </w:rPr>
        <w:t xml:space="preserve">數量統計</w:t>
      </w:r>
    </w:p>
    <w:tbl>
      <w:tblPr>
        <w:tblW w:w="0" w:type="auto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  <w:tblLayout w:type="fixed"/>
      </w:tblPr>
      <w:tblGrid>
        <w:gridCol w:w="4300"/>
        <w:gridCol w:w="1100"/>
        <w:gridCol w:w="1200"/>
        <w:gridCol w:w="1200"/>
        <w:gridCol w:w="1300"/>
        <w:gridCol w:w="1100"/>
        <w:gridCol w:w="1500"/>
        <w:gridCol w:w="1400"/>
      </w:tblGrid>
      <w:tr>
        <w:trPr>
          <w:tblHeader/>
        </w:trPr>
        <w:tc>
          <w:tcPr>
            <w:tcW w:w="4300" w:type="dxa"/>
            <w:shd w:val="clear" w:color="auto" w:fill="E7E6E6"/>
          </w:tcPr>
          <w:p>
            <w:pPr>
              <w:spacing w:after="0"/>
            </w:pPr>
            <w:r>
              <w:rPr>
                <w:rFonts w:ascii="Calibri" w:hAnsi="Calibri" w:eastAsia="Microsoft JhengHei"/>
                <w:b/>
                <w:sz w:val="17"/>
                <w:szCs w:val="17"/>
              </w:rPr>
              <w:t xml:space="preserve">資料夾</w:t>
            </w:r>
          </w:p>
        </w:tc>
        <w:tc>
          <w:tcPr>
            <w:tcW w:w="1100" w:type="dxa"/>
            <w:shd w:val="clear" w:color="auto" w:fill="E7E6E6"/>
          </w:tcPr>
          <w:p>
            <w:pPr>
              <w:spacing w:after="0"/>
            </w:pPr>
            <w:r>
              <w:rPr>
                <w:rFonts w:ascii="Calibri" w:hAnsi="Calibri" w:eastAsia="Microsoft JhengHei"/>
                <w:b/>
                <w:sz w:val="17"/>
                <w:szCs w:val="17"/>
              </w:rPr>
              <w:t xml:space="preserve">PDF 數量</w:t>
            </w:r>
          </w:p>
        </w:tc>
        <w:tc>
          <w:tcPr>
            <w:tcW w:w="1200" w:type="dxa"/>
            <w:shd w:val="clear" w:color="auto" w:fill="E7E6E6"/>
          </w:tcPr>
          <w:p>
            <w:pPr>
              <w:spacing w:after="0"/>
            </w:pPr>
            <w:r>
              <w:rPr>
                <w:rFonts w:ascii="Calibri" w:hAnsi="Calibri" w:eastAsia="Microsoft JhengHei"/>
                <w:b/>
                <w:sz w:val="17"/>
                <w:szCs w:val="17"/>
              </w:rPr>
              <w:t xml:space="preserve">plan-1 引用</w:t>
            </w:r>
          </w:p>
        </w:tc>
        <w:tc>
          <w:tcPr>
            <w:tcW w:w="1200" w:type="dxa"/>
            <w:shd w:val="clear" w:color="auto" w:fill="E7E6E6"/>
          </w:tcPr>
          <w:p>
            <w:pPr>
              <w:spacing w:after="0"/>
            </w:pPr>
            <w:r>
              <w:rPr>
                <w:rFonts w:ascii="Calibri" w:hAnsi="Calibri" w:eastAsia="Microsoft JhengHei"/>
                <w:b/>
                <w:sz w:val="17"/>
                <w:szCs w:val="17"/>
              </w:rPr>
              <w:t xml:space="preserve">plan-2 引用</w:t>
            </w:r>
          </w:p>
        </w:tc>
        <w:tc>
          <w:tcPr>
            <w:tcW w:w="1300" w:type="dxa"/>
            <w:shd w:val="clear" w:color="auto" w:fill="E7E6E6"/>
          </w:tcPr>
          <w:p>
            <w:pPr>
              <w:spacing w:after="0"/>
            </w:pPr>
            <w:r>
              <w:rPr>
                <w:rFonts w:ascii="Calibri" w:hAnsi="Calibri" w:eastAsia="Microsoft JhengHei"/>
                <w:b/>
                <w:sz w:val="17"/>
                <w:szCs w:val="17"/>
              </w:rPr>
              <w:t xml:space="preserve">任一計畫引用</w:t>
            </w:r>
          </w:p>
        </w:tc>
        <w:tc>
          <w:tcPr>
            <w:tcW w:w="1100" w:type="dxa"/>
            <w:shd w:val="clear" w:color="auto" w:fill="E7E6E6"/>
          </w:tcPr>
          <w:p>
            <w:pPr>
              <w:spacing w:after="0"/>
            </w:pPr>
            <w:r>
              <w:rPr>
                <w:rFonts w:ascii="Calibri" w:hAnsi="Calibri" w:eastAsia="Microsoft JhengHei"/>
                <w:b/>
                <w:sz w:val="17"/>
                <w:szCs w:val="17"/>
              </w:rPr>
              <w:t xml:space="preserve">均未引用</w:t>
            </w:r>
          </w:p>
        </w:tc>
        <w:tc>
          <w:tcPr>
            <w:tcW w:w="1500" w:type="dxa"/>
            <w:shd w:val="clear" w:color="auto" w:fill="E7E6E6"/>
          </w:tcPr>
          <w:p>
            <w:pPr>
              <w:spacing w:after="0"/>
            </w:pPr>
            <w:r>
              <w:rPr>
                <w:rFonts w:ascii="Calibri" w:hAnsi="Calibri" w:eastAsia="Microsoft JhengHei"/>
                <w:b/>
                <w:sz w:val="17"/>
                <w:szCs w:val="17"/>
              </w:rPr>
              <w:t xml:space="preserve">預印本／不完整版</w:t>
            </w:r>
          </w:p>
        </w:tc>
        <w:tc>
          <w:tcPr>
            <w:tcW w:w="1400" w:type="dxa"/>
            <w:shd w:val="clear" w:color="auto" w:fill="E7E6E6"/>
          </w:tcPr>
          <w:p>
            <w:pPr>
              <w:spacing w:after="0"/>
            </w:pPr>
            <w:r>
              <w:rPr>
                <w:rFonts w:ascii="Calibri" w:hAnsi="Calibri" w:eastAsia="Microsoft JhengHei"/>
                <w:b/>
                <w:sz w:val="17"/>
                <w:szCs w:val="17"/>
              </w:rPr>
              <w:t xml:space="preserve">與前次相比</w:t>
            </w:r>
          </w:p>
        </w:tc>
      </w:tr>
      <w:tr>
        <w:tc>
          <w:tcPr>
            <w:tcW w:w="43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1. 主題一 創新發展 (Innovative Development)</w:t>
            </w:r>
          </w:p>
        </w:tc>
        <w:tc>
          <w:tcPr>
            <w:tcW w:w="11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54</w:t>
            </w: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13</w:t>
            </w: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33</w:t>
            </w:r>
          </w:p>
        </w:tc>
        <w:tc>
          <w:tcPr>
            <w:tcW w:w="13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45</w:t>
            </w:r>
          </w:p>
        </w:tc>
        <w:tc>
          <w:tcPr>
            <w:tcW w:w="11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9</w:t>
            </w:r>
          </w:p>
        </w:tc>
        <w:tc>
          <w:tcPr>
            <w:tcW w:w="15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1</w:t>
            </w:r>
          </w:p>
        </w:tc>
        <w:tc>
          <w:tcPr>
            <w:tcW w:w="14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+10</w:t>
            </w:r>
          </w:p>
        </w:tc>
      </w:tr>
      <w:tr>
        <w:tc>
          <w:tcPr>
            <w:tcW w:w="43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2. 主題二 消費者心理行為 (Consumer Psychological Behavior)</w:t>
            </w:r>
          </w:p>
        </w:tc>
        <w:tc>
          <w:tcPr>
            <w:tcW w:w="11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92</w:t>
            </w: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33</w:t>
            </w: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59</w:t>
            </w:r>
          </w:p>
        </w:tc>
        <w:tc>
          <w:tcPr>
            <w:tcW w:w="13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74</w:t>
            </w:r>
          </w:p>
        </w:tc>
        <w:tc>
          <w:tcPr>
            <w:tcW w:w="11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18</w:t>
            </w:r>
          </w:p>
        </w:tc>
        <w:tc>
          <w:tcPr>
            <w:tcW w:w="15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0</w:t>
            </w:r>
          </w:p>
        </w:tc>
        <w:tc>
          <w:tcPr>
            <w:tcW w:w="14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+17</w:t>
            </w:r>
          </w:p>
        </w:tc>
      </w:tr>
      <w:tr>
        <w:tc>
          <w:tcPr>
            <w:tcW w:w="43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3. 主題三 電子商務模式 (E-commerce Models)</w:t>
            </w:r>
          </w:p>
        </w:tc>
        <w:tc>
          <w:tcPr>
            <w:tcW w:w="11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55</w:t>
            </w: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19</w:t>
            </w: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21</w:t>
            </w:r>
          </w:p>
        </w:tc>
        <w:tc>
          <w:tcPr>
            <w:tcW w:w="13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35</w:t>
            </w:r>
          </w:p>
        </w:tc>
        <w:tc>
          <w:tcPr>
            <w:tcW w:w="11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20</w:t>
            </w:r>
          </w:p>
        </w:tc>
        <w:tc>
          <w:tcPr>
            <w:tcW w:w="15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0</w:t>
            </w:r>
          </w:p>
        </w:tc>
        <w:tc>
          <w:tcPr>
            <w:tcW w:w="14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+8</w:t>
            </w:r>
          </w:p>
        </w:tc>
      </w:tr>
      <w:tr>
        <w:tc>
          <w:tcPr>
            <w:tcW w:w="43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4. 主題四 研究潛力 (Research Potential)</w:t>
            </w:r>
          </w:p>
        </w:tc>
        <w:tc>
          <w:tcPr>
            <w:tcW w:w="11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53</w:t>
            </w: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36</w:t>
            </w: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16</w:t>
            </w:r>
          </w:p>
        </w:tc>
        <w:tc>
          <w:tcPr>
            <w:tcW w:w="13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41</w:t>
            </w:r>
          </w:p>
        </w:tc>
        <w:tc>
          <w:tcPr>
            <w:tcW w:w="11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12</w:t>
            </w:r>
          </w:p>
        </w:tc>
        <w:tc>
          <w:tcPr>
            <w:tcW w:w="15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1</w:t>
            </w:r>
          </w:p>
        </w:tc>
        <w:tc>
          <w:tcPr>
            <w:tcW w:w="14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+2</w:t>
            </w:r>
          </w:p>
        </w:tc>
      </w:tr>
      <w:tr>
        <w:tc>
          <w:tcPr>
            <w:tcW w:w="43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5. 主題五 電商市場發展需求 (E-commerce Market Development Needs)</w:t>
            </w:r>
          </w:p>
        </w:tc>
        <w:tc>
          <w:tcPr>
            <w:tcW w:w="11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41</w:t>
            </w: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2</w:t>
            </w: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10</w:t>
            </w:r>
          </w:p>
        </w:tc>
        <w:tc>
          <w:tcPr>
            <w:tcW w:w="13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10</w:t>
            </w:r>
          </w:p>
        </w:tc>
        <w:tc>
          <w:tcPr>
            <w:tcW w:w="11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31</w:t>
            </w:r>
          </w:p>
        </w:tc>
        <w:tc>
          <w:tcPr>
            <w:tcW w:w="15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0</w:t>
            </w:r>
          </w:p>
        </w:tc>
        <w:tc>
          <w:tcPr>
            <w:tcW w:w="14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+7</w:t>
            </w:r>
          </w:p>
        </w:tc>
      </w:tr>
      <w:tr>
        <w:tc>
          <w:tcPr>
            <w:tcW w:w="43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合計</w:t>
            </w:r>
          </w:p>
        </w:tc>
        <w:tc>
          <w:tcPr>
            <w:tcW w:w="11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295</w:t>
            </w: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103</w:t>
            </w: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139</w:t>
            </w:r>
          </w:p>
        </w:tc>
        <w:tc>
          <w:tcPr>
            <w:tcW w:w="13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205</w:t>
            </w:r>
          </w:p>
        </w:tc>
        <w:tc>
          <w:tcPr>
            <w:tcW w:w="11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90</w:t>
            </w:r>
          </w:p>
        </w:tc>
        <w:tc>
          <w:tcPr>
            <w:tcW w:w="15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2</w:t>
            </w:r>
          </w:p>
        </w:tc>
        <w:tc>
          <w:tcPr>
            <w:tcW w:w="14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+44</w:t>
            </w:r>
          </w:p>
        </w:tc>
      </w:tr>
    </w:tbl>
    <w:p>
      <w:pPr>
        <w:spacing w:after="0"/>
      </w:pPr>
      <w:r>
        <w:rPr>
          <w:rFonts w:ascii="Calibri" w:hAnsi="Calibri" w:eastAsia="Microsoft JhengHei"/>
          <w:sz w:val="10"/>
          <w:szCs w:val="10"/>
        </w:rPr>
        <w:t xml:space="preserve"/>
      </w:r>
    </w:p>
    <w:p>
      <w:pPr>
        <w:spacing w:after="120"/>
      </w:pPr>
      <w:r>
        <w:rPr>
          <w:rFonts w:ascii="Calibri" w:hAnsi="Calibri" w:eastAsia="Microsoft JhengHei"/>
          <w:b/>
          <w:sz w:val="26"/>
          <w:szCs w:val="26"/>
        </w:rPr>
        <w:t xml:space="preserve">計畫書有引用的預印本／不完整版</w:t>
      </w:r>
    </w:p>
    <w:p>
      <w:pPr>
        <w:spacing w:after="120"/>
      </w:pPr>
      <w:r>
        <w:rPr>
          <w:rFonts w:ascii="Calibri" w:hAnsi="Calibri" w:eastAsia="Microsoft JhengHei"/>
          <w:sz w:val="21"/>
          <w:szCs w:val="21"/>
        </w:rPr>
        <w:t xml:space="preserve">共 1 篇預印本在計畫書內有引用，下載期刊正式版後請替換：</w:t>
      </w:r>
    </w:p>
    <w:tbl>
      <w:tblPr>
        <w:tblW w:w="0" w:type="auto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  <w:tblLayout w:type="fixed"/>
      </w:tblPr>
      <w:tblGrid>
        <w:gridCol w:w="3200"/>
        <w:gridCol w:w="7200"/>
        <w:gridCol w:w="2200"/>
        <w:gridCol w:w="2000"/>
      </w:tblGrid>
      <w:tr>
        <w:trPr>
          <w:tblHeader/>
        </w:trPr>
        <w:tc>
          <w:tcPr>
            <w:tcW w:w="3200" w:type="dxa"/>
            <w:shd w:val="clear" w:color="auto" w:fill="E7E6E6"/>
          </w:tcPr>
          <w:p>
            <w:pPr>
              <w:spacing w:after="0"/>
            </w:pPr>
            <w:r>
              <w:rPr>
                <w:rFonts w:ascii="Calibri" w:hAnsi="Calibri" w:eastAsia="Microsoft JhengHei"/>
                <w:b/>
                <w:sz w:val="17"/>
                <w:szCs w:val="17"/>
              </w:rPr>
              <w:t xml:space="preserve">資料夾</w:t>
            </w:r>
          </w:p>
        </w:tc>
        <w:tc>
          <w:tcPr>
            <w:tcW w:w="7200" w:type="dxa"/>
            <w:shd w:val="clear" w:color="auto" w:fill="E7E6E6"/>
          </w:tcPr>
          <w:p>
            <w:pPr>
              <w:spacing w:after="0"/>
            </w:pPr>
            <w:r>
              <w:rPr>
                <w:rFonts w:ascii="Calibri" w:hAnsi="Calibri" w:eastAsia="Microsoft JhengHei"/>
                <w:b/>
                <w:sz w:val="17"/>
                <w:szCs w:val="17"/>
              </w:rPr>
              <w:t xml:space="preserve">文獻</w:t>
            </w:r>
          </w:p>
        </w:tc>
        <w:tc>
          <w:tcPr>
            <w:tcW w:w="2200" w:type="dxa"/>
            <w:shd w:val="clear" w:color="auto" w:fill="E7E6E6"/>
          </w:tcPr>
          <w:p>
            <w:pPr>
              <w:spacing w:after="0"/>
            </w:pPr>
            <w:r>
              <w:rPr>
                <w:rFonts w:ascii="Calibri" w:hAnsi="Calibri" w:eastAsia="Microsoft JhengHei"/>
                <w:b/>
                <w:sz w:val="17"/>
                <w:szCs w:val="17"/>
              </w:rPr>
              <w:t xml:space="preserve">版本</w:t>
            </w:r>
          </w:p>
        </w:tc>
        <w:tc>
          <w:tcPr>
            <w:tcW w:w="2000" w:type="dxa"/>
            <w:shd w:val="clear" w:color="auto" w:fill="E7E6E6"/>
          </w:tcPr>
          <w:p>
            <w:pPr>
              <w:spacing w:after="0"/>
            </w:pPr>
            <w:r>
              <w:rPr>
                <w:rFonts w:ascii="Calibri" w:hAnsi="Calibri" w:eastAsia="Microsoft JhengHei"/>
                <w:b/>
                <w:sz w:val="17"/>
                <w:szCs w:val="17"/>
              </w:rPr>
              <w:t xml:space="preserve">引用的計畫</w:t>
            </w:r>
          </w:p>
        </w:tc>
      </w:tr>
      <w:tr>
        <w:tc>
          <w:tcPr>
            <w:tcW w:w="32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4. 主題四 研究潛力</w:t>
            </w:r>
          </w:p>
        </w:tc>
        <w:tc>
          <w:tcPr>
            <w:tcW w:w="72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2024 - Determining the validity of large language models for automated perceptual analysis (SSRN preprint)</w:t>
            </w:r>
          </w:p>
        </w:tc>
        <w:tc>
          <w:tcPr>
            <w:tcW w:w="22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SSRN 預印本</w:t>
            </w:r>
          </w:p>
        </w:tc>
        <w:tc>
          <w:tcPr>
            <w:tcW w:w="20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plan-1</w:t>
            </w:r>
          </w:p>
        </w:tc>
      </w:tr>
    </w:tbl>
    <w:p>
      <w:pPr>
        <w:spacing w:after="0"/>
      </w:pPr>
      <w:r>
        <w:rPr>
          <w:rFonts w:ascii="Calibri" w:hAnsi="Calibri" w:eastAsia="Microsoft JhengHei"/>
          <w:sz w:val="10"/>
          <w:szCs w:val="10"/>
        </w:rPr>
        <w:t xml:space="preserve"/>
      </w:r>
    </w:p>
    <w:p>
      <w:pPr>
        <w:spacing w:after="120"/>
      </w:pPr>
      <w:r>
        <w:rPr>
          <w:rFonts w:ascii="Calibri" w:hAnsi="Calibri" w:eastAsia="Microsoft JhengHei"/>
          <w:b/>
          <w:sz w:val="26"/>
          <w:szCs w:val="26"/>
        </w:rPr>
        <w:t xml:space="preserve">與前次紀錄的增刪明細</w:t>
      </w:r>
    </w:p>
    <w:p>
      <w:pPr>
        <w:spacing w:after="120"/>
      </w:pPr>
      <w:r>
        <w:rPr>
          <w:rFonts w:ascii="Calibri" w:hAnsi="Calibri" w:eastAsia="Microsoft JhengHei"/>
          <w:sz w:val="21"/>
          <w:szCs w:val="21"/>
        </w:rPr>
        <w:t xml:space="preserve">比較基準：GitHub 版本 HEAD（2026-10-29 14:26），即本次歸檔前的資料夾內容。共 44 筆。</w:t>
      </w:r>
    </w:p>
    <w:tbl>
      <w:tblPr>
        <w:tblW w:w="0" w:type="auto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  <w:tblLayout w:type="fixed"/>
      </w:tblPr>
      <w:tblGrid>
        <w:gridCol w:w="4300"/>
        <w:gridCol w:w="900"/>
        <w:gridCol w:w="9400"/>
      </w:tblGrid>
      <w:tr>
        <w:trPr>
          <w:tblHeader/>
        </w:trPr>
        <w:tc>
          <w:tcPr>
            <w:tcW w:w="4300" w:type="dxa"/>
            <w:shd w:val="clear" w:color="auto" w:fill="E7E6E6"/>
          </w:tcPr>
          <w:p>
            <w:pPr>
              <w:spacing w:after="0"/>
            </w:pPr>
            <w:r>
              <w:rPr>
                <w:rFonts w:ascii="Calibri" w:hAnsi="Calibri" w:eastAsia="Microsoft JhengHei"/>
                <w:b/>
                <w:sz w:val="17"/>
                <w:szCs w:val="17"/>
              </w:rPr>
              <w:t xml:space="preserve">資料夾</w:t>
            </w:r>
          </w:p>
        </w:tc>
        <w:tc>
          <w:tcPr>
            <w:tcW w:w="900" w:type="dxa"/>
            <w:shd w:val="clear" w:color="auto" w:fill="E7E6E6"/>
          </w:tcPr>
          <w:p>
            <w:pPr>
              <w:spacing w:after="0"/>
            </w:pPr>
            <w:r>
              <w:rPr>
                <w:rFonts w:ascii="Calibri" w:hAnsi="Calibri" w:eastAsia="Microsoft JhengHei"/>
                <w:b/>
                <w:sz w:val="17"/>
                <w:szCs w:val="17"/>
              </w:rPr>
              <w:t xml:space="preserve">變動</w:t>
            </w:r>
          </w:p>
        </w:tc>
        <w:tc>
          <w:tcPr>
            <w:tcW w:w="9400" w:type="dxa"/>
            <w:shd w:val="clear" w:color="auto" w:fill="E7E6E6"/>
          </w:tcPr>
          <w:p>
            <w:pPr>
              <w:spacing w:after="0"/>
            </w:pPr>
            <w:r>
              <w:rPr>
                <w:rFonts w:ascii="Calibri" w:hAnsi="Calibri" w:eastAsia="Microsoft JhengHei"/>
                <w:b/>
                <w:sz w:val="17"/>
                <w:szCs w:val="17"/>
              </w:rPr>
              <w:t xml:space="preserve">檔名</w:t>
            </w:r>
          </w:p>
        </w:tc>
      </w:tr>
      <w:tr>
        <w:tc>
          <w:tcPr>
            <w:tcW w:w="43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1. 主題一 創新發展 (Innovative Development)</w:t>
            </w:r>
          </w:p>
        </w:tc>
        <w:tc>
          <w:tcPr>
            <w:tcW w:w="9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新增</w:t>
            </w:r>
          </w:p>
        </w:tc>
        <w:tc>
          <w:tcPr>
            <w:tcW w:w="94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2017 - Domo arigato Mr. Roboto - Emergence of automated social presence in organizational frontlines and customers' service experiences.pdf</w:t>
            </w:r>
          </w:p>
        </w:tc>
      </w:tr>
      <w:tr>
        <w:tc>
          <w:tcPr>
            <w:tcW w:w="43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1. 主題一 創新發展 (Innovative Development)</w:t>
            </w:r>
          </w:p>
        </w:tc>
        <w:tc>
          <w:tcPr>
            <w:tcW w:w="9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新增</w:t>
            </w:r>
          </w:p>
        </w:tc>
        <w:tc>
          <w:tcPr>
            <w:tcW w:w="94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2018 - Brave new world - Service robots in the frontline.pdf</w:t>
            </w:r>
          </w:p>
        </w:tc>
      </w:tr>
      <w:tr>
        <w:tc>
          <w:tcPr>
            <w:tcW w:w="43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1. 主題一 創新發展 (Innovative Development)</w:t>
            </w:r>
          </w:p>
        </w:tc>
        <w:tc>
          <w:tcPr>
            <w:tcW w:w="9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新增</w:t>
            </w:r>
          </w:p>
        </w:tc>
        <w:tc>
          <w:tcPr>
            <w:tcW w:w="94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2019 - Service robots rising - How humanoid robots influence service experiences and elicit compensatory consumer responses.pdf</w:t>
            </w:r>
          </w:p>
        </w:tc>
      </w:tr>
      <w:tr>
        <w:tc>
          <w:tcPr>
            <w:tcW w:w="43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1. 主題一 創新發展 (Innovative Development)</w:t>
            </w:r>
          </w:p>
        </w:tc>
        <w:tc>
          <w:tcPr>
            <w:tcW w:w="9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新增</w:t>
            </w:r>
          </w:p>
        </w:tc>
        <w:tc>
          <w:tcPr>
            <w:tcW w:w="94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2020 - How artificial intelligence will change the future of marketing.pdf</w:t>
            </w:r>
          </w:p>
        </w:tc>
      </w:tr>
      <w:tr>
        <w:tc>
          <w:tcPr>
            <w:tcW w:w="43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1. 主題一 創新發展 (Innovative Development)</w:t>
            </w:r>
          </w:p>
        </w:tc>
        <w:tc>
          <w:tcPr>
            <w:tcW w:w="9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新增</w:t>
            </w:r>
          </w:p>
        </w:tc>
        <w:tc>
          <w:tcPr>
            <w:tcW w:w="94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2021 - Almost human - A comparative case study on the social media presence of virtual influencers.pdf</w:t>
            </w:r>
          </w:p>
        </w:tc>
      </w:tr>
      <w:tr>
        <w:tc>
          <w:tcPr>
            <w:tcW w:w="43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1. 主題一 創新發展 (Innovative Development)</w:t>
            </w:r>
          </w:p>
        </w:tc>
        <w:tc>
          <w:tcPr>
            <w:tcW w:w="9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新增</w:t>
            </w:r>
          </w:p>
        </w:tc>
        <w:tc>
          <w:tcPr>
            <w:tcW w:w="94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2021 - Close encounters of the AI kind - Use of AI influencers as brand endorsers.pdf</w:t>
            </w:r>
          </w:p>
        </w:tc>
      </w:tr>
      <w:tr>
        <w:tc>
          <w:tcPr>
            <w:tcW w:w="43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1. 主題一 創新發展 (Innovative Development)</w:t>
            </w:r>
          </w:p>
        </w:tc>
        <w:tc>
          <w:tcPr>
            <w:tcW w:w="9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新增</w:t>
            </w:r>
          </w:p>
        </w:tc>
        <w:tc>
          <w:tcPr>
            <w:tcW w:w="94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2022 - An emerging theory of avatar marketing.pdf</w:t>
            </w:r>
          </w:p>
        </w:tc>
      </w:tr>
      <w:tr>
        <w:tc>
          <w:tcPr>
            <w:tcW w:w="43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1. 主題一 創新發展 (Innovative Development)</w:t>
            </w:r>
          </w:p>
        </w:tc>
        <w:tc>
          <w:tcPr>
            <w:tcW w:w="9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新增</w:t>
            </w:r>
          </w:p>
        </w:tc>
        <w:tc>
          <w:tcPr>
            <w:tcW w:w="94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2022 - False idols - Unpacking the opportunities and challenges of falsity in the context of virtual influencers.pdf</w:t>
            </w:r>
          </w:p>
        </w:tc>
      </w:tr>
      <w:tr>
        <w:tc>
          <w:tcPr>
            <w:tcW w:w="43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1. 主題一 創新發展 (Innovative Development)</w:t>
            </w:r>
          </w:p>
        </w:tc>
        <w:tc>
          <w:tcPr>
            <w:tcW w:w="9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新增</w:t>
            </w:r>
          </w:p>
        </w:tc>
        <w:tc>
          <w:tcPr>
            <w:tcW w:w="94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2024 - Parasocial interactions with real and virtual influencers - The role of perceived similarity and human-likeness.pdf</w:t>
            </w:r>
          </w:p>
        </w:tc>
      </w:tr>
      <w:tr>
        <w:tc>
          <w:tcPr>
            <w:tcW w:w="43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1. 主題一 創新發展 (Innovative Development)</w:t>
            </w:r>
          </w:p>
        </w:tc>
        <w:tc>
          <w:tcPr>
            <w:tcW w:w="9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新增</w:t>
            </w:r>
          </w:p>
        </w:tc>
        <w:tc>
          <w:tcPr>
            <w:tcW w:w="94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2026 - Artificial intelligence-powered digital streamers in online retail - Empirical insights and design strategies from experiments.pdf</w:t>
            </w:r>
          </w:p>
        </w:tc>
      </w:tr>
      <w:tr>
        <w:tc>
          <w:tcPr>
            <w:tcW w:w="43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2. 主題二 消費者心理行為 (Consumer Psychological Behavior)</w:t>
            </w:r>
          </w:p>
        </w:tc>
        <w:tc>
          <w:tcPr>
            <w:tcW w:w="9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新增</w:t>
            </w:r>
          </w:p>
        </w:tc>
        <w:tc>
          <w:tcPr>
            <w:tcW w:w="94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1956 - Mass communication and para-social interaction - Observations on intimacy at a distance.pdf</w:t>
            </w:r>
          </w:p>
        </w:tc>
      </w:tr>
      <w:tr>
        <w:tc>
          <w:tcPr>
            <w:tcW w:w="43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2. 主題二 消費者心理行為 (Consumer Psychological Behavior)</w:t>
            </w:r>
          </w:p>
        </w:tc>
        <w:tc>
          <w:tcPr>
            <w:tcW w:w="9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新增</w:t>
            </w:r>
          </w:p>
        </w:tc>
        <w:tc>
          <w:tcPr>
            <w:tcW w:w="94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1980 - A cognitive model of the antecedents and consequences of satisfaction decisions.pdf</w:t>
            </w:r>
          </w:p>
        </w:tc>
      </w:tr>
      <w:tr>
        <w:tc>
          <w:tcPr>
            <w:tcW w:w="43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2. 主題二 消費者心理行為 (Consumer Psychological Behavior)</w:t>
            </w:r>
          </w:p>
        </w:tc>
        <w:tc>
          <w:tcPr>
            <w:tcW w:w="9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新增</w:t>
            </w:r>
          </w:p>
        </w:tc>
        <w:tc>
          <w:tcPr>
            <w:tcW w:w="94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1987 - The buying impulse.pdf</w:t>
            </w:r>
          </w:p>
        </w:tc>
      </w:tr>
      <w:tr>
        <w:tc>
          <w:tcPr>
            <w:tcW w:w="43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2. 主題二 消費者心理行為 (Consumer Psychological Behavior)</w:t>
            </w:r>
          </w:p>
        </w:tc>
        <w:tc>
          <w:tcPr>
            <w:tcW w:w="9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新增</w:t>
            </w:r>
          </w:p>
        </w:tc>
        <w:tc>
          <w:tcPr>
            <w:tcW w:w="94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1988 - Consumer perceptions of price, quality, and value - A means-end model and synthesis of evidence.pdf</w:t>
            </w:r>
          </w:p>
        </w:tc>
      </w:tr>
      <w:tr>
        <w:tc>
          <w:tcPr>
            <w:tcW w:w="43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2. 主題二 消費者心理行為 (Consumer Psychological Behavior)</w:t>
            </w:r>
          </w:p>
        </w:tc>
        <w:tc>
          <w:tcPr>
            <w:tcW w:w="9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新增</w:t>
            </w:r>
          </w:p>
        </w:tc>
        <w:tc>
          <w:tcPr>
            <w:tcW w:w="94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1994 - Work and-or fun - Measuring hedonic and utilitarian shopping value.pdf</w:t>
            </w:r>
          </w:p>
        </w:tc>
      </w:tr>
      <w:tr>
        <w:tc>
          <w:tcPr>
            <w:tcW w:w="43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2. 主題二 消費者心理行為 (Consumer Psychological Behavior)</w:t>
            </w:r>
          </w:p>
        </w:tc>
        <w:tc>
          <w:tcPr>
            <w:tcW w:w="9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新增</w:t>
            </w:r>
          </w:p>
        </w:tc>
        <w:tc>
          <w:tcPr>
            <w:tcW w:w="94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2000 - Consumers' use of persuasion knowledge - The effects of accessibility and cognitive capacity on perceptions of an influence agent.pdf</w:t>
            </w:r>
          </w:p>
        </w:tc>
      </w:tr>
      <w:tr>
        <w:tc>
          <w:tcPr>
            <w:tcW w:w="43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2. 主題二 消費者心理行為 (Consumer Psychological Behavior)</w:t>
            </w:r>
          </w:p>
        </w:tc>
        <w:tc>
          <w:tcPr>
            <w:tcW w:w="9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新增</w:t>
            </w:r>
          </w:p>
        </w:tc>
        <w:tc>
          <w:tcPr>
            <w:tcW w:w="94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2001 - Consumer perceived value - The development of a multiple item scale.pdf</w:t>
            </w:r>
          </w:p>
        </w:tc>
      </w:tr>
      <w:tr>
        <w:tc>
          <w:tcPr>
            <w:tcW w:w="43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2. 主題二 消費者心理行為 (Consumer Psychological Behavior)</w:t>
            </w:r>
          </w:p>
        </w:tc>
        <w:tc>
          <w:tcPr>
            <w:tcW w:w="9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新增</w:t>
            </w:r>
          </w:p>
        </w:tc>
        <w:tc>
          <w:tcPr>
            <w:tcW w:w="94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2002 - Regret in repeat purchase versus switching decisions - The attenuating role of decision justifiability.pdf</w:t>
            </w:r>
          </w:p>
        </w:tc>
      </w:tr>
      <w:tr>
        <w:tc>
          <w:tcPr>
            <w:tcW w:w="43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2. 主題二 消費者心理行為 (Consumer Psychological Behavior)</w:t>
            </w:r>
          </w:p>
        </w:tc>
        <w:tc>
          <w:tcPr>
            <w:tcW w:w="9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新增</w:t>
            </w:r>
          </w:p>
        </w:tc>
        <w:tc>
          <w:tcPr>
            <w:tcW w:w="94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2007 - A theory of regret regulation 1.0.pdf</w:t>
            </w:r>
          </w:p>
        </w:tc>
      </w:tr>
      <w:tr>
        <w:tc>
          <w:tcPr>
            <w:tcW w:w="43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2. 主題二 消費者心理行為 (Consumer Psychological Behavior)</w:t>
            </w:r>
          </w:p>
        </w:tc>
        <w:tc>
          <w:tcPr>
            <w:tcW w:w="9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新增</w:t>
            </w:r>
          </w:p>
        </w:tc>
        <w:tc>
          <w:tcPr>
            <w:tcW w:w="94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2007 - Dimensions of mind perception.pdf</w:t>
            </w:r>
          </w:p>
        </w:tc>
      </w:tr>
      <w:tr>
        <w:tc>
          <w:tcPr>
            <w:tcW w:w="43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2. 主題二 消費者心理行為 (Consumer Psychological Behavior)</w:t>
            </w:r>
          </w:p>
        </w:tc>
        <w:tc>
          <w:tcPr>
            <w:tcW w:w="9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新增</w:t>
            </w:r>
          </w:p>
        </w:tc>
        <w:tc>
          <w:tcPr>
            <w:tcW w:w="94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2007 - On seeing human - A three-factor theory of anthropomorphism.pdf</w:t>
            </w:r>
          </w:p>
        </w:tc>
      </w:tr>
      <w:tr>
        <w:tc>
          <w:tcPr>
            <w:tcW w:w="43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2. 主題二 消費者心理行為 (Consumer Psychological Behavior)</w:t>
            </w:r>
          </w:p>
        </w:tc>
        <w:tc>
          <w:tcPr>
            <w:tcW w:w="9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新增</w:t>
            </w:r>
          </w:p>
        </w:tc>
        <w:tc>
          <w:tcPr>
            <w:tcW w:w="94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2010 - Nonprofits are seen as warm and for-profits as competent - Firm stereotypes matter.pdf</w:t>
            </w:r>
          </w:p>
        </w:tc>
      </w:tr>
      <w:tr>
        <w:tc>
          <w:tcPr>
            <w:tcW w:w="43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2. 主題二 消費者心理行為 (Consumer Psychological Behavior)</w:t>
            </w:r>
          </w:p>
        </w:tc>
        <w:tc>
          <w:tcPr>
            <w:tcW w:w="9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新增</w:t>
            </w:r>
          </w:p>
        </w:tc>
        <w:tc>
          <w:tcPr>
            <w:tcW w:w="94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2012 - Brands as intentional agents framework - How perceived intentions and ability can map brand perception.pdf</w:t>
            </w:r>
          </w:p>
        </w:tc>
      </w:tr>
      <w:tr>
        <w:tc>
          <w:tcPr>
            <w:tcW w:w="43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2. 主題二 消費者心理行為 (Consumer Psychological Behavior)</w:t>
            </w:r>
          </w:p>
        </w:tc>
        <w:tc>
          <w:tcPr>
            <w:tcW w:w="9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新增</w:t>
            </w:r>
          </w:p>
        </w:tc>
        <w:tc>
          <w:tcPr>
            <w:tcW w:w="94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2014 - Fostering consumer-brand relationships in social media environments - The role of parasocial interaction.pdf</w:t>
            </w:r>
          </w:p>
        </w:tc>
      </w:tr>
      <w:tr>
        <w:tc>
          <w:tcPr>
            <w:tcW w:w="43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2. 主題二 消費者心理行為 (Consumer Psychological Behavior)</w:t>
            </w:r>
          </w:p>
        </w:tc>
        <w:tc>
          <w:tcPr>
            <w:tcW w:w="9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新增</w:t>
            </w:r>
          </w:p>
        </w:tc>
        <w:tc>
          <w:tcPr>
            <w:tcW w:w="94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2015 - Algorithm aversion - People erroneously avoid algorithms after seeing them err.pdf</w:t>
            </w:r>
          </w:p>
        </w:tc>
      </w:tr>
      <w:tr>
        <w:tc>
          <w:tcPr>
            <w:tcW w:w="43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2. 主題二 消費者心理行為 (Consumer Psychological Behavior)</w:t>
            </w:r>
          </w:p>
        </w:tc>
        <w:tc>
          <w:tcPr>
            <w:tcW w:w="9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新增</w:t>
            </w:r>
          </w:p>
        </w:tc>
        <w:tc>
          <w:tcPr>
            <w:tcW w:w="94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2019 - Algorithm appreciation - People prefer algorithmic to human judgment.pdf</w:t>
            </w:r>
          </w:p>
        </w:tc>
      </w:tr>
      <w:tr>
        <w:tc>
          <w:tcPr>
            <w:tcW w:w="43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2. 主題二 消費者心理行為 (Consumer Psychological Behavior)</w:t>
            </w:r>
          </w:p>
        </w:tc>
        <w:tc>
          <w:tcPr>
            <w:tcW w:w="9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新增</w:t>
            </w:r>
          </w:p>
        </w:tc>
        <w:tc>
          <w:tcPr>
            <w:tcW w:w="94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2019 - Resistance to medical artificial intelligence.pdf</w:t>
            </w:r>
          </w:p>
        </w:tc>
      </w:tr>
      <w:tr>
        <w:tc>
          <w:tcPr>
            <w:tcW w:w="43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3. 主題三 電子商務模式 (E-commerce Models)</w:t>
            </w:r>
          </w:p>
        </w:tc>
        <w:tc>
          <w:tcPr>
            <w:tcW w:w="9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新增</w:t>
            </w:r>
          </w:p>
        </w:tc>
        <w:tc>
          <w:tcPr>
            <w:tcW w:w="94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2001 - Understanding information systems continuance - An expectation-confirmation model.pdf</w:t>
            </w:r>
          </w:p>
        </w:tc>
      </w:tr>
      <w:tr>
        <w:tc>
          <w:tcPr>
            <w:tcW w:w="43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3. 主題三 電子商務模式 (E-commerce Models)</w:t>
            </w:r>
          </w:p>
        </w:tc>
        <w:tc>
          <w:tcPr>
            <w:tcW w:w="9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新增</w:t>
            </w:r>
          </w:p>
        </w:tc>
        <w:tc>
          <w:tcPr>
            <w:tcW w:w="94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2002 - Developing and validating trust measures for e-commerce - An integrative typology.pdf</w:t>
            </w:r>
          </w:p>
        </w:tc>
      </w:tr>
      <w:tr>
        <w:tc>
          <w:tcPr>
            <w:tcW w:w="43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3. 主題三 電子商務模式 (E-commerce Models)</w:t>
            </w:r>
          </w:p>
        </w:tc>
        <w:tc>
          <w:tcPr>
            <w:tcW w:w="9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新增</w:t>
            </w:r>
          </w:p>
        </w:tc>
        <w:tc>
          <w:tcPr>
            <w:tcW w:w="94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2003 - Consumer acceptance of electronic commerce - Integrating trust and risk with the technology acceptance model.pdf</w:t>
            </w:r>
          </w:p>
        </w:tc>
      </w:tr>
      <w:tr>
        <w:tc>
          <w:tcPr>
            <w:tcW w:w="43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3. 主題三 電子商務模式 (E-commerce Models)</w:t>
            </w:r>
          </w:p>
        </w:tc>
        <w:tc>
          <w:tcPr>
            <w:tcW w:w="9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新增</w:t>
            </w:r>
          </w:p>
        </w:tc>
        <w:tc>
          <w:tcPr>
            <w:tcW w:w="94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2004 - Consumer trust in B2C e-commerce and the importance of social presence - Experiments in e-products and e-services.pdf</w:t>
            </w:r>
          </w:p>
        </w:tc>
      </w:tr>
      <w:tr>
        <w:tc>
          <w:tcPr>
            <w:tcW w:w="43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3. 主題三 電子商務模式 (E-commerce Models)</w:t>
            </w:r>
          </w:p>
        </w:tc>
        <w:tc>
          <w:tcPr>
            <w:tcW w:w="9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新增</w:t>
            </w:r>
          </w:p>
        </w:tc>
        <w:tc>
          <w:tcPr>
            <w:tcW w:w="94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2019 - Driving brand engagement through online social influencers - An empirical investigation of sponsored blogging campaigns.pdf</w:t>
            </w:r>
          </w:p>
        </w:tc>
      </w:tr>
      <w:tr>
        <w:tc>
          <w:tcPr>
            <w:tcW w:w="43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3. 主題三 電子商務模式 (E-commerce Models)</w:t>
            </w:r>
          </w:p>
        </w:tc>
        <w:tc>
          <w:tcPr>
            <w:tcW w:w="9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新增</w:t>
            </w:r>
          </w:p>
        </w:tc>
        <w:tc>
          <w:tcPr>
            <w:tcW w:w="94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2019 - How live streaming influences purchase intentions in social commerce - An IT affordance perspective.pdf</w:t>
            </w:r>
          </w:p>
        </w:tc>
      </w:tr>
      <w:tr>
        <w:tc>
          <w:tcPr>
            <w:tcW w:w="43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3. 主題三 電子商務模式 (E-commerce Models)</w:t>
            </w:r>
          </w:p>
        </w:tc>
        <w:tc>
          <w:tcPr>
            <w:tcW w:w="9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新增</w:t>
            </w:r>
          </w:p>
        </w:tc>
        <w:tc>
          <w:tcPr>
            <w:tcW w:w="94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2021 - The dynamic effect of interactivity on customer engagement behavior through tie strength - Evidence from live streaming commerce platforms.pdf</w:t>
            </w:r>
          </w:p>
        </w:tc>
      </w:tr>
      <w:tr>
        <w:tc>
          <w:tcPr>
            <w:tcW w:w="43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3. 主題三 電子商務模式 (E-commerce Models)</w:t>
            </w:r>
          </w:p>
        </w:tc>
        <w:tc>
          <w:tcPr>
            <w:tcW w:w="9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新增</w:t>
            </w:r>
          </w:p>
        </w:tc>
        <w:tc>
          <w:tcPr>
            <w:tcW w:w="94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2022 - Influencer marketing effectiveness.pdf</w:t>
            </w:r>
          </w:p>
        </w:tc>
      </w:tr>
      <w:tr>
        <w:tc>
          <w:tcPr>
            <w:tcW w:w="43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4. 主題四 研究潛力 (Research Potential)</w:t>
            </w:r>
          </w:p>
        </w:tc>
        <w:tc>
          <w:tcPr>
            <w:tcW w:w="9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新增</w:t>
            </w:r>
          </w:p>
        </w:tc>
        <w:tc>
          <w:tcPr>
            <w:tcW w:w="94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1998 - Assessing measurement invariance in cross-national consumer research.pdf</w:t>
            </w:r>
          </w:p>
        </w:tc>
      </w:tr>
      <w:tr>
        <w:tc>
          <w:tcPr>
            <w:tcW w:w="43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4. 主題四 研究潛力 (Research Potential)</w:t>
            </w:r>
          </w:p>
        </w:tc>
        <w:tc>
          <w:tcPr>
            <w:tcW w:w="9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新增</w:t>
            </w:r>
          </w:p>
        </w:tc>
        <w:tc>
          <w:tcPr>
            <w:tcW w:w="94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2011 - Benefits and challenges of conducting multiple methods research in marketing.pdf</w:t>
            </w:r>
          </w:p>
        </w:tc>
      </w:tr>
      <w:tr>
        <w:tc>
          <w:tcPr>
            <w:tcW w:w="43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5. 主題五 電商市場發展需求 (E-commerce Market Development Needs)</w:t>
            </w:r>
          </w:p>
        </w:tc>
        <w:tc>
          <w:tcPr>
            <w:tcW w:w="9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新增</w:t>
            </w:r>
          </w:p>
        </w:tc>
        <w:tc>
          <w:tcPr>
            <w:tcW w:w="94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2001 - Remote purchase environments - The influence of return policy leniency on two-stage decision processes.pdf</w:t>
            </w:r>
          </w:p>
        </w:tc>
      </w:tr>
      <w:tr>
        <w:tc>
          <w:tcPr>
            <w:tcW w:w="43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5. 主題五 電商市場發展需求 (E-commerce Market Development Needs)</w:t>
            </w:r>
          </w:p>
        </w:tc>
        <w:tc>
          <w:tcPr>
            <w:tcW w:w="9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新增</w:t>
            </w:r>
          </w:p>
        </w:tc>
        <w:tc>
          <w:tcPr>
            <w:tcW w:w="94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2005 - The impact of the prechoice process on product returns.pdf</w:t>
            </w:r>
          </w:p>
        </w:tc>
      </w:tr>
      <w:tr>
        <w:tc>
          <w:tcPr>
            <w:tcW w:w="43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5. 主題五 電商市場發展需求 (E-commerce Market Development Needs)</w:t>
            </w:r>
          </w:p>
        </w:tc>
        <w:tc>
          <w:tcPr>
            <w:tcW w:w="9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新增</w:t>
            </w:r>
          </w:p>
        </w:tc>
        <w:tc>
          <w:tcPr>
            <w:tcW w:w="94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2009 - Are product returns a necessary evil - Antecedents and consequences.pdf</w:t>
            </w:r>
          </w:p>
        </w:tc>
      </w:tr>
      <w:tr>
        <w:tc>
          <w:tcPr>
            <w:tcW w:w="43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5. 主題五 電商市場發展需求 (E-commerce Market Development Needs)</w:t>
            </w:r>
          </w:p>
        </w:tc>
        <w:tc>
          <w:tcPr>
            <w:tcW w:w="9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新增</w:t>
            </w:r>
          </w:p>
        </w:tc>
        <w:tc>
          <w:tcPr>
            <w:tcW w:w="94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2016 - To keep or not to keep - Effects of online customer reviews on product returns.pdf</w:t>
            </w:r>
          </w:p>
        </w:tc>
      </w:tr>
      <w:tr>
        <w:tc>
          <w:tcPr>
            <w:tcW w:w="43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5. 主題五 電商市場發展需求 (E-commerce Market Development Needs)</w:t>
            </w:r>
          </w:p>
        </w:tc>
        <w:tc>
          <w:tcPr>
            <w:tcW w:w="9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新增</w:t>
            </w:r>
          </w:p>
        </w:tc>
        <w:tc>
          <w:tcPr>
            <w:tcW w:w="94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2017 - This post is sponsored - Effects of sponsorship disclosure on persuasion knowledge and electronic word of mouth in the context of Facebook.pdf</w:t>
            </w:r>
          </w:p>
        </w:tc>
      </w:tr>
      <w:tr>
        <w:tc>
          <w:tcPr>
            <w:tcW w:w="43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5. 主題五 電商市場發展需求 (E-commerce Market Development Needs)</w:t>
            </w:r>
          </w:p>
        </w:tc>
        <w:tc>
          <w:tcPr>
            <w:tcW w:w="9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新增</w:t>
            </w:r>
          </w:p>
        </w:tc>
        <w:tc>
          <w:tcPr>
            <w:tcW w:w="94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2019 - Taking stock of consumer returns - A review and classification of the literature.pdf</w:t>
            </w:r>
          </w:p>
        </w:tc>
      </w:tr>
      <w:tr>
        <w:tc>
          <w:tcPr>
            <w:tcW w:w="43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5. 主題五 電商市場發展需求 (E-commerce Market Development Needs)</w:t>
            </w:r>
          </w:p>
        </w:tc>
        <w:tc>
          <w:tcPr>
            <w:tcW w:w="9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新增</w:t>
            </w:r>
          </w:p>
        </w:tc>
        <w:tc>
          <w:tcPr>
            <w:tcW w:w="94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2020 - A meta-analysis of the effects of disclosing sponsored content.pdf</w:t>
            </w:r>
          </w:p>
        </w:tc>
      </w:tr>
    </w:tbl>
    <w:p>
      <w:pPr>
        <w:spacing w:after="0"/>
      </w:pPr>
      <w:r>
        <w:rPr>
          <w:rFonts w:ascii="Calibri" w:hAnsi="Calibri" w:eastAsia="Microsoft JhengHei"/>
          <w:sz w:val="10"/>
          <w:szCs w:val="10"/>
        </w:rPr>
        <w:t xml:space="preserve"/>
      </w:r>
    </w:p>
    <w:p>
      <w:pPr>
        <w:spacing w:after="120"/>
      </w:pPr>
      <w:r>
        <w:rPr>
          <w:rFonts w:ascii="Calibri" w:hAnsi="Calibri" w:eastAsia="Microsoft JhengHei"/>
          <w:b/>
          <w:sz w:val="26"/>
          <w:szCs w:val="26"/>
        </w:rPr>
        <w:t xml:space="preserve">各資料夾檔案清單</w:t>
      </w:r>
    </w:p>
    <w:p>
      <w:pPr>
        <w:spacing w:after="120"/>
      </w:pPr>
      <w:r>
        <w:rPr>
          <w:rFonts w:ascii="Calibri" w:hAnsi="Calibri" w:eastAsia="Microsoft JhengHei"/>
          <w:sz w:val="21"/>
          <w:szCs w:val="21"/>
        </w:rPr>
        <w:t xml:space="preserve">標記：① 為 plan-1 引用、② 為 plan-2 引用；無標記者為兩份計畫書均未引用。</w:t>
      </w:r>
    </w:p>
    <w:p>
      <w:pPr>
        <w:spacing w:after="120"/>
      </w:pPr>
      <w:r>
        <w:rPr>
          <w:rFonts w:ascii="Calibri" w:hAnsi="Calibri" w:eastAsia="Microsoft JhengHei"/>
          <w:b/>
          <w:sz w:val="22"/>
          <w:szCs w:val="22"/>
        </w:rPr>
        <w:t xml:space="preserve">1. 主題一 創新發展 (Innovative Development)（54 篇）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② 2012 - The uncanny valley [from the field].pdf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　 2016 - Augmented reality - Research agenda for studying the impact of its media characteristics on consumer behaviour.pdf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　 2017 - Augmenting the eye of the beholder - exploring the strategic potential of augmented reality to enhance online service experiences.pdf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② 2017 - Domo arigato Mr. Roboto - Emergence of automated social presence in organizational frontlines and customers' service experiences.pdf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　 2017 - Enabling smart retail settings via mobile augmented reality shopping apps.pdf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　 2017 - Is augmented reality technology an effective tool for e-commerce - An interactivity and vividness perspective.pdf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② 2018 - Brave new world - Service robots in the frontline.pdf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　 2019 - Augmented reality marketing - How mobile AR-apps can improve brands through inspiration.pdf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② 2019 - Service robots rising - How humanoid robots influence service experiences and elicit compensatory consumer responses.pdf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② 2020 - How artificial intelligence will change the future of marketing.pdf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② 2021 - Almost human - A comparative case study on the social media presence of virtual influencers.pdf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② 2021 - Close encounters of the AI kind - Use of AI influencers as brand endorsers.pdf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② 2022 - An emerging theory of avatar marketing.pdf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　 2022 - Augmented reality in retail and its impact on sales.pdf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② 2022 - False idols - Unpacking the opportunities and challenges of falsity in the context of virtual influencers.pdf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　 2022 - VTONShoes - Virtual try-on of shoes in augmented reality on a mobile device.pdf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② 2023 - Authentically fake How consumers respond to the influence of virtual influencers.pdf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② 2023 - Can you sense without being human Comparing virtual and human influencers endorsement effectiveness.pdf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② 2023 - Consumers’ responses to virtual influencers as advertising endorsers - Novel and effective or uncanny and deceiving.pdf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　 2023 - How TikTok leads users to flow experience - investigating the effects of technology affordances with user experience level and video length as moderators.pdf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② 2024 - Do you create your content yourself Using generative artificial intelligence for social media content creation diminishes perceived brand authenticity.pdf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② 2024 - Expectancy violations and discontinuance behavior in live-streaming commerce - Exploring human interactions with virtual streamers.pdf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② 2024 - How and when do virtual influencers positively affect consumer responses to endorsed brands.pdf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② 2024 - Influence of virtual live streamers’ credibility on online sales performance.pdf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② 2024 - Parasocial interactions with real and virtual influencers - The role of perceived similarity and human-likeness.pdf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② 2024 - Virtual versus human - Unraveling consumer reactions to service failures through influencer types.pdf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② 2024 - Virtual vs. human influencer - Effects on users’ perceptions and brand outcomes.pdf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An innovation resistance theory perspective on metaverse NFTs - The moderating effect of metaverse usage motivation.pdf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② 2025 - Are assertive messages more effective in live marketing Matching effects of anchor type and message assertiveness on purchase intention.pdf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Are virtual places perceived as real Belief in equivalence of virtual and physical spaces and its role in shaping willingness to migrate to virtual worlds.pdf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② 2025 - Artificial intelligence in live streaming - How can virtual streamers bring more sales.pdf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Artificial intelligence-powered digital streamers in online retail - Empirical insights and design strategies from experiments (SSRN preprint).pdf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Digital daydreams - Exploring consumer motivations for engaging with the metaverse.pdf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② 2025 - Examining consumer impulsive purchase intention in virtual AI streaming - A S-O-R perspective.pdf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② 2025 - Gimmick or genuineness Exploring the antecedents of AI virtual streamers aversion in live-streaming commerce.pdf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①② 2025 - How do influencers’ impression management tactics affect purchase intention in live commerce – Trust transfer and gender differences.pdf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② 2025 - Impact of AI-generated virtual streamer interaction on consumer purchase intention - A focus on social presence and perceived value.pdf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② 2025 - Influencing mechanisms of live streamer's language strategies on product sales.pdf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　 2025 - Interplay of immersion, absorption, and flow in virtual reality - Based on experience economy theory and flow theory.pdf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Leveraging the metaverse ecosystem - How institutional factors, adoption of metaverse-related technologies, and absorptive capacity drive performance in high-tech small and.pdf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② 2025 - Machines vs. humans - The evolving role of artificial intelligence in livestreaming e-commerce.pdf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　 2025 - Optimizing cooperation mechanisms for augmented reality (AR) services - Balancing product returns, pricing, and customer satisfaction.pdf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The effect of the realism degree of avatars in social virtual worlds - The perspective of self-presentation.pdf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② 2025 - The future of live-streaming commerce - Understanding the role of AI-powered virtual streamers.pdf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② 2025 - The higher the better A study on the dark side of high engagement atmosphere in live streaming sales on consumer post-purchase satisfaction.pdf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　 2025 - Unlocking the potential of NFTs in branding - An exploration of NFT-based brand experience.pdf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Unveiling the paradox of NFT digital scarcity - Impacts of digital scarcity on online trading and social behaviors.pdf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② 2025 - Virtual influencers - Definition and future research directions.pdf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　 2025 - Virtual-physical alliance in the metaverse ecosystem - Business model evolution and optimal deployment of knowledge management strategy.pdf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immersiTea - Exploring Multisensory Virtual Reality Environments to Enrich Bubble Tea Drinking Experiences.pdf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② 2026 - AI vs. human streamers - How digital agents shape consumer persuasion processing in live streaming commerce.pdf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② 2026 - Artificial intelligence-powered digital streamers in online retail - Empirical insights and design strategies from experiments.pdf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② 2026 - Can AI streamers drive purchases in food delivery E-commerce live streaming Evidence from an O2O platform.pdf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2026 - The Manifestation of Virtual Body Ownership in the Metaverse - A Cross-Platform Study on the Impact of Multisensory Integration on Presence and Flow Experience.pdf</w:t>
      </w:r>
    </w:p>
    <w:p>
      <w:pPr>
        <w:spacing w:after="120"/>
      </w:pPr>
      <w:r>
        <w:rPr>
          <w:rFonts w:ascii="Calibri" w:hAnsi="Calibri" w:eastAsia="Microsoft JhengHei"/>
          <w:b/>
          <w:sz w:val="22"/>
          <w:szCs w:val="22"/>
        </w:rPr>
        <w:t xml:space="preserve">2. 主題二 消費者心理行為 (Consumer Psychological Behavior)（92 篇）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② 1956 - Mass communication and para-social interaction - Observations on intimacy at a distance.pdf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② 1980 - A cognitive model of the antecedents and consequences of satisfaction decisions.pdf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①② 1982 - A means-end chain model based on consumer categorization processes.pdf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①② 1982 - The experiential aspects of consumption - Consumer fantasies, feelings, and fun.pdf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①② 1984 - The efficient assessment of need for cognition.pdf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①② 1985 - Measuring the involvement construct.pdf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② 1987 - The buying impulse.pdf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② 1988 - Consumer perceptions of price, quality, and value - A means-end model and synthesis of evidence.pdf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①② 1988 - Laddering theory, method, analysis, and interpretation.pdf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①② 1990 - Construction and validation of a scale to measure celebrity endorsers' perceived expertise, trustworthiness, and attractiveness.pdf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①② 1991 - Effects of price, brand, and store information on buyers' product evaluations.pdf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　 1991 - Measuring the hedonic and utilitarian sources of consumer attitudes.pdf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①② 1991 - Why we buy what we buy - A theory of consumption values.pdf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①② 1994 - A model of perceived risk and intended risk-handling activity.pdf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①② 1994 - The commitment-trust theory of relationship marketing.pdf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② 1994 - The persuasion knowledge model - How people cope with persuasion attempts.pdf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② 1994 - Work and-or fun - Measuring hedonic and utilitarian shopping value.pdf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①② 1995 - A means-end chain approach to consumer goal structures.pdf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①② 1995 - Measuring subjective meaning structures by the laddering method - Theoretical considerations and methodological problems.pdf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　 1996 - Marketing in hypermedia computer-mediated environments - Conceptual foundations.pdf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①② 1998 - An investigation into the association pattern technique as a quantitative approach to measuring means-end chains.pdf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①② 1999 - International market segmentation based on consumer-product relations.pdf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①② 2000 - Consumer choice between hedonic and utilitarian goods.pdf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② 2000 - Consumers' use of persuasion knowledge - The effects of accessibility and cognitive capacity on perceptions of an influence agent.pdf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② 2000 - Regret - A model of its antecedents and consequences in consumer decision making.pdf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② 2001 - Consumer perceived value - The development of a multiple item scale.pdf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② 2002 - Regret in repeat purchase versus switching decisions - The attenuating role of decision justifiability.pdf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　 2003 - A very brief measure of the Big-Five personality domains.pdf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①② 2003 - Measuring the hedonic and utilitarian dimensions of consumer attitude.pdf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② 2007 - A theory of regret regulation 1.0.pdf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② 2007 - Dimensions of mind perception.pdf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② 2007 - On seeing human - A three-factor theory of anthropomorphism.pdf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② 2007 - Universal dimensions of social cognition - Warmth and competence.pdf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　 2008 - Adoption of virtual try-on technology for online apparel shopping.pdf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② 2010 - Nonprofits are seen as warm and for-profits as competent - Firm stereotypes matter.pdf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　 2012 - An integrative review of sensory marketing - Engaging the senses to affect perception, judgment and behavior.pdf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② 2012 - Brands as intentional agents framework - How perceived intentions and ability can map brand perception.pdf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② 2014 - Fostering consumer-brand relationships in social media environments - The role of parasocial interaction.pdf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② 2015 - Algorithm aversion - People erroneously avoid algorithms after seeing them err.pdf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② 2019 - Algorithm appreciation - People prefer algorithmic to human judgment.pdf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② 2019 - Machines vs. humans - The impact of artificial intelligence chatbot disclosure on customer purchases.pdf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　 2019 - Me or just like me - The role of virtual try-on and physical appearance in apparel M-retailing.pdf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② 2019 - Resistance to medical artificial intelligence.pdf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② 2019 - Task-dependent algorithm aversion.pdf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　 2019 - Try online before you buy - How does shopping with augmented reality affect brand responses and personal data disclosure.pdf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② 2020 - Artificial intelligence and persuasion - A construal-level account.pdf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　 2020 - Tell me about yourself - Using an AI-powered chatbot to conduct conversational surveys with open-ended questions.pdf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　 2021 - Blending the real world and the virtual world - Exploring the role of flow in augmented reality experiences.pdf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② 2021 - Consumers and artificial intelligence - An experiential perspective.pdf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② 2021 - Estimating the impact of “humanizing” customer service chatbots.pdf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　 2021 - Flow Experience and Consumer Willingness to Pay in Online Mass Customization Processes.pdf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①② 2021 - I wear, therefore I am - investigating sneakerhead culture, social identity, and brand preference among men.pdf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② 2021 - Understanding anthropomorphism in service provision - A meta-analysis of physical robots, chatbots, and other AI.pdf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② 2022 - Artificial intelligence in utilitarian vs. hedonic contexts - The word-of-machine effect.pdf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② 2022 - Blame the bot - Anthropomorphism and anger in customer–chatbot interactions.pdf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② 2022 - Exploring consumers’ response to text-based chatbots in e-commerce - The moderating role of task complexity and chatbot disclosure.pdf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2022 - Relationship Between Factors of Online Marketing and Student Enrollment Decisions in Higher Education - An Analysis Using Structural Modeling Techniques.pdf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② 2022 - Thumbs up or down - Consumer reactions to decisions by algorithms versus humans.pdf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② 2023 - Bad news Send an AI. Good news Send a human.pdf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② 2023 - Robots do not judge - Service robots can alleviate embarrassment in service encounters.pdf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　 2024 - Color congruence on Instagram - the role of flow and aesthetic experience.pdf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② 2024 - More than a bot - The impact of disclosing human involvement on customer interactions with hybrid service agents.pdf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② 2025 - AI service may backfire - Reduced service warmth due to service provider transformation.pdf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　 2025 - Adverse impacts of metaverse-induced cognitive biases on the immersive shopping experience - A conceptual model developed from a qualitative approach.pdf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Beyond play - cultivating consumer loyalty through compelling flow experiences in video gaming.pdf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Comparing information completeness in brand-related user-generated content media.pdf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Corrigendum to “Lower than expected but still willing to use - User acceptance toward current intelligent conversational agents” [Information &amp; Management Volume 61 issue 8(2024).pdf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Erratum to “How do consumers perceive and process online overall vs. individual text-based reviews Behavioral and eye-tracking evidence” [Information &amp; Management 60-5 (2023).pdf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From awareness to preference - The dual role of brand and eco-friendliness in shaping green choices.pdf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② 2025 - Fun or warm - How conversational style boosts customer engagement.pdf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② 2025 - Helpful or harmful A curvilinear perspective on AI agent anthropomorphism in service failure tolerance.pdf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How emotions in online reviews affect movie sales - Evidence from Hollywood.pdf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How social crowding impacts mobile shopping - A perspective from information processing.pdf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I am not like them - A terror management theory perspective on the consumer separation tendency of pet profile images.pdf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Improving consumer satisfaction through shopping app features - A Kano-based approach.pdf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In-game content purchase motivations (IGCPMs) - Conceptualization, scale development, and validation.pdf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② 2025 - Love deepens hatred! AI immorality and users’ love-becomes-hate phenomenon.pdf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Self-disclosure in online social networks - The needs-affordances-features perspective.pdf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①② 2025 - Striking the right balance - Customising return policy leniency for managing customer online return proclivity and satisfaction.pdf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② 2025 - The AI-authorship effect - Understanding authenticity, moral disgust, and consumer responses to AI-generated marketing communications.pdf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The dark side of virtual status systems - Exploring the impact of status loss on user engagement.pdf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The effects of regulatory focus, processing disfluency, and shopping goals on consumer perceptions of range-of-savings claims in retailers’ mobile ads.pdf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② 2025 - The impact of prior chatbot identity disclosure on customer tolerance of service failures.pdf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　 2025 - The power of digital nativeness - Exploring how millennials mitigate psychic distance in cross-border electronic commerce.pdf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The way out – Customer benefits and self-service satisfaction in cashierless shopping systems.pdf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Toward multilevel research on private information disclosure - A systematic review and future agenda.pdf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Two faces of freemium strategy in social games - The interplay between perceived enjoyment, envy, and in-app purchase intention.pdf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② 2025 - Understanding User Acceptance of AI-Driven Chatbots in China’s E-Commerce - The Roles of Perceived Authenticity, Usefulness, and Risk.pdf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　 2025 - Unlocking the power of multimodal online reviews - A multisensory perspective.pdf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Unpacking conflicting evaluations and ambivalence in online hotel booking - The moderating role of perceived enjoyment in user retention.pdf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② 2026 - Are consumers willing to disclose information to AI-based chatbot The roles of anthropomorphism and regulatory focus.pdf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　 2026 - Seamless experience and experiential value - driving flow in omnichannel retailing.pdf</w:t>
      </w:r>
    </w:p>
    <w:p>
      <w:pPr>
        <w:spacing w:after="120"/>
      </w:pPr>
      <w:r>
        <w:rPr>
          <w:rFonts w:ascii="Calibri" w:hAnsi="Calibri" w:eastAsia="Microsoft JhengHei"/>
          <w:b/>
          <w:sz w:val="22"/>
          <w:szCs w:val="22"/>
        </w:rPr>
        <w:t xml:space="preserve">3. 主題三 電子商務模式 (E-commerce Models)（55 篇）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　 1988 - Cognitive load during problem solving - Effects on learning.pdf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　 1990 - Music, mood, and marketing.pdf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　 1992 - Training strategies for attaining transfer of problem-solving skill in statistics - A cognitive-load approach.pdf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　 1994 - Measuring emotion - The self-assessment manikin and the semantic differential.pdf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　 1999 - The effects of production pacing and arousing content on the information processing of television messages.pdf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② 2001 - Understanding information systems continuance - An expectation-confirmation model.pdf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② 2002 - Developing and validating trust measures for e-commerce - An integrative typology.pdf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② 2003 - Consumer acceptance of electronic commerce - Integrating trust and risk with the technology acceptance model.pdf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①② 2003 - Trust and TAM in online shopping - An integrated model.pdf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② 2004 - Consumer trust in B2C e-commerce and the importance of social presence - Experiments in e-products and e-services.pdf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　 2004 - Processing fluency and aesthetic pleasure - Is beauty in the perceiver's processing experience.pdf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　 2007 - Evaluating empirical research into music in advertising - A congruity perspective.pdf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①② 2011 - Introduction to the special issue social commerce - A research framework for social commerce.pdf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①② 2015 - Social commerce constructs and consumer's intention to buy.pdf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　 2015 - librosa - Audio and music signal analysis in Python.pdf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② 2016 - The effect of return policy leniency on consumer purchase and return decisions - A meta-analytic review.pdf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①② 2016 - Trade-offs in managing commercial consumer returns for online apparel retail.pdf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①② 2017 - Effectiveness of product return-prevention instruments - Empirical evidence.pdf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② 2019 - Driving brand engagement through online social influencers - An empirical investigation of sponsored blogging campaigns.pdf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② 2019 - How live streaming influences purchase intentions in social commerce - An IT affordance perspective.pdf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② 2020 - The role of live streaming in building consumer trust and engagement with social commerce sellers.pdf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② 2021 - Live streaming commerce and consumers’ purchase intention - An uncertainty reduction perspective.pdf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② 2021 - The dynamic effect of interactivity on customer engagement behavior through tie strength - Evidence from live streaming commerce platforms.pdf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　 2022 - A social commerce purchasing decision model with trust network and item review information.pdf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② 2022 - Influencer marketing effectiveness.pdf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　 2022 - Research on user trust evaluation of social e-commerce platform based on artificial neural network.pdf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② 2024 - Influencer mix strategies in livestream commerce - Impact on product sales.pdf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　 2024 - The dynamic process of social capital transformation and the emergence of E-commerce diffusion networks.pdf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② 2025 - Artificial intelligence (AI) assistant in online shopping - A randomized field experiment on a livestream selling platform.pdf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Business use of online platforms - Competition, satisfaction and willingness to pay.pdf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Can B2B online communities reduce enterprises’ default behavior༟—— From social network perspective.pdf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Dynamic assignment of delivery order bundles to in-store customers.pdf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Dynamic optimization of e-commerce supply chains for fresh products with blockchain and reference effect.pdf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E-commerce enterprise flexibility leading to better customer perception.pdf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Good becomes better Temporarily acquired virtual badges and the signaling effects on online healthcare platforms.pdf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Heterogeneous cross-side network effects on peer-to-peer platforms - Implications of nonprofessional suppliers and professional suppliers.pdf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Homing strategies for asymmetric sellers on differentiated platforms.pdf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How does blockchain mitigate false advertising in live streaming E-commerce A tripartite stochastic evolutionary game approach.pdf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Leveraging structural IT capabilities to promote novelty and efficiency in business model design - A knowledge-based view.pdf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Maintaining E-commerce supply chain viability - Addressing supply risks with a strategic live-streaming channel.pdf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Momentum effects in crowdsourcing contest platforms.pdf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Online creators’ strategic cooperation in two-sided synchronous UGC market - Empirical evidence from a livestreaming platform.pdf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Optimal cause marketing strategies for online platforms and third-party sellers - A spokes model analysis.pdf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Optimal revenue model for Q&amp;A platforms - Paid or free viewership.pdf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Peer-provider participation in the sharing economy - The moderating role of warm glow emotion and underlying motivations.pdf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　 2025 - Research on the impact of matched effects between green advertising appeals and product type on consumer purchase intention.pdf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Retailer Live Streaming Strategy in the Face of Manufacturer Encroachment Within Electronic Retailing.pdf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Risk control strategies for inventory pledge financing on cross-border e-commerce platforms empowered by the digital economy.pdf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Stop it or not Effect of platform’s governance on firms’ online review manipulation.pdf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　 2025 - The Effect of Attentional Locus on Multisensory Congruence - An ERP Study.pdf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　 2025 - When Senses Collide - Investigating Modality Congruence and Interference Between Task and Notification in Augmented Reality.pdf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② 2025 - When persuasion is too persuasive - An empirical analysis of product returns in livestream e-commerce.pdf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2026 - Making life ‘platform ready’ - care and platform economy beyond the multisided market.pdf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② 2026 - The marketing effects of live streaming in online marketplaces.pdf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② 2027 - Beyond sales - Seller explanation, product availability, and returns in livestream commerce.pdf</w:t>
      </w:r>
    </w:p>
    <w:p>
      <w:pPr>
        <w:spacing w:after="120"/>
      </w:pPr>
      <w:r>
        <w:rPr>
          <w:rFonts w:ascii="Calibri" w:hAnsi="Calibri" w:eastAsia="Microsoft JhengHei"/>
          <w:b/>
          <w:sz w:val="22"/>
          <w:szCs w:val="22"/>
        </w:rPr>
        <w:t xml:space="preserve">4. 主題四 研究潛力 (Research Potential)（53 篇）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①② 1960 - A coefficient of agreement for nominal scales.pdf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①② 1977 - Content analysis in consumer research.pdf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①② 1981 - Evaluating structural equation models with unobservable variables and measurement error.pdf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　 1988 - Self-generated validity and other effects of measurement on belief, attitude, intention, and behavior.pdf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①② 1988 - Structural equation modeling in practice - A review and recommended two-step approach.pdf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①② 1989 - Reliability of nominal data based on qualitative judgments.pdf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　 1993 - Mining association rules between sets of items in large databases.pdf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①② 1995 - Controlling the false discovery rate - A practical and powerful approach to multiple testing.pdf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② 1998 - Assessing measurement invariance in cross-national consumer research.pdf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　 1998 - Social capital, intellectual capital, and the organizational advantage.pdf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①② 1999 - Cutoff criteria for fit indexes in covariance structure analysis - Conventional criteria versus new alternatives.pdf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①② 1999 - Stimulus sampling and social psychological experimentation.pdf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　 2002 - Capturing customer heterogeneity using a finite mixture PLS approach.pdf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①② 2002 - Evaluating goodness-of-fit indexes for testing measurement invariance.pdf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①② 2003 - Common method biases in behavioral research - A critical review of the literature and recommended remedies.pdf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　 2007 - G-Power 3 - A flexible statistical power analysis program for the social, behavioral, and biomedical sciences.pdf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①② 2010 - Reconsidering Baron and Kenny - Myths and truths about mediation analysis.pdf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　 2010 - Stability selection.pdf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② 2011 - Benefits and challenges of conducting multiple methods research in marketing.pdf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　 2011 - False-positive psychology - Undisclosed flexibility in data collection and analysis allows presenting anything as significant.pdf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　 2013 - Structural equation model trees.pdf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　 2016 - Increasing transparency through a multiverse analysis.pdf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　 2016 - Marketing analytics for data-rich environments.pdf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　 2016 - Recursive partitioning for heterogeneous causal effects.pdf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　 2016 - Testing measurement invariance of composites using partial least squares.pdf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　 2016 - Theory-guided exploration with structural equation model forests.pdf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　 2018 - Estimation and inference of heterogeneous treatment effects using random forests.pdf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　 2018 - The preregistration revolution.pdf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　 2019 - Generalized random forests.pdf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　 2019 - Predictive model assessment in PLS-SEM - Guidelines for using PLSpredict.pdf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　 2019 - Video mining - Measuring visual information using automatic methods.pdf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　 2019 - When to use and how to report the results of PLS-SEM.pdf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　 2020 - Uniting the tribes - Using text for marketing insight.pdf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② 2021 - A strategic framework for artificial intelligence in marketing.pdf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② 2021 - Methodological considerations on the means-end chain analysis revisited.pdf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　 2024 - Determining the validity of large language models for automated perceptual analysis (SSRN preprint).pdf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A novel O2O service recommendation method based on dynamic preference similarity.pdf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　 2025 - AI-human hybrids for marketing research - Leveraging large language models (LLMs) as collaborators.pdf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　 2025 - Addressing bias in generative AI - Challenges and research opportunities in information management.pdf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　 2025 - Decoding influencer marketing effectiveness on instagram - Insights from image, text, and influencer features.pdf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Disentangling the impact of bidding price on advertising performance in E-commerce search advertising - The moderating role of product competitiveness.pdf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Dynamic prediction of product competitive position - A multisource data-driven competitive analysis framework from a multi-competitor perspective.pdf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Hybrid machine learning and MCDM framework for consumer preference extraction and decision support in dynamic markets.pdf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Improving customer retention in taxi industry using travel data analytics - A churn prediction study.pdf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Intelligent forecasting and distribution in cross-border e-commerce import trade - A deep-learning-based iterative optimization approach.pdf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② 2025 - Live streaming commerce - A review and research agenda.pdf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Mitigating social polarization in video sharing platform using unbiased recommendation system - A case study of South Korea political youtube channels.pdf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Multicategory choice modeling by recurrent neural nets.pdf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Personalized recommendation, behavior-based pricing, or both Examining privacy concerns from a cost perspective.pdf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Review lifecycle analytics and importance–obsolescence analysis - A data-driven design approach to product circularity.pdf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Tailoring explanations in conversational recommendations - The impact of decision contexts and user interfaces.pdf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The Impact of AI-Personalized Recommendations on Clicking Intentions - Evidence from Chinese E-Commerce.pdf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　 2025 - Within- and cross-group spillover effects in influencer marketing - The heterogeneity between micro- and macro-influencers.pdf</w:t>
      </w:r>
    </w:p>
    <w:p>
      <w:pPr>
        <w:spacing w:after="120"/>
      </w:pPr>
      <w:r>
        <w:rPr>
          <w:rFonts w:ascii="Calibri" w:hAnsi="Calibri" w:eastAsia="Microsoft JhengHei"/>
          <w:b/>
          <w:sz w:val="22"/>
          <w:szCs w:val="22"/>
        </w:rPr>
        <w:t xml:space="preserve">5. 主題五 電商市場發展需求 (E-commerce Market Development Needs)（41 篇）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② 2001 - Remote purchase environments - The influence of return policy leniency on two-stage decision processes.pdf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② 2005 - The impact of the prechoice process on product returns.pdf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② 2009 - Are product returns a necessary evil - Antecedents and consequences.pdf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② 2016 - To keep or not to keep - Effects of online customer reviews on product returns.pdf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①② 2017 - The role of data privacy in marketing.pdf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② 2017 - This post is sponsored - Effects of sponsorship disclosure on persuasion knowledge and electronic word of mouth in the context of Facebook.pdf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2019 - E-Commerce Service Design Readiness using ITIL framework with IT Balanced Scorecard Objective (Case Study - University E-Commerce).pdf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② 2019 - Taking stock of consumer returns - A review and classification of the literature.pdf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② 2020 - A meta-analysis of the effects of disclosing sponsored content.pdf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A maturity model for assessing the implementation of Industry 5.0 in manufacturing SMEs - learning from theory and practice.pdf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AI-infused knowledge and green intellectual capital - pathways to spur accounting performance drawn from RBV-KBV model and sustainability culture.pdf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Analyzing the interrelationships of evaluation indicators in the open data services industry's efforts toward digital transformation - A novel group decision-making approach.pdf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Assessing the role of human factor in digital transformation projects - A systematic literature review and research agenda.pdf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Can digital technology break the financing dilemma of innovative SMEs Based on the perspective of enterprise innovation.pdf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Can tax reduction incentive policy promote corporate digital and intelligent transformation.pdf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Data governance in metaverse - Addressing security threats and countermeasures across the data lifecycle.pdf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Digital entrepreneurial platform capability - Instrument development and validation, and its impact on entrepreneurial performance.pdf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Digital strategies and non-conventional sources of innovation - Analysis of causal relationships using interpretive structural modeling.pdf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Digital transformation and total factor productivity in manufacturing firms - Evidence of corporate public responsibilities in China.pdf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Digitalization and financial performance - A supply chain perspective.pdf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Do suppliers value customer firms' digital transformation Evidence from trade credit provision.pdf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Does the depth of digital trade rules promote bilateral value chain cooperation.pdf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Effect of infrastructure and technological factors on slum online commerce and product delivery - A structural functionalism perspective.pdf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①② 2025 - Generative artificial intelligence and internationalization green innovation - Roles of supply chain innovations and AI regulation for SMEs.pdf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How does customer enterprise digitalization improve the green total factor productivity of state-owned suppliers - From the supply chain perspective.pdf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How does digital transformation enhance enterprise technological innovation Evidence from Chinese manufacturing listed companies.pdf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How to realize digital knowledge innovation through digital technology A perspective based on knowledge digitization and inter-organizational knowledge sharing.pdf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Incentivizing digitalization - CEO compensation and digitalization in China's A-share corporate landscape.pdf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Internal business process governance and external regulation - How does AI technology empower financial performance.pdf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Investigating the responsibilities of digital organizations in facing sustainability challenges - Developing an empirical framework and measurement model for corporate digital.pdf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Navigating the power of blockchain strategy - Analysis of technology-organization-environment (TOE) framework and innovation resistance theory using PLS-SEM and ANN insights.pdf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The Impact of Environmental Regulation on the Regional Cross-Border E-Commerce Green Innovation - Based on System GMM and Threshold Effects Modeling.pdf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The curvilinear relationship between digitalization and export propensity - The role of home country corruption in emerging economies.pdf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The impact of population aging on corporate digital transformation - Evidence from China.pdf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The impact of the reforms in the Chinese equities exchange and quotations on innovation in cross-border e-commerce enterprises.pdf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The nexus of managerial and technical AI knowledge, disruptive innovation and the circular economy - The role of organizational change capability and financial resilience.pdf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Understanding the associations between social media marketing and green outcomes - A study of employee green behavior.pdf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Unlocking Carbon Reduction Potential of Digital Trade - Evidence from China’s Comprehensive Cross-border E-Commerce Pilot Zones.pdf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2026 - E-commerce adoption in livestock product marketing - a systematic review of challenges and opportunities in selected developing countries.pdf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② 2026 - Governing AI virtual anchors in China’s live streaming E-commerce ecosystem - Policy challenges and global implications.pdf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2026 - The relationship between e-commerce industry cluster environment, entrepreneurial ability and entrepreneurial performance.pdf</w:t>
      </w:r>
    </w:p>
    <w:sectPr>
      <w:pgSz w:w="16838" w:h="11906" w:orient="landscape"/>
      <w:pgMar w:top="1000" w:right="1000" w:bottom="1000" w:left="1000" w:header="500" w:footer="500" w:gutter="0"/>
    </w:sectPr>
  </w:body>
</w:document>
</file>

<file path=word/_rels/document.xml.rels><?xml version="1.0" encoding="UTF-8" standalone="yes"?><Relationships xmlns="http://schemas.openxmlformats.org/package/2006/relationships"></Relationships>
</file>