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4"/>
        </w:rPr>
        <w:t>十二、國外差旅費-出席國際學術會議：</w:t>
      </w:r>
    </w:p>
    <w:p>
      <w:pPr>
        <w:spacing w:after="0"/>
        <w:ind w:left="510" w:hanging="397"/>
      </w:pPr>
      <w:r>
        <w:rPr>
          <w:b w:val="0"/>
          <w:sz w:val="22"/>
        </w:rPr>
        <w:t>(一) 計畫主持人及參與研究計畫之相關人員參加國際學術會議得申請本項經費。</w:t>
      </w:r>
    </w:p>
    <w:p>
      <w:pPr>
        <w:spacing w:after="0"/>
        <w:ind w:left="510" w:hanging="397"/>
      </w:pPr>
      <w:r>
        <w:rPr>
          <w:b w:val="0"/>
          <w:sz w:val="22"/>
        </w:rPr>
        <w:t>(二) 請詳述預定參加國際學術會議之性質、預估經費、天數及地點。</w:t>
      </w:r>
    </w:p>
    <w:p>
      <w:pPr>
        <w:spacing w:after="0"/>
        <w:ind w:left="510" w:hanging="397"/>
      </w:pPr>
      <w:r>
        <w:rPr>
          <w:b w:val="0"/>
          <w:sz w:val="22"/>
        </w:rPr>
        <w:t>(三) 機票費、生活費及其他費用之標準，請依照行政院頒布之「國外出差旅費報支要點」規定填列（網址https://law.dgbas.gov.tw/LawContent.aspx?id=FL017584）。</w:t>
      </w:r>
    </w:p>
    <w:p>
      <w:pPr>
        <w:spacing w:after="0"/>
        <w:ind w:left="510" w:hanging="397"/>
      </w:pPr>
      <w:r>
        <w:rPr>
          <w:b w:val="0"/>
          <w:sz w:val="22"/>
        </w:rPr>
        <w:t>(四) 請詳述計畫主持人近三年參加國外舉辦之國際學術會議論文之發表情形。（包括會議名稱、時間、地點、發表之論文題目、補助機構，及後續收錄於期刊或專書之名稱、卷號、頁數、出版日期）</w:t>
      </w:r>
    </w:p>
    <w:p>
      <w:pPr>
        <w:spacing w:after="0"/>
        <w:ind w:left="510" w:hanging="397"/>
      </w:pPr>
      <w:r>
        <w:rPr>
          <w:b w:val="0"/>
          <w:sz w:val="22"/>
        </w:rPr>
        <w:t>(五) 請分年列述。</w:t>
      </w:r>
    </w:p>
    <w:p>
      <w:pPr>
        <w:tabs>
          <w:tab w:pos="9865" w:val="right"/>
        </w:tabs>
        <w:spacing w:after="40" w:before="160"/>
      </w:pPr>
      <w:r>
        <w:rPr>
          <w:b/>
          <w:sz w:val="22"/>
        </w:rPr>
        <w:t>第 1 年</w:t>
        <w:tab/>
        <w:t>金額單位：新臺幣元</w:t>
      </w:r>
    </w:p>
    <w:tbl>
      <w:tblPr>
        <w:tblStyle w:val="TableGrid"/>
        <w:tblW w:type="auto" w:w="0"/>
        <w:tblLook w:firstColumn="1" w:firstRow="1" w:lastColumn="0" w:lastRow="0" w:noHBand="0" w:noVBand="1" w:val="04A0"/>
      </w:tblPr>
      <w:tblGrid>
        <w:gridCol w:w="2466"/>
        <w:gridCol w:w="2466"/>
        <w:gridCol w:w="2466"/>
        <w:gridCol w:w="2466"/>
      </w:tblGrid>
      <w:tr>
        <w:tc>
          <w:tcPr>
            <w:tcW w:type="dxa" w:w="9866"/>
            <w:gridSpan w:val="4"/>
            <w:vAlign w:val="center"/>
          </w:tcPr>
          <w:p>
            <w:pPr>
              <w:jc w:val="center"/>
            </w:pPr>
            <w:r/>
            <w:r>
              <w:rPr>
                <w:b/>
                <w:sz w:val="21"/>
              </w:rPr>
              <w:t>出席國際學術會議</w:t>
            </w:r>
          </w:p>
        </w:tc>
      </w:tr>
      <w:tr>
        <w:tc>
          <w:tcPr>
            <w:tcW w:type="dxa" w:w="1928"/>
            <w:vAlign w:val="center"/>
          </w:tcPr>
          <w:p>
            <w:pPr>
              <w:jc w:val="center"/>
            </w:pPr>
            <w:r/>
            <w:r>
              <w:rPr>
                <w:b w:val="0"/>
                <w:sz w:val="21"/>
              </w:rPr>
              <w:t>出席國際學術會議人數</w:t>
            </w:r>
          </w:p>
        </w:tc>
        <w:tc>
          <w:tcPr>
            <w:tcW w:type="dxa" w:w="2268"/>
            <w:vAlign w:val="center"/>
          </w:tcPr>
          <w:p>
            <w:pPr>
              <w:jc w:val="left"/>
            </w:pPr>
            <w:r/>
            <w:r>
              <w:rPr>
                <w:b w:val="0"/>
                <w:sz w:val="21"/>
              </w:rPr>
              <w:t>共 1 名</w:t>
            </w:r>
          </w:p>
        </w:tc>
        <w:tc>
          <w:tcPr>
            <w:tcW w:type="dxa" w:w="1701"/>
            <w:vAlign w:val="center"/>
          </w:tcPr>
          <w:p>
            <w:pPr>
              <w:jc w:val="center"/>
            </w:pPr>
            <w:r/>
            <w:r>
              <w:rPr>
                <w:b w:val="0"/>
                <w:sz w:val="21"/>
              </w:rPr>
              <w:t>金　額</w:t>
            </w:r>
          </w:p>
        </w:tc>
        <w:tc>
          <w:tcPr>
            <w:tcW w:type="dxa" w:w="3969"/>
            <w:vAlign w:val="center"/>
          </w:tcPr>
          <w:p>
            <w:pPr>
              <w:jc w:val="right"/>
            </w:pPr>
            <w:r/>
            <w:r>
              <w:rPr>
                <w:b w:val="0"/>
                <w:sz w:val="21"/>
              </w:rPr>
              <w:t>120,400</w:t>
            </w:r>
          </w:p>
        </w:tc>
      </w:tr>
      <w:tr>
        <w:tc>
          <w:tcPr>
            <w:tcW w:type="dxa" w:w="1928"/>
            <w:vAlign w:val="center"/>
          </w:tcPr>
          <w:p>
            <w:pPr>
              <w:jc w:val="center"/>
            </w:pPr>
            <w:r/>
            <w:r>
              <w:rPr>
                <w:b w:val="0"/>
                <w:sz w:val="21"/>
              </w:rPr>
              <w:t>費用說明</w:t>
            </w:r>
          </w:p>
        </w:tc>
        <w:tc>
          <w:tcPr>
            <w:tcW w:type="dxa" w:w="7938"/>
            <w:gridSpan w:val="3"/>
            <w:vAlign w:val="center"/>
          </w:tcPr>
          <w:p>
            <w:pPr>
              <w:jc w:val="left"/>
            </w:pPr>
            <w:r/>
            <w:r>
              <w:rPr>
                <w:b w:val="0"/>
                <w:sz w:val="20"/>
              </w:rPr>
              <w:t>1. 預定參加國際學術會議</w:t>
            </w:r>
          </w:p>
          <w:p>
            <w:pPr>
              <w:jc w:val="left"/>
            </w:pPr>
            <w:r>
              <w:rPr>
                <w:b w:val="0"/>
                <w:sz w:val="20"/>
              </w:rPr>
              <w:t>會議地點：美國（舉辦城市依大會公告）</w:t>
            </w:r>
          </w:p>
          <w:p>
            <w:pPr>
              <w:jc w:val="left"/>
            </w:pPr>
            <w:r>
              <w:rPr>
                <w:b w:val="0"/>
                <w:sz w:val="20"/>
              </w:rPr>
              <w:t>會議名稱：2028 Academy of Marketing Science (AMS) Annual Conference</w:t>
            </w:r>
          </w:p>
          <w:p>
            <w:pPr>
              <w:jc w:val="left"/>
            </w:pPr>
            <w:r>
              <w:rPr>
                <w:b w:val="0"/>
                <w:sz w:val="20"/>
              </w:rPr>
              <w:t>會議時間：May, 2028</w:t>
            </w:r>
          </w:p>
          <w:p>
            <w:pPr>
              <w:jc w:val="left"/>
            </w:pPr>
            <w:r>
              <w:rPr>
                <w:b w:val="0"/>
                <w:sz w:val="20"/>
              </w:rPr>
              <w:t>發表內容：發表第一階段「AI 虛擬主播與真人主播之消費者價值鏈」方法目的鏈研究結果</w:t>
            </w:r>
          </w:p>
          <w:p>
            <w:pPr>
              <w:jc w:val="left"/>
            </w:pPr>
            <w:r>
              <w:rPr>
                <w:b w:val="0"/>
                <w:sz w:val="20"/>
              </w:rPr>
              <w:t>2. 預估人數、經費、天數及地點</w:t>
            </w:r>
          </w:p>
          <w:p>
            <w:pPr>
              <w:jc w:val="left"/>
            </w:pPr>
            <w:r>
              <w:rPr>
                <w:b w:val="0"/>
                <w:sz w:val="20"/>
              </w:rPr>
              <w:t>a.人數：1 人</w:t>
            </w:r>
          </w:p>
          <w:p>
            <w:pPr>
              <w:jc w:val="left"/>
            </w:pPr>
            <w:r>
              <w:rPr>
                <w:b w:val="0"/>
                <w:sz w:val="20"/>
              </w:rPr>
              <w:t>b.經費(依據行政院「國外出差旅費報支要點」規定)：</w:t>
            </w:r>
          </w:p>
          <w:p>
            <w:pPr>
              <w:jc w:val="left"/>
            </w:pPr>
            <w:r>
              <w:rPr>
                <w:b w:val="0"/>
                <w:sz w:val="20"/>
              </w:rPr>
              <w:t>註冊費：450(美金) X 32 = 14,400</w:t>
            </w:r>
          </w:p>
          <w:p>
            <w:pPr>
              <w:jc w:val="left"/>
            </w:pPr>
            <w:r>
              <w:rPr>
                <w:b w:val="0"/>
                <w:sz w:val="20"/>
              </w:rPr>
              <w:t>機票：50,000(來回經濟艙) X 1(人數) = 50,000</w:t>
            </w:r>
          </w:p>
          <w:p>
            <w:pPr>
              <w:jc w:val="left"/>
            </w:pPr>
            <w:r>
              <w:rPr>
                <w:b w:val="0"/>
                <w:sz w:val="20"/>
              </w:rPr>
              <w:t>生活費：350 X 1(人數) X 5(天) = 1,750(美金)</w:t>
            </w:r>
          </w:p>
          <w:p>
            <w:pPr>
              <w:jc w:val="left"/>
            </w:pPr>
            <w:r>
              <w:rPr>
                <w:b w:val="0"/>
                <w:sz w:val="20"/>
              </w:rPr>
              <w:t>1,750(美金) X 32 = 56,000</w:t>
            </w:r>
          </w:p>
          <w:p>
            <w:pPr>
              <w:jc w:val="left"/>
            </w:pPr>
            <w:r>
              <w:rPr>
                <w:b w:val="0"/>
                <w:sz w:val="20"/>
              </w:rPr>
              <w:t>合計：120,400 (新台幣)</w:t>
            </w:r>
          </w:p>
          <w:p>
            <w:pPr>
              <w:jc w:val="left"/>
            </w:pPr>
            <w:r>
              <w:rPr>
                <w:b w:val="0"/>
                <w:sz w:val="20"/>
              </w:rPr>
              <w:t>註：舉辦城市尚未公告，生活費暫以該地區主要城市日支數額估計；匯率以 1 美元兌 32 元估計。城市公告後依行政院「國外出差旅費日支數額表」調整。</w:t>
            </w:r>
          </w:p>
        </w:tc>
      </w:tr>
      <w:tr>
        <w:tc>
          <w:tcPr>
            <w:tcW w:type="dxa" w:w="1928"/>
            <w:vAlign w:val="center"/>
          </w:tcPr>
          <w:p>
            <w:pPr>
              <w:jc w:val="center"/>
            </w:pPr>
            <w:r/>
            <w:r>
              <w:rPr>
                <w:b w:val="0"/>
                <w:sz w:val="21"/>
              </w:rPr>
              <w:t>近三年論文發表情形</w:t>
            </w:r>
          </w:p>
        </w:tc>
        <w:tc>
          <w:tcPr>
            <w:tcW w:type="dxa" w:w="7938"/>
            <w:gridSpan w:val="3"/>
            <w:vAlign w:val="center"/>
          </w:tcPr>
          <w:p>
            <w:pPr>
              <w:jc w:val="left"/>
            </w:pPr>
            <w:r/>
            <w:r>
              <w:rPr>
                <w:b w:val="0"/>
                <w:sz w:val="20"/>
              </w:rPr>
              <w:t>(一)近三年論文發表: 研討會部分</w:t>
            </w:r>
          </w:p>
          <w:p>
            <w:pPr>
              <w:jc w:val="left"/>
            </w:pPr>
            <w:r>
              <w:rPr>
                <w:b w:val="0"/>
                <w:sz w:val="20"/>
              </w:rPr>
              <w:t>1.會議名稱：2025 The 15th Biennial Conference of Asian Consumer and Family Economics Association (ACFEA)</w:t>
            </w:r>
          </w:p>
          <w:p>
            <w:pPr>
              <w:jc w:val="left"/>
            </w:pPr>
            <w:r>
              <w:rPr>
                <w:b w:val="0"/>
                <w:sz w:val="20"/>
              </w:rPr>
              <w:t>會議地點：Hanoi, Vietnam</w:t>
            </w:r>
          </w:p>
          <w:p>
            <w:pPr>
              <w:jc w:val="left"/>
            </w:pPr>
            <w:r>
              <w:rPr>
                <w:b w:val="0"/>
                <w:sz w:val="20"/>
              </w:rPr>
              <w:t>補助機構：國科會</w:t>
            </w:r>
          </w:p>
          <w:p>
            <w:pPr>
              <w:jc w:val="left"/>
            </w:pPr>
            <w:r>
              <w:rPr>
                <w:b w:val="0"/>
                <w:sz w:val="20"/>
              </w:rPr>
              <w:t>Chen, Y. F. and Wu, B. Y. (2025), “Understanding Purchase Intentions in AI Contexts: The Role of Trust” , 2025 The 15th Biennial Conference of Asian Consumer and Family Economics Association (ACFEA), Hanoi, Vietnam.( NSTC 114-2410-H-033-020)</w:t>
            </w:r>
          </w:p>
          <w:p>
            <w:pPr>
              <w:jc w:val="left"/>
            </w:pPr>
            <w:r>
              <w:rPr>
                <w:b w:val="0"/>
                <w:sz w:val="20"/>
              </w:rPr>
              <w:t>2.會議名稱：2024 Global Business Summit</w:t>
            </w:r>
          </w:p>
          <w:p>
            <w:pPr>
              <w:jc w:val="left"/>
            </w:pPr>
            <w:r>
              <w:rPr>
                <w:b w:val="0"/>
                <w:sz w:val="20"/>
              </w:rPr>
              <w:t>會議地點： Bangkok, Thailand.</w:t>
            </w:r>
          </w:p>
          <w:p>
            <w:pPr>
              <w:jc w:val="left"/>
            </w:pPr>
            <w:r>
              <w:rPr>
                <w:b w:val="0"/>
                <w:sz w:val="20"/>
              </w:rPr>
              <w:t>補助機構：國科會</w:t>
            </w:r>
          </w:p>
          <w:p>
            <w:pPr>
              <w:jc w:val="left"/>
            </w:pPr>
            <w:r>
              <w:rPr>
                <w:b w:val="0"/>
                <w:sz w:val="20"/>
              </w:rPr>
              <w:t>Chen, Y. F., Jou, T. I. and Wang, S. P. (2024), “A Comparative Study on The Business Management of Long-Term Care Institutions for Elderly People with Dementia in Taiwan”, 2024 Global Business Summit, Bangkok, Thailand.</w:t>
            </w:r>
          </w:p>
          <w:p>
            <w:pPr>
              <w:jc w:val="left"/>
            </w:pPr>
            <w:r>
              <w:rPr>
                <w:b w:val="0"/>
                <w:sz w:val="20"/>
              </w:rPr>
              <w:t>3.會議名稱：2023 International Conference on Management, Economics &amp; Social Science</w:t>
            </w:r>
          </w:p>
          <w:p>
            <w:pPr>
              <w:jc w:val="left"/>
            </w:pPr>
            <w:r>
              <w:rPr>
                <w:b w:val="0"/>
                <w:sz w:val="20"/>
              </w:rPr>
              <w:t>會議地點：Auckland, New Zealand.</w:t>
            </w:r>
          </w:p>
          <w:p>
            <w:pPr>
              <w:jc w:val="left"/>
            </w:pPr>
            <w:r>
              <w:rPr>
                <w:b w:val="0"/>
                <w:sz w:val="20"/>
              </w:rPr>
              <w:t>補助機構：國科會</w:t>
            </w:r>
          </w:p>
          <w:p>
            <w:pPr>
              <w:jc w:val="left"/>
            </w:pPr>
            <w:r>
              <w:rPr>
                <w:b w:val="0"/>
                <w:sz w:val="20"/>
              </w:rPr>
              <w:t>Chen, Y. F. and Chang, X. R. (2023),“The Power of VKOLs – Exploring Factors Influencing VKOLs on Follower Purchase Intention”, 2023 International Conference on Management, Economics &amp; Social Science, Auckland, New Zealand. (NSTC 112-2410-H-033 -011 -MY2)</w:t>
            </w:r>
          </w:p>
          <w:p>
            <w:pPr>
              <w:jc w:val="left"/>
            </w:pPr>
            <w:r>
              <w:rPr>
                <w:b w:val="0"/>
                <w:sz w:val="20"/>
              </w:rPr>
              <w:t>(二) 近三年論文發表:</w:t>
            </w:r>
          </w:p>
          <w:p>
            <w:pPr>
              <w:jc w:val="left"/>
            </w:pPr>
            <w:r>
              <w:rPr>
                <w:b w:val="0"/>
                <w:sz w:val="20"/>
              </w:rPr>
              <w:t>1.Chen, Y. F., Yen, W. H., and Jou, T. I. (2025), “Effects of Facebook Fan Pages on Consumer Brand Loyalty and Purchase Intention”, Sage Open, https://doi.org/10.1177/2158244025136370 (SSCI)</w:t>
            </w:r>
          </w:p>
          <w:p>
            <w:pPr>
              <w:jc w:val="left"/>
            </w:pPr>
            <w:r>
              <w:rPr>
                <w:b w:val="0"/>
                <w:sz w:val="20"/>
              </w:rPr>
              <w:t>2.Chen, Y. F., Huang, C, M., and Jou, T. I. (2025), “Exploring the Intention to Share Personal Exercise Information on Social Networking Sites via Sports Apps Using a Modification of the Theory of Reasoned Action”, Sage Open, https://doi.org/10.1177/21582440251384916 (SSCI)</w:t>
            </w:r>
          </w:p>
          <w:p>
            <w:pPr>
              <w:jc w:val="left"/>
            </w:pPr>
            <w:r>
              <w:rPr>
                <w:b w:val="0"/>
                <w:sz w:val="20"/>
              </w:rPr>
              <w:t>3.Chen, Y. F. and Jou, T. I. (2025), “Exploring the Impact of Facebook Fan Pages of Long-Term Care Institutions for Dementia Elders on Family Members' Selection Intentions”, Sage Open, https://doi.org/10.1177/21582440251395709 (SSCI)</w:t>
            </w:r>
          </w:p>
          <w:p>
            <w:pPr>
              <w:jc w:val="left"/>
            </w:pPr>
            <w:r>
              <w:rPr>
                <w:b w:val="0"/>
                <w:sz w:val="20"/>
              </w:rPr>
              <w:t>4.陳宜棻、何亞運、謝睿峰 (2025)，“探討影響消費者對金融品牌社群之使用意願”，電子商務學報，(Accepted) (TSSCI)</w:t>
            </w:r>
          </w:p>
          <w:p>
            <w:pPr>
              <w:jc w:val="left"/>
            </w:pPr>
            <w:r>
              <w:rPr>
                <w:b w:val="0"/>
                <w:sz w:val="20"/>
              </w:rPr>
              <w:t>5.陳宜棻、賴靖憲、許家瑜 (2025)，“一起動吧！以方法目的鏈探討消費者對於虛擬健身與實體健身的感知價值”，資訊管理學報，第三十二卷第一期，頁89-119. (TSSCI)</w:t>
            </w:r>
          </w:p>
          <w:p>
            <w:pPr>
              <w:jc w:val="left"/>
            </w:pPr>
            <w:r>
              <w:rPr>
                <w:b w:val="0"/>
                <w:sz w:val="20"/>
              </w:rPr>
              <w:t>6.Chen, Y. F., Jou, T. I, and Wang, S. P (2024), “A Comparative Study on the Business Management of Long-Term Care Institutions for Elderly People with Dementia In Taiwan” International Journal of Management and Applied Science, 10(3), pp 96-100.</w:t>
            </w:r>
          </w:p>
          <w:p>
            <w:pPr>
              <w:jc w:val="left"/>
            </w:pPr>
            <w:r>
              <w:rPr>
                <w:b w:val="0"/>
                <w:sz w:val="20"/>
              </w:rPr>
              <w:t>7.Chen, Y. F., Hsieh, J. F. and Chen, Y. T (2024), “Do Initiator Characteristics Impact Member Decision: A Study of Online Group Buying in Taiwan” Advances in Management &amp; Applied Economics, 14(6), pp 51-74. (EconLit)</w:t>
            </w:r>
          </w:p>
          <w:p>
            <w:pPr>
              <w:jc w:val="left"/>
            </w:pPr>
            <w:r>
              <w:rPr>
                <w:b w:val="0"/>
                <w:sz w:val="20"/>
              </w:rPr>
              <w:t>8.Chen, Y. F., Pang, T. T. and Kuslina, B. H. (2023), “The Effect of Price Discrimination on Fairness Perception and Online Hotel Reservation Intention”, Journal of Theoretical and Applied Electronic Commerce Research, 18(3), pp 1320-1337. (SSCI)</w:t>
            </w:r>
          </w:p>
          <w:p>
            <w:pPr>
              <w:jc w:val="left"/>
            </w:pPr>
            <w:r>
              <w:rPr>
                <w:b w:val="0"/>
                <w:sz w:val="20"/>
              </w:rPr>
              <w:t>9.Chen, Y. F., Huang, X. Y. and Kuslina, B. H. (2023), “The framing effect on purchase intention in hotel booking websites: The role of review breadth, numbers of review’s recommendation and brand familiarity”, Corporate Management Review (陽明交大管理學報), 43(1), pp 31-64. (TSSCI)</w:t>
            </w:r>
          </w:p>
          <w:p>
            <w:pPr>
              <w:jc w:val="left"/>
            </w:pPr>
            <w:r>
              <w:rPr>
                <w:b w:val="0"/>
                <w:sz w:val="20"/>
              </w:rPr>
              <w:t>10.陳宜棻、鍾睿麒、謝睿峰 (2023)，“以體驗行銷、互動性、在地化及資訊品質觀點探討旅遊App之使用意願”，戶外遊憩研究，第三十六卷第四期，頁39-85. (TSSCI)</w:t>
            </w:r>
          </w:p>
          <w:p>
            <w:pPr>
              <w:jc w:val="left"/>
            </w:pPr>
            <w:r>
              <w:rPr>
                <w:b w:val="0"/>
                <w:sz w:val="20"/>
              </w:rPr>
              <w:t>11.陳宜棻、陳品全、賴靖憲 (2023)，“無時無刻置身在影像世界-以方法目的鏈探討使用虛擬實境裝置進行生活娛樂意願之因素”，電子商務學報，第二十五卷第一期，頁1-36. (TSSCI)</w:t>
            </w:r>
          </w:p>
        </w:tc>
      </w:tr>
    </w:tbl>
    <w:p>
      <w:pPr>
        <w:tabs>
          <w:tab w:pos="9865" w:val="right"/>
        </w:tabs>
        <w:spacing w:after="40" w:before="160"/>
      </w:pPr>
      <w:r>
        <w:rPr>
          <w:b/>
          <w:sz w:val="22"/>
        </w:rPr>
        <w:t>第 2 年</w:t>
        <w:tab/>
        <w:t>金額單位：新臺幣元</w:t>
      </w:r>
    </w:p>
    <w:tbl>
      <w:tblPr>
        <w:tblStyle w:val="TableGrid"/>
        <w:tblW w:type="auto" w:w="0"/>
        <w:tblLook w:firstColumn="1" w:firstRow="1" w:lastColumn="0" w:lastRow="0" w:noHBand="0" w:noVBand="1" w:val="04A0"/>
      </w:tblPr>
      <w:tblGrid>
        <w:gridCol w:w="2466"/>
        <w:gridCol w:w="2466"/>
        <w:gridCol w:w="2466"/>
        <w:gridCol w:w="2466"/>
      </w:tblGrid>
      <w:tr>
        <w:tc>
          <w:tcPr>
            <w:tcW w:type="dxa" w:w="9866"/>
            <w:gridSpan w:val="4"/>
            <w:vAlign w:val="center"/>
          </w:tcPr>
          <w:p>
            <w:pPr>
              <w:jc w:val="center"/>
            </w:pPr>
            <w:r/>
            <w:r>
              <w:rPr>
                <w:b/>
                <w:sz w:val="21"/>
              </w:rPr>
              <w:t>出席國際學術會議</w:t>
            </w:r>
          </w:p>
        </w:tc>
      </w:tr>
      <w:tr>
        <w:tc>
          <w:tcPr>
            <w:tcW w:type="dxa" w:w="1928"/>
            <w:vAlign w:val="center"/>
          </w:tcPr>
          <w:p>
            <w:pPr>
              <w:jc w:val="center"/>
            </w:pPr>
            <w:r/>
            <w:r>
              <w:rPr>
                <w:b w:val="0"/>
                <w:sz w:val="21"/>
              </w:rPr>
              <w:t>出席國際學術會議人數</w:t>
            </w:r>
          </w:p>
        </w:tc>
        <w:tc>
          <w:tcPr>
            <w:tcW w:type="dxa" w:w="2268"/>
            <w:vAlign w:val="center"/>
          </w:tcPr>
          <w:p>
            <w:pPr>
              <w:jc w:val="left"/>
            </w:pPr>
            <w:r/>
            <w:r>
              <w:rPr>
                <w:b w:val="0"/>
                <w:sz w:val="21"/>
              </w:rPr>
              <w:t>共 1 名</w:t>
            </w:r>
          </w:p>
        </w:tc>
        <w:tc>
          <w:tcPr>
            <w:tcW w:type="dxa" w:w="1701"/>
            <w:vAlign w:val="center"/>
          </w:tcPr>
          <w:p>
            <w:pPr>
              <w:jc w:val="center"/>
            </w:pPr>
            <w:r/>
            <w:r>
              <w:rPr>
                <w:b w:val="0"/>
                <w:sz w:val="21"/>
              </w:rPr>
              <w:t>金　額</w:t>
            </w:r>
          </w:p>
        </w:tc>
        <w:tc>
          <w:tcPr>
            <w:tcW w:type="dxa" w:w="3969"/>
            <w:vAlign w:val="center"/>
          </w:tcPr>
          <w:p>
            <w:pPr>
              <w:jc w:val="right"/>
            </w:pPr>
            <w:r/>
            <w:r>
              <w:rPr>
                <w:b w:val="0"/>
                <w:sz w:val="21"/>
              </w:rPr>
              <w:t>140,360</w:t>
            </w:r>
          </w:p>
        </w:tc>
      </w:tr>
      <w:tr>
        <w:tc>
          <w:tcPr>
            <w:tcW w:type="dxa" w:w="1928"/>
            <w:vAlign w:val="center"/>
          </w:tcPr>
          <w:p>
            <w:pPr>
              <w:jc w:val="center"/>
            </w:pPr>
            <w:r/>
            <w:r>
              <w:rPr>
                <w:b w:val="0"/>
                <w:sz w:val="21"/>
              </w:rPr>
              <w:t>費用說明</w:t>
            </w:r>
          </w:p>
        </w:tc>
        <w:tc>
          <w:tcPr>
            <w:tcW w:type="dxa" w:w="7938"/>
            <w:gridSpan w:val="3"/>
            <w:vAlign w:val="center"/>
          </w:tcPr>
          <w:p>
            <w:pPr>
              <w:jc w:val="left"/>
            </w:pPr>
            <w:r/>
            <w:r>
              <w:rPr>
                <w:b w:val="0"/>
                <w:sz w:val="20"/>
              </w:rPr>
              <w:t>1. 預定參加國際學術會議</w:t>
            </w:r>
          </w:p>
          <w:p>
            <w:pPr>
              <w:jc w:val="left"/>
            </w:pPr>
            <w:r>
              <w:rPr>
                <w:b w:val="0"/>
                <w:sz w:val="20"/>
              </w:rPr>
              <w:t>會議地點：歐洲（舉辦城市依大會公告）</w:t>
            </w:r>
          </w:p>
          <w:p>
            <w:pPr>
              <w:jc w:val="left"/>
            </w:pPr>
            <w:r>
              <w:rPr>
                <w:b w:val="0"/>
                <w:sz w:val="20"/>
              </w:rPr>
              <w:t>會議名稱：2029 European Marketing Academy (EMAC) Annual Conference</w:t>
            </w:r>
          </w:p>
          <w:p>
            <w:pPr>
              <w:jc w:val="left"/>
            </w:pPr>
            <w:r>
              <w:rPr>
                <w:b w:val="0"/>
                <w:sz w:val="20"/>
              </w:rPr>
              <w:t>會議時間：May–June, 2029</w:t>
            </w:r>
          </w:p>
          <w:p>
            <w:pPr>
              <w:jc w:val="left"/>
            </w:pPr>
            <w:r>
              <w:rPr>
                <w:b w:val="0"/>
                <w:sz w:val="20"/>
              </w:rPr>
              <w:t>發表內容：發表第二階段「主播類型 × 價值訴求框架 × 產品類型」跨品類實驗與 AI 身分揭露實驗結果</w:t>
            </w:r>
          </w:p>
          <w:p>
            <w:pPr>
              <w:jc w:val="left"/>
            </w:pPr>
            <w:r>
              <w:rPr>
                <w:b w:val="0"/>
                <w:sz w:val="20"/>
              </w:rPr>
              <w:t>2. 預估人數、經費、天數及地點</w:t>
            </w:r>
          </w:p>
          <w:p>
            <w:pPr>
              <w:jc w:val="left"/>
            </w:pPr>
            <w:r>
              <w:rPr>
                <w:b w:val="0"/>
                <w:sz w:val="20"/>
              </w:rPr>
              <w:t>a.人數：1 人</w:t>
            </w:r>
          </w:p>
          <w:p>
            <w:pPr>
              <w:jc w:val="left"/>
            </w:pPr>
            <w:r>
              <w:rPr>
                <w:b w:val="0"/>
                <w:sz w:val="20"/>
              </w:rPr>
              <w:t>b.經費(依據行政院「國外出差旅費報支要點」規定)：</w:t>
            </w:r>
          </w:p>
          <w:p>
            <w:pPr>
              <w:jc w:val="left"/>
            </w:pPr>
            <w:r>
              <w:rPr>
                <w:b w:val="0"/>
                <w:sz w:val="20"/>
              </w:rPr>
              <w:t>註冊費：700(美金) X 32 = 22,400</w:t>
            </w:r>
          </w:p>
          <w:p>
            <w:pPr>
              <w:jc w:val="left"/>
            </w:pPr>
            <w:r>
              <w:rPr>
                <w:b w:val="0"/>
                <w:sz w:val="20"/>
              </w:rPr>
              <w:t>機票：45,000(來回經濟艙) X 1(人數) = 45,000</w:t>
            </w:r>
          </w:p>
          <w:p>
            <w:pPr>
              <w:jc w:val="left"/>
            </w:pPr>
            <w:r>
              <w:rPr>
                <w:b w:val="0"/>
                <w:sz w:val="20"/>
              </w:rPr>
              <w:t>生活費：380 X 1(人數) X 6(天) = 2,280(美金)</w:t>
            </w:r>
          </w:p>
          <w:p>
            <w:pPr>
              <w:jc w:val="left"/>
            </w:pPr>
            <w:r>
              <w:rPr>
                <w:b w:val="0"/>
                <w:sz w:val="20"/>
              </w:rPr>
              <w:t>2,280(美金) X 32 = 72,960</w:t>
            </w:r>
          </w:p>
          <w:p>
            <w:pPr>
              <w:jc w:val="left"/>
            </w:pPr>
            <w:r>
              <w:rPr>
                <w:b w:val="0"/>
                <w:sz w:val="20"/>
              </w:rPr>
              <w:t>合計：140,360 (新台幣)</w:t>
            </w:r>
          </w:p>
          <w:p>
            <w:pPr>
              <w:jc w:val="left"/>
            </w:pPr>
            <w:r>
              <w:rPr>
                <w:b w:val="0"/>
                <w:sz w:val="20"/>
              </w:rPr>
              <w:t>註：舉辦城市尚未公告，生活費暫以該地區主要城市日支數額估計；匯率以 1 美元兌 32 元估計。城市公告後依行政院「國外出差旅費日支數額表」調整。</w:t>
            </w:r>
          </w:p>
        </w:tc>
      </w:tr>
      <w:tr>
        <w:tc>
          <w:tcPr>
            <w:tcW w:type="dxa" w:w="1928"/>
            <w:vAlign w:val="center"/>
          </w:tcPr>
          <w:p>
            <w:pPr>
              <w:jc w:val="center"/>
            </w:pPr>
            <w:r/>
            <w:r>
              <w:rPr>
                <w:b w:val="0"/>
                <w:sz w:val="21"/>
              </w:rPr>
              <w:t>近三年論文發表情形</w:t>
            </w:r>
          </w:p>
        </w:tc>
        <w:tc>
          <w:tcPr>
            <w:tcW w:type="dxa" w:w="7938"/>
            <w:gridSpan w:val="3"/>
            <w:vAlign w:val="center"/>
          </w:tcPr>
          <w:p>
            <w:pPr>
              <w:jc w:val="left"/>
            </w:pPr>
            <w:r/>
            <w:r>
              <w:rPr>
                <w:b w:val="0"/>
                <w:sz w:val="20"/>
              </w:rPr>
              <w:t>(一)近三年論文發表: 研討會部分</w:t>
            </w:r>
          </w:p>
          <w:p>
            <w:pPr>
              <w:jc w:val="left"/>
            </w:pPr>
            <w:r>
              <w:rPr>
                <w:b w:val="0"/>
                <w:sz w:val="20"/>
              </w:rPr>
              <w:t>1.會議名稱：2025 The 15th Biennial Conference of Asian Consumer and Family Economics Association (ACFEA)</w:t>
            </w:r>
          </w:p>
          <w:p>
            <w:pPr>
              <w:jc w:val="left"/>
            </w:pPr>
            <w:r>
              <w:rPr>
                <w:b w:val="0"/>
                <w:sz w:val="20"/>
              </w:rPr>
              <w:t>會議地點：Hanoi, Vietnam</w:t>
            </w:r>
          </w:p>
          <w:p>
            <w:pPr>
              <w:jc w:val="left"/>
            </w:pPr>
            <w:r>
              <w:rPr>
                <w:b w:val="0"/>
                <w:sz w:val="20"/>
              </w:rPr>
              <w:t>補助機構：國科會</w:t>
            </w:r>
          </w:p>
          <w:p>
            <w:pPr>
              <w:jc w:val="left"/>
            </w:pPr>
            <w:r>
              <w:rPr>
                <w:b w:val="0"/>
                <w:sz w:val="20"/>
              </w:rPr>
              <w:t>Chen, Y. F. and Wu, B. Y. (2025), “Understanding Purchase Intentions in AI Contexts: The Role of Trust” , 2025 The 15th Biennial Conference of Asian Consumer and Family Economics Association (ACFEA), Hanoi, Vietnam.( NSTC 114-2410-H-033-020)</w:t>
            </w:r>
          </w:p>
          <w:p>
            <w:pPr>
              <w:jc w:val="left"/>
            </w:pPr>
            <w:r>
              <w:rPr>
                <w:b w:val="0"/>
                <w:sz w:val="20"/>
              </w:rPr>
              <w:t>2.會議名稱：2024 Global Business Summit</w:t>
            </w:r>
          </w:p>
          <w:p>
            <w:pPr>
              <w:jc w:val="left"/>
            </w:pPr>
            <w:r>
              <w:rPr>
                <w:b w:val="0"/>
                <w:sz w:val="20"/>
              </w:rPr>
              <w:t>會議地點： Bangkok, Thailand.</w:t>
            </w:r>
          </w:p>
          <w:p>
            <w:pPr>
              <w:jc w:val="left"/>
            </w:pPr>
            <w:r>
              <w:rPr>
                <w:b w:val="0"/>
                <w:sz w:val="20"/>
              </w:rPr>
              <w:t>補助機構：國科會</w:t>
            </w:r>
          </w:p>
          <w:p>
            <w:pPr>
              <w:jc w:val="left"/>
            </w:pPr>
            <w:r>
              <w:rPr>
                <w:b w:val="0"/>
                <w:sz w:val="20"/>
              </w:rPr>
              <w:t>Chen, Y. F., Jou, T. I. and Wang, S. P. (2024), “A Comparative Study on The Business Management of Long-Term Care Institutions for Elderly People with Dementia in Taiwan”, 2024 Global Business Summit, Bangkok, Thailand.</w:t>
            </w:r>
          </w:p>
          <w:p>
            <w:pPr>
              <w:jc w:val="left"/>
            </w:pPr>
            <w:r>
              <w:rPr>
                <w:b w:val="0"/>
                <w:sz w:val="20"/>
              </w:rPr>
              <w:t>3.會議名稱：2023 International Conference on Management, Economics &amp; Social Science</w:t>
            </w:r>
          </w:p>
          <w:p>
            <w:pPr>
              <w:jc w:val="left"/>
            </w:pPr>
            <w:r>
              <w:rPr>
                <w:b w:val="0"/>
                <w:sz w:val="20"/>
              </w:rPr>
              <w:t>會議地點：Auckland, New Zealand.</w:t>
            </w:r>
          </w:p>
          <w:p>
            <w:pPr>
              <w:jc w:val="left"/>
            </w:pPr>
            <w:r>
              <w:rPr>
                <w:b w:val="0"/>
                <w:sz w:val="20"/>
              </w:rPr>
              <w:t>補助機構：國科會</w:t>
            </w:r>
          </w:p>
          <w:p>
            <w:pPr>
              <w:jc w:val="left"/>
            </w:pPr>
            <w:r>
              <w:rPr>
                <w:b w:val="0"/>
                <w:sz w:val="20"/>
              </w:rPr>
              <w:t>Chen, Y. F. and Chang, X. R. (2023),“The Power of VKOLs – Exploring Factors Influencing VKOLs on Follower Purchase Intention”, 2023 International Conference on Management, Economics &amp; Social Science, Auckland, New Zealand. (NSTC 112-2410-H-033 -011 -MY2)</w:t>
            </w:r>
          </w:p>
          <w:p>
            <w:pPr>
              <w:jc w:val="left"/>
            </w:pPr>
            <w:r>
              <w:rPr>
                <w:b w:val="0"/>
                <w:sz w:val="20"/>
              </w:rPr>
              <w:t>(二) 近三年論文發表:</w:t>
            </w:r>
          </w:p>
          <w:p>
            <w:pPr>
              <w:jc w:val="left"/>
            </w:pPr>
            <w:r>
              <w:rPr>
                <w:b w:val="0"/>
                <w:sz w:val="20"/>
              </w:rPr>
              <w:t>1.Chen, Y. F., Yen, W. H., and Jou, T. I. (2025), “Effects of Facebook Fan Pages on Consumer Brand Loyalty and Purchase Intention”, Sage Open, https://doi.org/10.1177/2158244025136370 (SSCI)</w:t>
            </w:r>
          </w:p>
          <w:p>
            <w:pPr>
              <w:jc w:val="left"/>
            </w:pPr>
            <w:r>
              <w:rPr>
                <w:b w:val="0"/>
                <w:sz w:val="20"/>
              </w:rPr>
              <w:t>2.Chen, Y. F., Huang, C, M., and Jou, T. I. (2025), “Exploring the Intention to Share Personal Exercise Information on Social Networking Sites via Sports Apps Using a Modification of the Theory of Reasoned Action”, Sage Open, https://doi.org/10.1177/21582440251384916 (SSCI)</w:t>
            </w:r>
          </w:p>
          <w:p>
            <w:pPr>
              <w:jc w:val="left"/>
            </w:pPr>
            <w:r>
              <w:rPr>
                <w:b w:val="0"/>
                <w:sz w:val="20"/>
              </w:rPr>
              <w:t>3.Chen, Y. F. and Jou, T. I. (2025), “Exploring the Impact of Facebook Fan Pages of Long-Term Care Institutions for Dementia Elders on Family Members' Selection Intentions”, Sage Open, https://doi.org/10.1177/21582440251395709 (SSCI)</w:t>
            </w:r>
          </w:p>
          <w:p>
            <w:pPr>
              <w:jc w:val="left"/>
            </w:pPr>
            <w:r>
              <w:rPr>
                <w:b w:val="0"/>
                <w:sz w:val="20"/>
              </w:rPr>
              <w:t>4.陳宜棻、何亞運、謝睿峰 (2025)，“探討影響消費者對金融品牌社群之使用意願”，電子商務學報，(Accepted) (TSSCI)</w:t>
            </w:r>
          </w:p>
          <w:p>
            <w:pPr>
              <w:jc w:val="left"/>
            </w:pPr>
            <w:r>
              <w:rPr>
                <w:b w:val="0"/>
                <w:sz w:val="20"/>
              </w:rPr>
              <w:t>5.陳宜棻、賴靖憲、許家瑜 (2025)，“一起動吧！以方法目的鏈探討消費者對於虛擬健身與實體健身的感知價值”，資訊管理學報，第三十二卷第一期，頁89-119. (TSSCI)</w:t>
            </w:r>
          </w:p>
          <w:p>
            <w:pPr>
              <w:jc w:val="left"/>
            </w:pPr>
            <w:r>
              <w:rPr>
                <w:b w:val="0"/>
                <w:sz w:val="20"/>
              </w:rPr>
              <w:t>6.Chen, Y. F., Jou, T. I, and Wang, S. P (2024), “A Comparative Study on the Business Management of Long-Term Care Institutions for Elderly People with Dementia In Taiwan” International Journal of Management and Applied Science, 10(3), pp 96-100.</w:t>
            </w:r>
          </w:p>
          <w:p>
            <w:pPr>
              <w:jc w:val="left"/>
            </w:pPr>
            <w:r>
              <w:rPr>
                <w:b w:val="0"/>
                <w:sz w:val="20"/>
              </w:rPr>
              <w:t>7.Chen, Y. F., Hsieh, J. F. and Chen, Y. T (2024), “Do Initiator Characteristics Impact Member Decision: A Study of Online Group Buying in Taiwan” Advances in Management &amp; Applied Economics, 14(6), pp 51-74. (EconLit)</w:t>
            </w:r>
          </w:p>
          <w:p>
            <w:pPr>
              <w:jc w:val="left"/>
            </w:pPr>
            <w:r>
              <w:rPr>
                <w:b w:val="0"/>
                <w:sz w:val="20"/>
              </w:rPr>
              <w:t>8.Chen, Y. F., Pang, T. T. and Kuslina, B. H. (2023), “The Effect of Price Discrimination on Fairness Perception and Online Hotel Reservation Intention”, Journal of Theoretical and Applied Electronic Commerce Research, 18(3), pp 1320-1337. (SSCI)</w:t>
            </w:r>
          </w:p>
          <w:p>
            <w:pPr>
              <w:jc w:val="left"/>
            </w:pPr>
            <w:r>
              <w:rPr>
                <w:b w:val="0"/>
                <w:sz w:val="20"/>
              </w:rPr>
              <w:t>9.Chen, Y. F., Huang, X. Y. and Kuslina, B. H. (2023), “The framing effect on purchase intention in hotel booking websites: The role of review breadth, numbers of review’s recommendation and brand familiarity”, Corporate Management Review (陽明交大管理學報), 43(1), pp 31-64. (TSSCI)</w:t>
            </w:r>
          </w:p>
          <w:p>
            <w:pPr>
              <w:jc w:val="left"/>
            </w:pPr>
            <w:r>
              <w:rPr>
                <w:b w:val="0"/>
                <w:sz w:val="20"/>
              </w:rPr>
              <w:t>10.陳宜棻、鍾睿麒、謝睿峰 (2023)，“以體驗行銷、互動性、在地化及資訊品質觀點探討旅遊App之使用意願”，戶外遊憩研究，第三十六卷第四期，頁39-85. (TSSCI)</w:t>
            </w:r>
          </w:p>
          <w:p>
            <w:pPr>
              <w:jc w:val="left"/>
            </w:pPr>
            <w:r>
              <w:rPr>
                <w:b w:val="0"/>
                <w:sz w:val="20"/>
              </w:rPr>
              <w:t>11.陳宜棻、陳品全、賴靖憲 (2023)，“無時無刻置身在影像世界-以方法目的鏈探討使用虛擬實境裝置進行生活娛樂意願之因素”，電子商務學報，第二十五卷第一期，頁1-36. (TSSCI)</w:t>
            </w:r>
          </w:p>
        </w:tc>
      </w:tr>
    </w:tbl>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20"/>
      </w:rPr>
      <w:t xml:space="preserve">表CM12　　計畫主持人：陳宜棻　　申請條碼編號：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標楷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