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H10 - Office Administrator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Office Administrator với các nội dung sau đây.</w:t>
      </w:r>
    </w:p>
    <w:p>
      <w:r>
        <w:rPr>
          <w:b/>
        </w:rPr>
        <w:t>Điều 1. Công việc</w:t>
      </w:r>
    </w:p>
    <w:p>
      <w:r>
        <w:t>Người lao động quản lý văn thư, lịch họp, hồ sơ hành chính và hỗ trợ vận hành văn phòng.</w:t>
      </w:r>
    </w:p>
    <w:p>
      <w:r>
        <w:rPr>
          <w:b/>
        </w:rPr>
        <w:t>Điều 2. Thời hạn hợp đồng</w:t>
      </w:r>
    </w:p>
    <w:p>
      <w:r>
        <w:t>Hợp đồng xác định thời hạn 24 tháng kể từ ngày 01/11/2026.</w:t>
      </w:r>
    </w:p>
    <w:p>
      <w:r>
        <w:rPr>
          <w:b/>
        </w:rPr>
        <w:t>Điều 3. Tiền lương</w:t>
      </w:r>
    </w:p>
    <w:p>
      <w:r>
        <w:t>Mức lương theo công việc là 14.500.000 đồng/tháng.</w:t>
      </w:r>
    </w:p>
    <w:p>
      <w:r>
        <w:t>Tiền lương được trả qua tài khoản vào ngày 05 hằng tháng.</w:t>
      </w:r>
    </w:p>
    <w:p>
      <w:r>
        <w:rPr>
          <w:b/>
        </w:rPr>
        <w:t>Điều 4. Thời giờ làm việc</w:t>
      </w:r>
    </w:p>
    <w:p>
      <w:r>
        <w:t>Người lao động làm việc 08 giờ/ngày, 05 ngày/tuần.</w:t>
      </w:r>
    </w:p>
    <w:p>
      <w:r>
        <w:t>Thời gian làm việc từ 08:00 đến 17:00.</w:t>
      </w:r>
    </w:p>
    <w:p>
      <w:r>
        <w:rPr>
          <w:b/>
        </w:rPr>
        <w:t>Điều 5. Tài sản</w:t>
      </w:r>
    </w:p>
    <w:p>
      <w:r>
        <w:t>Tài sản và hồ sơ được giao phải hoàn trả khi hợp đồng chấm dứt.</w:t>
      </w:r>
    </w:p>
    <w:p>
      <w:r>
        <w:rPr>
          <w:b/>
        </w:rPr>
        <w:t>Điều 6. Điều khoản áp dụng</w:t>
      </w:r>
    </w:p>
    <w:p>
      <w:r>
        <w:t>Các vấn đề về chấm dứt hợp đồng thực hiện theo Điều 8.</w:t>
      </w:r>
    </w:p>
    <w:p>
      <w:r>
        <w:rPr>
          <w:b/>
        </w:rPr>
        <w:t>Điều 7. Bảo hiểm và nghỉ phép</w:t>
      </w:r>
    </w:p>
    <w:p>
      <w:r>
        <w:t>Người lao động tham gia các chế độ bảo hiểm và nghỉ phép năm theo quy định.</w:t>
      </w:r>
    </w:p>
    <w:p>
      <w:r>
        <w:rPr>
          <w:b/>
        </w:rPr>
        <w:t>Điều 8. Chấm dứt hợp đồng</w:t>
      </w:r>
    </w:p>
    <w:p>
      <w:r>
        <w:t>Các trường hợp chấm dứt hợp đồng thực hiện theo quy định pháp luật.</w:t>
      </w:r>
    </w:p>
    <w:p>
      <w:r>
        <w:t>Thời hạn báo trước được áp dụng theo từng trường hợp.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