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H14 - Procurement Specialist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Procurement Specialist với các nội dung sau đây.</w:t>
      </w:r>
    </w:p>
    <w:p>
      <w:r>
        <w:rPr>
          <w:b/>
        </w:rPr>
        <w:t>Điều 1. Công việc</w:t>
      </w:r>
    </w:p>
    <w:p>
      <w:r>
        <w:t>Người lao động tìm kiếm nhà cung cấp, lấy báo giá và quản lý đơn mua hàng.</w:t>
      </w:r>
    </w:p>
    <w:p>
      <w:r>
        <w:rPr>
          <w:b/>
        </w:rPr>
        <w:t>Điều 2. Thử việc</w:t>
      </w:r>
    </w:p>
    <w:p>
      <w:r>
        <w:t>Thời gian thử việc là 60 ngày.</w:t>
      </w:r>
    </w:p>
    <w:p>
      <w:r>
        <w:t>Kết quả thử việc căn cứ vào chất lượng hồ sơ mua hàng và khả năng phối hợp nhà cung cấp.</w:t>
      </w:r>
    </w:p>
    <w:p>
      <w:r>
        <w:rPr>
          <w:b/>
        </w:rPr>
        <w:t>Điều 3. Quyền lợi người lao động</w:t>
      </w:r>
    </w:p>
    <w:p>
      <w:r>
        <w:t>Mức lương theo công việc là 19.000.000 đồng/tháng.</w:t>
      </w:r>
    </w:p>
    <w:p>
      <w:r>
        <w:t>Phụ cấp điện thoại là 400.000 đồng/tháng.</w:t>
      </w:r>
    </w:p>
    <w:p>
      <w:r>
        <w:t>Tiền lương được trả vào ngày 05 hằng tháng.</w:t>
      </w:r>
    </w:p>
    <w:p>
      <w:r>
        <w:rPr>
          <w:b/>
        </w:rPr>
        <w:t>Điều 4. Tổ chức làm việc</w:t>
      </w:r>
    </w:p>
    <w:p>
      <w:r>
        <w:t>Người lao động làm việc 08 giờ/ngày và 05 ngày/tuần.</w:t>
      </w:r>
    </w:p>
    <w:p>
      <w:r>
        <w:t>Thời gian làm việc từ 08:30 đến 17:30.</w:t>
      </w:r>
    </w:p>
    <w:p>
      <w:r>
        <w:rPr>
          <w:b/>
        </w:rPr>
        <w:t>Điều 5. Quy trình mua hàng</w:t>
      </w:r>
    </w:p>
    <w:p>
      <w:r>
        <w:t>Việc thanh toán cho nhà cung cấp được thực hiện theo điều kiện trên đơn mua hàng.</w:t>
      </w:r>
    </w:p>
    <w:p>
      <w:r>
        <w:t>Bộ phận mua hàng có trách nhiệm theo dõi chứng từ thanh toán và tiến độ thanh toán cho nhà cung cấp.</w:t>
      </w:r>
    </w:p>
    <w:p>
      <w:r>
        <w:rPr>
          <w:b/>
        </w:rPr>
        <w:t>Điều 6. Bảo mật</w:t>
      </w:r>
    </w:p>
    <w:p>
      <w:r>
        <w:t>Báo giá và thông tin thương mại của nhà cung cấp phải được bảo mật.</w:t>
      </w:r>
    </w:p>
    <w:p>
      <w:r>
        <w:rPr>
          <w:b/>
        </w:rPr>
        <w:t>Điều 7. Chấm dứt hợp đồng</w:t>
      </w:r>
    </w:p>
    <w:p>
      <w:r>
        <w:t>Việc chấm dứt hợp đồng được thực hiện theo căn cứ và thời hạn báo trước áp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