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48F48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b/>
          <w:bCs/>
          <w:sz w:val="28"/>
          <w:szCs w:val="32"/>
        </w:rPr>
      </w:pPr>
      <w:r>
        <w:rPr>
          <w:rFonts w:hint="eastAsia" w:ascii="Times New Roman" w:hAnsi="Times New Roman" w:eastAsia="宋体"/>
          <w:b/>
          <w:bCs/>
          <w:sz w:val="28"/>
          <w:szCs w:val="32"/>
        </w:rPr>
        <w:t>AI全流程设计工具如何变革教育软件设计</w:t>
      </w:r>
    </w:p>
    <w:p w14:paraId="364038C5">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ascii="Times New Roman" w:hAnsi="Times New Roman" w:eastAsia="宋体"/>
          <w:b/>
          <w:bCs/>
          <w:sz w:val="28"/>
          <w:szCs w:val="32"/>
        </w:rPr>
      </w:pPr>
      <w:r>
        <w:rPr>
          <w:rFonts w:hint="eastAsia" w:ascii="Times New Roman" w:hAnsi="Times New Roman" w:eastAsia="宋体"/>
          <w:b/>
          <w:bCs/>
          <w:sz w:val="28"/>
          <w:szCs w:val="32"/>
        </w:rPr>
        <w:t>——基于MetaGPT-X平台</w:t>
      </w:r>
    </w:p>
    <w:p w14:paraId="444C5580">
      <w:pPr>
        <w:pStyle w:val="28"/>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ascii="Times New Roman" w:hAnsi="Times New Roman" w:eastAsia="宋体"/>
        </w:rPr>
      </w:pPr>
      <w:r>
        <w:rPr>
          <w:rFonts w:hint="eastAsia" w:ascii="Times New Roman" w:hAnsi="Times New Roman" w:eastAsia="宋体"/>
          <w:b/>
          <w:bCs/>
          <w:sz w:val="22"/>
          <w:szCs w:val="24"/>
        </w:rPr>
        <w:t>MGX的核心机制与教育软件设计的适配性</w:t>
      </w:r>
    </w:p>
    <w:p w14:paraId="11D48CC2">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MGX通过五大智能体（产品经理、架构师、工程师、数据分析师、团队领导）的分工协作，将自然语言需求直接转化为可运行的教育软件系统。这一机制高度契合教育软件开发的三大需求：</w:t>
      </w:r>
    </w:p>
    <w:p w14:paraId="0FA5739B">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（1）需求精准匹配</w:t>
      </w:r>
    </w:p>
    <w:p w14:paraId="065CE9E8">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教育场景复杂多样（如备课效率低、课堂反馈难量化、个性化学习缺失15），传统开发依赖人工需求分析，易偏离实际场景。</w:t>
      </w:r>
    </w:p>
    <w:p w14:paraId="72C56A45">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bookmarkStart w:id="0" w:name="_GoBack"/>
      <w:bookmarkEnd w:id="0"/>
      <w:r>
        <w:rPr>
          <w:rFonts w:hint="eastAsia" w:ascii="Times New Roman" w:hAnsi="Times New Roman" w:eastAsia="宋体"/>
        </w:rPr>
        <w:t>MGX的解决方案：</w:t>
      </w:r>
    </w:p>
    <w:p w14:paraId="59F21281">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lang w:eastAsia="zh-CN"/>
        </w:rPr>
      </w:pPr>
      <w:r>
        <w:rPr>
          <w:rFonts w:hint="eastAsia" w:ascii="Times New Roman" w:hAnsi="Times New Roman" w:eastAsia="宋体"/>
          <w:lang w:val="en-US" w:eastAsia="zh-CN"/>
        </w:rPr>
        <w:t>①</w:t>
      </w:r>
      <w:r>
        <w:rPr>
          <w:rFonts w:hint="eastAsia" w:ascii="Times New Roman" w:hAnsi="Times New Roman" w:eastAsia="宋体"/>
        </w:rPr>
        <w:t>Emma（产品经理）解析用户自然语言描述（如“设计一个AI作文批改系统”），生成包含学情分析、错因诊断等维度的需求文档</w:t>
      </w:r>
      <w:r>
        <w:rPr>
          <w:rFonts w:hint="eastAsia" w:ascii="Times New Roman" w:hAnsi="Times New Roman" w:eastAsia="宋体"/>
          <w:lang w:eastAsia="zh-CN"/>
        </w:rPr>
        <w:t>。</w:t>
      </w:r>
    </w:p>
    <w:p w14:paraId="0314AB66">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lang w:val="en-US" w:eastAsia="zh-CN"/>
        </w:rPr>
        <w:t>②</w:t>
      </w:r>
      <w:r>
        <w:rPr>
          <w:rFonts w:hint="eastAsia" w:ascii="Times New Roman" w:hAnsi="Times New Roman" w:eastAsia="宋体"/>
        </w:rPr>
        <w:t>David（数据分析师）调用教育数据集（如20亿+题库、300亿学情数据），确保需求与真实学习痛点匹配。</w:t>
      </w:r>
    </w:p>
    <w:p w14:paraId="6012CC39">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（2）技术栈与教育场景深度融合</w:t>
      </w:r>
    </w:p>
    <w:p w14:paraId="249B6FD3">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教育软件需整合多种技术（如多模态交互、学情诊断算法），传统开发需跨领域团队协作，成本高。</w:t>
      </w:r>
    </w:p>
    <w:p w14:paraId="5F23AB59">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MGX的解决方案：</w:t>
      </w:r>
    </w:p>
    <w:p w14:paraId="75728B95">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lang w:val="en-US" w:eastAsia="zh-CN"/>
        </w:rPr>
        <w:t>①</w:t>
      </w:r>
      <w:r>
        <w:rPr>
          <w:rFonts w:hint="eastAsia" w:ascii="Times New Roman" w:hAnsi="Times New Roman" w:eastAsia="宋体"/>
        </w:rPr>
        <w:t>Bob（架构师）自动设计技术方案，例如为“AI课堂反馈系统”选择音视频分析框架，并接入豆包大模型实现教学行为量化评分；</w:t>
      </w:r>
    </w:p>
    <w:p w14:paraId="30E1420B">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lang w:val="en-US" w:eastAsia="zh-CN"/>
        </w:rPr>
        <w:t>②</w:t>
      </w:r>
      <w:r>
        <w:rPr>
          <w:rFonts w:hint="eastAsia" w:ascii="Times New Roman" w:hAnsi="Times New Roman" w:eastAsia="宋体"/>
        </w:rPr>
        <w:t>Alex（工程师）生成代码，支持主流框架（如PyTorch、TensorFlow），快速实现功能模块。</w:t>
      </w:r>
    </w:p>
    <w:p w14:paraId="7FE81AAF">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（3）开发效率与成本优化</w:t>
      </w:r>
    </w:p>
    <w:p w14:paraId="762CC70B">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教育机构常受限于开发资源，导致产品迭代慢。</w:t>
      </w:r>
    </w:p>
    <w:p w14:paraId="6CE1A610">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MGX的解决方案：</w:t>
      </w:r>
    </w:p>
    <w:p w14:paraId="25410945">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lang w:val="en-US" w:eastAsia="zh-CN"/>
        </w:rPr>
        <w:t>①</w:t>
      </w:r>
      <w:r>
        <w:rPr>
          <w:rFonts w:hint="eastAsia" w:ascii="Times New Roman" w:hAnsi="Times New Roman" w:eastAsia="宋体"/>
        </w:rPr>
        <w:t>全流程自动化使开发周期缩短70%，例如从需求到生成“AI备课助手”仅需数小时；</w:t>
      </w:r>
    </w:p>
    <w:p w14:paraId="06069969">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lang w:val="en-US" w:eastAsia="zh-CN"/>
        </w:rPr>
        <w:t>②</w:t>
      </w:r>
      <w:r>
        <w:rPr>
          <w:rFonts w:hint="eastAsia" w:ascii="Times New Roman" w:hAnsi="Times New Roman" w:eastAsia="宋体"/>
        </w:rPr>
        <w:t>无代码操作降低门槛，教师可直接参与设计（如生成绘本阅读工具）。</w:t>
      </w:r>
    </w:p>
    <w:p w14:paraId="69BBC117">
      <w:pPr>
        <w:pStyle w:val="28"/>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ascii="Times New Roman" w:hAnsi="Times New Roman" w:eastAsia="宋体"/>
        </w:rPr>
      </w:pPr>
      <w:r>
        <w:rPr>
          <w:rFonts w:hint="eastAsia" w:ascii="Times New Roman" w:hAnsi="Times New Roman" w:eastAsia="宋体"/>
          <w:b/>
          <w:bCs/>
          <w:sz w:val="22"/>
          <w:szCs w:val="24"/>
        </w:rPr>
        <w:t>AI全流程设计引发的教育软件开发模式变革</w:t>
      </w:r>
    </w:p>
    <w:p w14:paraId="6598E6C8">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（1）从“瀑布式开发”到“动态生成式开发”</w:t>
      </w:r>
    </w:p>
    <w:p w14:paraId="166F9168">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传统上，教育软件的开发往往遵循瀑布模型：需求冻结后线性推进项目，这种方式难以迅速响应教育场景的变化，如新课程标准的调整或教学方法的革新。然而，通过使用MGX这样的AI全流程设计工具，开发者可以实现一种称为“动态生成式开发”的新模式。这种模式允许根据用户反馈和新的教育需求实时调整产品功能和内容，从而更灵活地适应变化。</w:t>
      </w:r>
    </w:p>
    <w:p w14:paraId="2A89F53B">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（2）教育数据的价值闭环</w:t>
      </w:r>
    </w:p>
    <w:p w14:paraId="4E6EE54C">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借助于MGX平台中的智能体，例如David（数据分析师），能够调用庞大的教育数据集（如20亿+题库、300亿学情数据），确保开发出的产品与实际学习痛点紧密匹配。这意味着在产品开发过程中，不仅可以利用历史数据进行初步的需求分析和解决方案设计，而且可以通过持续的数据收集和分析来优化和迭代产品，形成一个完整的教育数据价值闭环。</w:t>
      </w:r>
    </w:p>
    <w:p w14:paraId="0F5F7306">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（3）跨学科融合的敏捷实现</w:t>
      </w:r>
    </w:p>
    <w:p w14:paraId="56D1372F">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教育软件通常需要整合多种技术，包括但不限于多模态交互、学情诊断算法等，这对跨领域团队协作提出了高要求。MGX平台通过其内置的角色如Bob（架构师）和Alex（工程师）自动设计技术方案并快速实现功能模块，支持主流框架（如PyTorch、TensorFlow），这使得跨学科技术的融合变得更加敏捷高效，大大降低了开发成本和时间。</w:t>
      </w:r>
    </w:p>
    <w:p w14:paraId="69CFBC7B">
      <w:pPr>
        <w:pStyle w:val="28"/>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ascii="Times New Roman" w:hAnsi="Times New Roman" w:eastAsia="宋体"/>
        </w:rPr>
      </w:pPr>
      <w:r>
        <w:rPr>
          <w:rFonts w:hint="eastAsia" w:ascii="Times New Roman" w:hAnsi="Times New Roman" w:eastAsia="宋体"/>
          <w:b/>
          <w:bCs/>
          <w:sz w:val="22"/>
          <w:szCs w:val="24"/>
        </w:rPr>
        <w:t>教育软件智能进化的新范式</w:t>
      </w:r>
    </w:p>
    <w:p w14:paraId="1F39B2AD">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lang w:eastAsia="zh-CN"/>
        </w:rPr>
        <w:t>（</w:t>
      </w:r>
      <w:r>
        <w:rPr>
          <w:rFonts w:hint="eastAsia" w:ascii="Times New Roman" w:hAnsi="Times New Roman" w:eastAsia="宋体"/>
          <w:lang w:val="en-US" w:eastAsia="zh-CN"/>
        </w:rPr>
        <w:t>1</w:t>
      </w:r>
      <w:r>
        <w:rPr>
          <w:rFonts w:hint="eastAsia" w:ascii="Times New Roman" w:hAnsi="Times New Roman" w:eastAsia="宋体"/>
          <w:lang w:eastAsia="zh-CN"/>
        </w:rPr>
        <w:t>）</w:t>
      </w:r>
      <w:r>
        <w:rPr>
          <w:rFonts w:hint="eastAsia" w:ascii="Times New Roman" w:hAnsi="Times New Roman" w:eastAsia="宋体"/>
        </w:rPr>
        <w:t>功能升级：从工具到“智能教育体”</w:t>
      </w:r>
    </w:p>
    <w:p w14:paraId="6F0DD9A9">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传统的教育软件往往作为特定任务的工具存在，如在线测试、作业提交等。然而，随着AI技术的进步，现代教育软件正在转变为一个能够提供全面支持的学习伙伴——“智能教育体”。这种转变意味着软件不仅能执行基本任务，还能通过分析学生的学习行为、成绩趋势等数据，主动提出改进建议，并根据个人学习进度调整教学内容。</w:t>
      </w:r>
    </w:p>
    <w:p w14:paraId="272E24F4">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（2）个性化学习引擎的普及</w:t>
      </w:r>
    </w:p>
    <w:p w14:paraId="40310943">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借助于先进的数据分析和机器学习算法，个性化学习体验变得越来越普遍。MGX平台中的智能体可以深度挖掘庞大的教育数据集，识别出个体学习者的独特需求和挑战，从而定制个性化的学习路径。例如，“AI作文批改系统”不仅能指出文章中的语法错误，还能基于学生的写作习惯给出具体的改进策略，帮助学生更好地理解自己的弱点并针对性地提高。</w:t>
      </w:r>
    </w:p>
    <w:p w14:paraId="343D133A">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lang w:eastAsia="zh-CN"/>
        </w:rPr>
        <w:t>（</w:t>
      </w:r>
      <w:r>
        <w:rPr>
          <w:rFonts w:hint="eastAsia" w:ascii="Times New Roman" w:hAnsi="Times New Roman" w:eastAsia="宋体"/>
          <w:lang w:val="en-US" w:eastAsia="zh-CN"/>
        </w:rPr>
        <w:t>3</w:t>
      </w:r>
      <w:r>
        <w:rPr>
          <w:rFonts w:hint="eastAsia" w:ascii="Times New Roman" w:hAnsi="Times New Roman" w:eastAsia="宋体"/>
          <w:lang w:eastAsia="zh-CN"/>
        </w:rPr>
        <w:t>）</w:t>
      </w:r>
      <w:r>
        <w:rPr>
          <w:rFonts w:hint="eastAsia" w:ascii="Times New Roman" w:hAnsi="Times New Roman" w:eastAsia="宋体"/>
        </w:rPr>
        <w:t>教育资源生产的民主化</w:t>
      </w:r>
    </w:p>
    <w:p w14:paraId="48C980CA">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传统上，高质量教育资源的制作通常需要专业团队的努力，这限制了资源的多样性和可获得性。然而，随着无代码或低代码开发平台的发展，像MGX这样的工具使得教师甚至学生都能参与到教育资源的创造过程中来。这意味着教育资源不再局限于专业人士手中，而是变得更加开放和民主，鼓励更多人贡献自己的知识和经验，极大地丰富了教育资源库。</w:t>
      </w:r>
    </w:p>
    <w:p w14:paraId="6A6A8B94">
      <w:pPr>
        <w:pStyle w:val="28"/>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ascii="Times New Roman" w:hAnsi="Times New Roman" w:eastAsia="宋体"/>
        </w:rPr>
      </w:pPr>
      <w:r>
        <w:rPr>
          <w:rFonts w:hint="eastAsia" w:ascii="Times New Roman" w:hAnsi="Times New Roman" w:eastAsia="宋体"/>
          <w:b/>
          <w:bCs/>
          <w:sz w:val="22"/>
          <w:szCs w:val="24"/>
        </w:rPr>
        <w:t>教育软件开发者的角色转型</w:t>
      </w:r>
    </w:p>
    <w:p w14:paraId="0C5199E5">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开发者从“编码者”变为“教育场景架构师”</w:t>
      </w:r>
      <w:r>
        <w:rPr>
          <w:rFonts w:hint="eastAsia" w:ascii="Times New Roman" w:hAnsi="Times New Roman" w:eastAsia="宋体"/>
          <w:lang w:eastAsia="zh-CN"/>
        </w:rPr>
        <w:t>。</w:t>
      </w:r>
      <w:r>
        <w:rPr>
          <w:rFonts w:hint="eastAsia" w:ascii="Times New Roman" w:hAnsi="Times New Roman" w:eastAsia="宋体"/>
        </w:rPr>
        <w:t>传统上，教育软件开发者主要关注于编写代码和解决技术问题，其工作重心在于实现特定功能和技术细节。然而，在基于MGX平台的新范式下，开发者的工作重点逐渐转变为理解和设计满足具体教育需求的解决方案，即成为所谓的“教育场景架构师”。</w:t>
      </w:r>
    </w:p>
    <w:p w14:paraId="064C1AB8">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lang w:val="en-US" w:eastAsia="zh-CN"/>
        </w:rPr>
        <w:t>①</w:t>
      </w:r>
      <w:r>
        <w:rPr>
          <w:rFonts w:hint="eastAsia" w:ascii="Times New Roman" w:hAnsi="Times New Roman" w:eastAsia="宋体"/>
        </w:rPr>
        <w:t>理解教育需求：开发者需要更深入地了解教育领域内的各种需求和挑战，例如备课效率、课堂反馈机制以及个性化学习等实际问题。这要求他们不仅要掌握编程技能，还需要具备一定的教育理论知识。</w:t>
      </w:r>
    </w:p>
    <w:p w14:paraId="421A512F">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lang w:val="en-US" w:eastAsia="zh-CN"/>
        </w:rPr>
        <w:t>②</w:t>
      </w:r>
      <w:r>
        <w:rPr>
          <w:rFonts w:hint="eastAsia" w:ascii="Times New Roman" w:hAnsi="Times New Roman" w:eastAsia="宋体"/>
        </w:rPr>
        <w:t>跨学科合作：由于教育软件往往需要整合多种技术（如多模态交互、学情诊断算法），开发者必须与不同领域的专家紧密合作，包括但不限于教育学家、心理学家、数据分析师等。这种跨学科的合作有助于确保所开发的产品能够真正满足教育场景的实际需求。</w:t>
      </w:r>
    </w:p>
    <w:p w14:paraId="6F019BC3">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lang w:val="en-US" w:eastAsia="zh-CN"/>
        </w:rPr>
        <w:t>③</w:t>
      </w:r>
      <w:r>
        <w:rPr>
          <w:rFonts w:hint="eastAsia" w:ascii="Times New Roman" w:hAnsi="Times New Roman" w:eastAsia="宋体"/>
        </w:rPr>
        <w:t>利用智能工具：借助于MGX平台提供的五大智能体（产品经理、架构师、工程师、数据分析师、团队领导），开发者可以更加专注于高层次的设计和策略制定，而将具体的实现细节交给智能工具来完成。例如，Emma可以帮助解析用户需求并生成需求文档，Bob则负责自动设计技术方案，Alex负责快速实现功能模块等。</w:t>
      </w:r>
    </w:p>
    <w:p w14:paraId="43BEB03B">
      <w:pPr>
        <w:pStyle w:val="28"/>
        <w:keepNext w:val="0"/>
        <w:keepLines w:val="0"/>
        <w:pageBreakBefore w:val="0"/>
        <w:widowControl w:val="0"/>
        <w:kinsoku/>
        <w:wordWrap/>
        <w:overflowPunct/>
        <w:topLinePunct w:val="0"/>
        <w:autoSpaceDE/>
        <w:autoSpaceDN/>
        <w:bidi w:val="0"/>
        <w:adjustRightInd/>
        <w:snapToGrid/>
        <w:spacing w:line="360" w:lineRule="auto"/>
        <w:ind w:left="0" w:firstLine="420" w:firstLineChars="200"/>
        <w:jc w:val="left"/>
        <w:textAlignment w:val="auto"/>
        <w:rPr>
          <w:rFonts w:hint="eastAsia" w:ascii="Times New Roman" w:hAnsi="Times New Roman" w:eastAsia="宋体"/>
        </w:rPr>
      </w:pPr>
      <w:r>
        <w:rPr>
          <w:rFonts w:hint="eastAsia" w:ascii="Times New Roman" w:hAnsi="Times New Roman" w:eastAsia="宋体"/>
        </w:rPr>
        <w:t>通过这一转型，教育软件开发者不再仅仅是技术的执行者，而是成为了连接技术和教育需求之间的桥梁，致力于打造更具创新性和实用性的教育产品。这种转变不仅提升了教育软件的质量和适用性，也为教育行业带来了更多的可能性和发展空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BB7D9B"/>
    <w:multiLevelType w:val="multilevel"/>
    <w:tmpl w:val="31BB7D9B"/>
    <w:lvl w:ilvl="0" w:tentative="0">
      <w:start w:val="1"/>
      <w:numFmt w:val="japaneseCounting"/>
      <w:lvlText w:val="%1、"/>
      <w:lvlJc w:val="left"/>
      <w:pPr>
        <w:ind w:left="420" w:hanging="420"/>
      </w:pPr>
      <w:rPr>
        <w:rFonts w:hint="eastAsia"/>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C7F"/>
    <w:rsid w:val="00112EE4"/>
    <w:rsid w:val="002218FF"/>
    <w:rsid w:val="003018BF"/>
    <w:rsid w:val="00440393"/>
    <w:rsid w:val="00471B63"/>
    <w:rsid w:val="00952133"/>
    <w:rsid w:val="00AE0D07"/>
    <w:rsid w:val="00BF3C7F"/>
    <w:rsid w:val="00C61C75"/>
    <w:rsid w:val="00CC777E"/>
    <w:rsid w:val="00CE4700"/>
    <w:rsid w:val="00DC0598"/>
    <w:rsid w:val="00F463CA"/>
    <w:rsid w:val="00F6379F"/>
    <w:rsid w:val="00FC4284"/>
    <w:rsid w:val="0F0E7B3C"/>
    <w:rsid w:val="26753BA5"/>
    <w:rsid w:val="46C93D6D"/>
    <w:rsid w:val="55534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2F5597" w:themeColor="accent1" w:themeShade="BF"/>
      <w:sz w:val="24"/>
      <w:szCs w:val="24"/>
    </w:rPr>
  </w:style>
  <w:style w:type="paragraph" w:styleId="7">
    <w:name w:val="heading 6"/>
    <w:basedOn w:val="1"/>
    <w:next w:val="1"/>
    <w:link w:val="20"/>
    <w:semiHidden/>
    <w:unhideWhenUsed/>
    <w:qFormat/>
    <w:uiPriority w:val="9"/>
    <w:pPr>
      <w:keepNext/>
      <w:keepLines/>
      <w:spacing w:before="40"/>
      <w:outlineLvl w:val="5"/>
    </w:pPr>
    <w:rPr>
      <w:rFonts w:cstheme="majorBidi"/>
      <w:b/>
      <w:bCs/>
      <w:color w:val="2F5597"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2F5597"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2F5597"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2F5597" w:themeColor="accent1" w:themeShade="BF"/>
      <w:sz w:val="32"/>
      <w:szCs w:val="32"/>
    </w:rPr>
  </w:style>
  <w:style w:type="character" w:customStyle="1" w:styleId="18">
    <w:name w:val="标题 4 字符"/>
    <w:basedOn w:val="14"/>
    <w:link w:val="5"/>
    <w:semiHidden/>
    <w:uiPriority w:val="9"/>
    <w:rPr>
      <w:rFonts w:cstheme="majorBidi"/>
      <w:color w:val="2F5597" w:themeColor="accent1" w:themeShade="BF"/>
      <w:sz w:val="28"/>
      <w:szCs w:val="28"/>
    </w:rPr>
  </w:style>
  <w:style w:type="character" w:customStyle="1" w:styleId="19">
    <w:name w:val="标题 5 字符"/>
    <w:basedOn w:val="14"/>
    <w:link w:val="6"/>
    <w:semiHidden/>
    <w:uiPriority w:val="9"/>
    <w:rPr>
      <w:rFonts w:cstheme="majorBidi"/>
      <w:color w:val="2F5597" w:themeColor="accent1" w:themeShade="BF"/>
      <w:sz w:val="24"/>
      <w:szCs w:val="24"/>
    </w:rPr>
  </w:style>
  <w:style w:type="character" w:customStyle="1" w:styleId="20">
    <w:name w:val="标题 6 字符"/>
    <w:basedOn w:val="14"/>
    <w:link w:val="7"/>
    <w:semiHidden/>
    <w:uiPriority w:val="9"/>
    <w:rPr>
      <w:rFonts w:cstheme="majorBidi"/>
      <w:b/>
      <w:bCs/>
      <w:color w:val="2F5597" w:themeColor="accent1" w:themeShade="BF"/>
    </w:rPr>
  </w:style>
  <w:style w:type="character" w:customStyle="1" w:styleId="21">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明显引用 字符"/>
    <w:basedOn w:val="14"/>
    <w:link w:val="30"/>
    <w:uiPriority w:val="30"/>
    <w:rPr>
      <w:i/>
      <w:iCs/>
      <w:color w:val="2F5597" w:themeColor="accent1" w:themeShade="BF"/>
    </w:rPr>
  </w:style>
  <w:style w:type="character" w:customStyle="1" w:styleId="32">
    <w:name w:val="Intense Reference"/>
    <w:basedOn w:val="14"/>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1276</Words>
  <Characters>1381</Characters>
  <Lines>10</Lines>
  <Paragraphs>2</Paragraphs>
  <TotalTime>336</TotalTime>
  <ScaleCrop>false</ScaleCrop>
  <LinksUpToDate>false</LinksUpToDate>
  <CharactersWithSpaces>1388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2025-06-04T03:13:00Z</dcterms:created>
  <dc:creator>沁 刘</dc:creator>
  <cp:lastModifiedBy>krismile</cp:lastModifiedBy>
  <dcterms:modified xsi:type="dcterms:W3CDTF">2025-06-04T08:51:57Z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eyJoZGlkIjoiOTgxNDgzNGM2MDI0OTFkNjg4Y2UyNDI1ZGJkOTg3NzIiLCJ1c2VySWQiOiIxMTQxODc3NTQ1In0=</vt:lpwstr>
  </property>
  <property fmtid="{D5CDD505-2E9C-101B-9397-08002B2CF9AE}" pid="3" name="KSOProductBuildVer">
    <vt:lpwstr>2052-12.1.0.21171</vt:lpwstr>
  </property>
  <property fmtid="{D5CDD505-2E9C-101B-9397-08002B2CF9AE}" pid="4" name="ICV">
    <vt:lpwstr>9869341239DE4859BD106ED614A70D86_12</vt:lpwstr>
  </property>
</Properties>
</file>