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51736" w14:textId="602F4D21" w:rsidR="007D5FB2" w:rsidRDefault="007D5FB2" w:rsidP="007D5FB2">
      <w:pPr>
        <w:ind w:firstLineChars="200" w:firstLine="440"/>
        <w:jc w:val="center"/>
      </w:pPr>
      <w:r w:rsidRPr="007D5FB2">
        <w:rPr>
          <w:rFonts w:hint="eastAsia"/>
        </w:rPr>
        <w:t>AI全流程设计工具变革教育软件设计</w:t>
      </w:r>
    </w:p>
    <w:p w14:paraId="3D11AAEA" w14:textId="2D90FBB5" w:rsidR="007D5FB2" w:rsidRDefault="007D5FB2" w:rsidP="007D5FB2">
      <w:pPr>
        <w:ind w:firstLineChars="200" w:firstLine="440"/>
      </w:pPr>
      <w:proofErr w:type="spellStart"/>
      <w:r w:rsidRPr="007D5FB2">
        <w:t>MetaMGX</w:t>
      </w:r>
      <w:proofErr w:type="spellEnd"/>
      <w:r w:rsidRPr="007D5FB2">
        <w:t>是</w:t>
      </w:r>
      <w:proofErr w:type="spellStart"/>
      <w:r w:rsidRPr="007D5FB2">
        <w:t>MetaGPT</w:t>
      </w:r>
      <w:proofErr w:type="spellEnd"/>
      <w:r w:rsidRPr="007D5FB2">
        <w:t>团队推出的全球首个模拟人类软件工作流程的多智能</w:t>
      </w:r>
      <w:proofErr w:type="gramStart"/>
      <w:r w:rsidRPr="007D5FB2">
        <w:t>体开发</w:t>
      </w:r>
      <w:proofErr w:type="gramEnd"/>
      <w:r w:rsidRPr="007D5FB2">
        <w:t>平台，通过AI智能体协</w:t>
      </w:r>
      <w:proofErr w:type="gramStart"/>
      <w:r w:rsidRPr="007D5FB2">
        <w:t>作实现</w:t>
      </w:r>
      <w:proofErr w:type="gramEnd"/>
      <w:r w:rsidRPr="007D5FB2">
        <w:t>从需求</w:t>
      </w:r>
      <w:proofErr w:type="gramStart"/>
      <w:r w:rsidRPr="007D5FB2">
        <w:t>到部署</w:t>
      </w:r>
      <w:proofErr w:type="gramEnd"/>
      <w:r w:rsidRPr="007D5FB2">
        <w:t>的全流程开发服务，无需编程。其核心在于通过五位专业AI角色（产品经理、架构师、工程师、测试员、数据分析师）的无缝协作，将自然语言需求转化为可执行的代码和文档，支持快速原型开发、复杂项目管理，甚至替代初级/中级外包团队。</w:t>
      </w:r>
    </w:p>
    <w:p w14:paraId="3A71289D" w14:textId="21CC7E30" w:rsidR="007D5FB2" w:rsidRPr="007D5FB2" w:rsidRDefault="007D5FB2" w:rsidP="007D5FB2">
      <w:pPr>
        <w:pStyle w:val="a9"/>
        <w:numPr>
          <w:ilvl w:val="0"/>
          <w:numId w:val="1"/>
        </w:numPr>
      </w:pPr>
      <w:proofErr w:type="spellStart"/>
      <w:r w:rsidRPr="007D5FB2">
        <w:t>MetaMGX</w:t>
      </w:r>
      <w:proofErr w:type="spellEnd"/>
      <w:r w:rsidRPr="007D5FB2">
        <w:t>的技术特点与教育场景适配性</w:t>
      </w:r>
    </w:p>
    <w:p w14:paraId="222FF025" w14:textId="7690A428" w:rsidR="007D5FB2" w:rsidRPr="007D5FB2" w:rsidRDefault="007D5FB2" w:rsidP="007D5FB2">
      <w:pPr>
        <w:pStyle w:val="a9"/>
        <w:numPr>
          <w:ilvl w:val="0"/>
          <w:numId w:val="2"/>
        </w:numPr>
      </w:pPr>
      <w:r w:rsidRPr="007D5FB2">
        <w:t>全流程自动化与零代码开发</w:t>
      </w:r>
    </w:p>
    <w:p w14:paraId="742DE424" w14:textId="6391FAEB" w:rsidR="007D5FB2" w:rsidRPr="007D5FB2" w:rsidRDefault="007D5FB2" w:rsidP="007D5FB2">
      <w:pPr>
        <w:ind w:firstLineChars="200" w:firstLine="440"/>
        <w:rPr>
          <w:rFonts w:hint="eastAsia"/>
        </w:rPr>
      </w:pPr>
      <w:r w:rsidRPr="007D5FB2">
        <w:t>用户只需用自然语言描述需求（如“设计一个个性化数学学习APP”），MGX即可自动生成产品文档（PRD）、API设计、全</w:t>
      </w:r>
      <w:proofErr w:type="gramStart"/>
      <w:r w:rsidRPr="007D5FB2">
        <w:t>栈</w:t>
      </w:r>
      <w:proofErr w:type="gramEnd"/>
      <w:r w:rsidRPr="007D5FB2">
        <w:t>代码（前端/后端/数据库），并完成测试与部署。这一特性尤其适合教育领域中缺乏技术背景的教师或教育机构，使其能快速将教学创意转化为实际应用。例如，教师可通过MGX生成针对特定知识点的互动练习工具，或构建学生行为分析系统，而无需依赖专业开发团队。</w:t>
      </w:r>
    </w:p>
    <w:p w14:paraId="1F962BA5" w14:textId="1A373E26" w:rsidR="007D5FB2" w:rsidRPr="007D5FB2" w:rsidRDefault="007D5FB2" w:rsidP="007D5FB2">
      <w:pPr>
        <w:pStyle w:val="a9"/>
        <w:numPr>
          <w:ilvl w:val="0"/>
          <w:numId w:val="2"/>
        </w:numPr>
      </w:pPr>
      <w:r w:rsidRPr="007D5FB2">
        <w:t>多智能体协作与动态调整</w:t>
      </w:r>
    </w:p>
    <w:p w14:paraId="5F152870" w14:textId="16901EEB" w:rsidR="007D5FB2" w:rsidRPr="007D5FB2" w:rsidRDefault="007D5FB2" w:rsidP="007D5FB2">
      <w:pPr>
        <w:ind w:firstLineChars="200" w:firstLine="440"/>
      </w:pPr>
      <w:r w:rsidRPr="007D5FB2">
        <w:t>MGX的AI团队支持实时交互，用户可随时在对话区域提出需求变更，系统会自动感知并调整开发方案。这种拟人化协作模式在教育软件设计中具有显著优势：</w:t>
      </w:r>
    </w:p>
    <w:p w14:paraId="49BD462D" w14:textId="3D91E428" w:rsidR="007D5FB2" w:rsidRPr="007D5FB2" w:rsidRDefault="007D5FB2" w:rsidP="007D5FB2">
      <w:pPr>
        <w:pStyle w:val="a9"/>
        <w:numPr>
          <w:ilvl w:val="0"/>
          <w:numId w:val="3"/>
        </w:numPr>
      </w:pPr>
      <w:r w:rsidRPr="007D5FB2">
        <w:t>个性化学习路径设计：AI产品经理可根据学生的学习数据（如答题正确率、知识点掌握情况）动态优化课程结构，生成差异化学习资源；</w:t>
      </w:r>
    </w:p>
    <w:p w14:paraId="34F83D87" w14:textId="3434FBE9" w:rsidR="007D5FB2" w:rsidRPr="007D5FB2" w:rsidRDefault="007D5FB2" w:rsidP="007D5FB2">
      <w:pPr>
        <w:pStyle w:val="a9"/>
        <w:numPr>
          <w:ilvl w:val="0"/>
          <w:numId w:val="3"/>
        </w:numPr>
      </w:pPr>
      <w:r w:rsidRPr="007D5FB2">
        <w:t>跨学科整合：</w:t>
      </w:r>
      <w:proofErr w:type="gramStart"/>
      <w:r w:rsidRPr="007D5FB2">
        <w:t>架构师角色</w:t>
      </w:r>
      <w:proofErr w:type="gramEnd"/>
      <w:r w:rsidRPr="007D5FB2">
        <w:t>能协调多学科知识，设计融合STEM与人文的课程模块（如“用Python分析历史人口数据”），打破传统学科边界。</w:t>
      </w:r>
    </w:p>
    <w:p w14:paraId="325D2335" w14:textId="403A05B9" w:rsidR="007D5FB2" w:rsidRPr="007D5FB2" w:rsidRDefault="007D5FB2" w:rsidP="007D5FB2">
      <w:r w:rsidRPr="007D5FB2">
        <w:t>3.标准化流程与质量保障</w:t>
      </w:r>
    </w:p>
    <w:p w14:paraId="736CBC3E" w14:textId="6FB0E372" w:rsidR="007D5FB2" w:rsidRPr="007D5FB2" w:rsidRDefault="007D5FB2" w:rsidP="007D5FB2">
      <w:pPr>
        <w:ind w:firstLineChars="200" w:firstLine="440"/>
        <w:rPr>
          <w:rFonts w:hint="eastAsia"/>
        </w:rPr>
      </w:pPr>
      <w:r w:rsidRPr="007D5FB2">
        <w:t>MGX内置标准化操作流程（SOP），覆盖敏捷开发、瀑布模型等主流方法论，并通过单元测试、错误修正闭环确保代码质量。在教育场景中，这一特性可保障软件的稳定性和教学内容的准确性，例如自动检测题库中的逻辑错误，或生成符合教育伦理的互动设计。</w:t>
      </w:r>
    </w:p>
    <w:p w14:paraId="2D7E78D5" w14:textId="122DC0A2" w:rsidR="007D5FB2" w:rsidRPr="007D5FB2" w:rsidRDefault="007D5FB2" w:rsidP="007D5FB2">
      <w:pPr>
        <w:pStyle w:val="a9"/>
        <w:numPr>
          <w:ilvl w:val="0"/>
          <w:numId w:val="1"/>
        </w:numPr>
      </w:pPr>
      <w:r w:rsidRPr="007D5FB2">
        <w:t>AI全流程设计工具对教育软件设计的变革路径</w:t>
      </w:r>
    </w:p>
    <w:p w14:paraId="67EE42D7" w14:textId="54E00E57" w:rsidR="007D5FB2" w:rsidRPr="007D5FB2" w:rsidRDefault="007D5FB2" w:rsidP="007D5FB2">
      <w:pPr>
        <w:pStyle w:val="a9"/>
        <w:numPr>
          <w:ilvl w:val="0"/>
          <w:numId w:val="4"/>
        </w:numPr>
      </w:pPr>
      <w:r w:rsidRPr="007D5FB2">
        <w:t>重构开发范式：从技术驱动到教育目标驱动</w:t>
      </w:r>
    </w:p>
    <w:p w14:paraId="3A872C8A" w14:textId="0BA4B88E" w:rsidR="007D5FB2" w:rsidRPr="007D5FB2" w:rsidRDefault="007D5FB2" w:rsidP="007D5FB2">
      <w:pPr>
        <w:ind w:firstLineChars="200" w:firstLine="440"/>
      </w:pPr>
      <w:r w:rsidRPr="007D5FB2">
        <w:t>传统教育软件设计往往由技术团队主导，导致功能与教学需求脱节。AI工具通过以下方式实现范式转换：</w:t>
      </w:r>
    </w:p>
    <w:p w14:paraId="02E28653" w14:textId="1311EB72" w:rsidR="007D5FB2" w:rsidRPr="007D5FB2" w:rsidRDefault="007D5FB2" w:rsidP="007D5FB2">
      <w:pPr>
        <w:pStyle w:val="a9"/>
        <w:numPr>
          <w:ilvl w:val="0"/>
          <w:numId w:val="5"/>
        </w:numPr>
      </w:pPr>
      <w:r w:rsidRPr="007D5FB2">
        <w:t>需求精准解析</w:t>
      </w:r>
      <w:r>
        <w:rPr>
          <w:rFonts w:hint="eastAsia"/>
        </w:rPr>
        <w:t>：</w:t>
      </w:r>
      <w:r w:rsidRPr="007D5FB2">
        <w:t>例如，教师描述“设计一个培养批判性思维的历史讨论平台”时，AI产品经理会自动生成包含辩论模块、观点对比可视化、教师实时干预功能的需求文档，并关联教育学理论（如布鲁</w:t>
      </w:r>
      <w:proofErr w:type="gramStart"/>
      <w:r w:rsidRPr="007D5FB2">
        <w:t>姆</w:t>
      </w:r>
      <w:proofErr w:type="gramEnd"/>
      <w:r w:rsidRPr="007D5FB2">
        <w:t>认知目标分类）。</w:t>
      </w:r>
    </w:p>
    <w:p w14:paraId="4F678359" w14:textId="647EE81C" w:rsidR="007D5FB2" w:rsidRPr="007D5FB2" w:rsidRDefault="007D5FB2" w:rsidP="007D5FB2">
      <w:pPr>
        <w:pStyle w:val="a9"/>
        <w:numPr>
          <w:ilvl w:val="0"/>
          <w:numId w:val="5"/>
        </w:numPr>
        <w:rPr>
          <w:rFonts w:hint="eastAsia"/>
        </w:rPr>
      </w:pPr>
      <w:r w:rsidRPr="007D5FB2">
        <w:t>教学逻辑自动化</w:t>
      </w:r>
      <w:r>
        <w:rPr>
          <w:rFonts w:hint="eastAsia"/>
        </w:rPr>
        <w:t>：</w:t>
      </w:r>
      <w:proofErr w:type="gramStart"/>
      <w:r w:rsidRPr="007D5FB2">
        <w:t>架构师角色</w:t>
      </w:r>
      <w:proofErr w:type="gramEnd"/>
      <w:r w:rsidRPr="007D5FB2">
        <w:t>可将教学策略（如PBL项目式学习、苏格拉底式问</w:t>
      </w:r>
      <w:r w:rsidRPr="007D5FB2">
        <w:lastRenderedPageBreak/>
        <w:t>答）转化为软件交互逻辑。例如，生成支持“问题探究反思”闭环的虚拟实验室，学生在完成实验后自动触发数据分析任务，并推送相关拓展阅读。</w:t>
      </w:r>
    </w:p>
    <w:p w14:paraId="5126CE5D" w14:textId="26670B69" w:rsidR="007D5FB2" w:rsidRPr="007D5FB2" w:rsidRDefault="007D5FB2" w:rsidP="007D5FB2">
      <w:pPr>
        <w:pStyle w:val="a9"/>
        <w:numPr>
          <w:ilvl w:val="0"/>
          <w:numId w:val="4"/>
        </w:numPr>
      </w:pPr>
      <w:r w:rsidRPr="007D5FB2">
        <w:t>赋能教育创新：从标准化到大规模个性化</w:t>
      </w:r>
    </w:p>
    <w:p w14:paraId="12F0610C" w14:textId="1C8B274F" w:rsidR="007D5FB2" w:rsidRPr="007D5FB2" w:rsidRDefault="007D5FB2" w:rsidP="007D5FB2">
      <w:pPr>
        <w:pStyle w:val="a9"/>
        <w:numPr>
          <w:ilvl w:val="0"/>
          <w:numId w:val="7"/>
        </w:numPr>
        <w:rPr>
          <w:rFonts w:hint="eastAsia"/>
        </w:rPr>
      </w:pPr>
      <w:r w:rsidRPr="007D5FB2">
        <w:t>动态内容生成与优化</w:t>
      </w:r>
      <w:r>
        <w:rPr>
          <w:rFonts w:hint="eastAsia"/>
        </w:rPr>
        <w:t>：</w:t>
      </w:r>
      <w:r w:rsidRPr="007D5FB2">
        <w:t>AI工程师可根据学生实时学习数据（如答题速度、错误类型）生成自适应题库。例如，数学APP自动识别学生薄弱环节，推送同类练习题并提供分步解析，同时调整题目难度。</w:t>
      </w:r>
      <w:r>
        <w:rPr>
          <w:rFonts w:hint="eastAsia"/>
        </w:rPr>
        <w:t>相关</w:t>
      </w:r>
      <w:r w:rsidRPr="007D5FB2">
        <w:t>案例</w:t>
      </w:r>
      <w:r>
        <w:rPr>
          <w:rFonts w:hint="eastAsia"/>
        </w:rPr>
        <w:t>有</w:t>
      </w:r>
      <w:r w:rsidRPr="007D5FB2">
        <w:t>光明网提到的生成式AI工具通过对话历史分析学生认知水平，动态生成符合其最近发展区的学习内容，实现“千人千面”的教学体验。</w:t>
      </w:r>
    </w:p>
    <w:p w14:paraId="4175F0A2" w14:textId="0315A038" w:rsidR="007D5FB2" w:rsidRPr="007D5FB2" w:rsidRDefault="007D5FB2" w:rsidP="007D5FB2">
      <w:pPr>
        <w:pStyle w:val="a9"/>
        <w:numPr>
          <w:ilvl w:val="0"/>
          <w:numId w:val="7"/>
        </w:numPr>
        <w:rPr>
          <w:rFonts w:hint="eastAsia"/>
        </w:rPr>
      </w:pPr>
      <w:r w:rsidRPr="007D5FB2">
        <w:t>跨模态交互设计</w:t>
      </w:r>
      <w:r>
        <w:rPr>
          <w:rFonts w:hint="eastAsia"/>
        </w:rPr>
        <w:t>：</w:t>
      </w:r>
      <w:r w:rsidRPr="007D5FB2">
        <w:t>结合VR/AR技术，AI工具可构建沉浸式学习环境。例如，MGX生成的虚拟历史课堂中，学生可通过手势交互操作文物3D模型，并触发语音讲解与知识点测验。</w:t>
      </w:r>
    </w:p>
    <w:p w14:paraId="649D53B0" w14:textId="4A6E067E" w:rsidR="007D5FB2" w:rsidRPr="007D5FB2" w:rsidRDefault="007D5FB2" w:rsidP="007D5FB2">
      <w:pPr>
        <w:pStyle w:val="a9"/>
        <w:numPr>
          <w:ilvl w:val="0"/>
          <w:numId w:val="2"/>
        </w:numPr>
      </w:pPr>
      <w:r w:rsidRPr="007D5FB2">
        <w:t>提升开发效率：从长周期到敏捷迭代</w:t>
      </w:r>
    </w:p>
    <w:p w14:paraId="5DFB2079" w14:textId="402FD006" w:rsidR="007D5FB2" w:rsidRPr="007D5FB2" w:rsidRDefault="007D5FB2" w:rsidP="007D5FB2">
      <w:pPr>
        <w:pStyle w:val="a9"/>
        <w:numPr>
          <w:ilvl w:val="0"/>
          <w:numId w:val="8"/>
        </w:numPr>
      </w:pPr>
      <w:r w:rsidRPr="007D5FB2">
        <w:t>快速原型验证</w:t>
      </w:r>
      <w:r>
        <w:rPr>
          <w:rFonts w:hint="eastAsia"/>
        </w:rPr>
        <w:t>：</w:t>
      </w:r>
      <w:r w:rsidRPr="007D5FB2">
        <w:t>教师或教育机构可在数小时内获得软件原型，用于教学试点并收集反馈。例如，某中学教师通过MGX生成“古诗词情境化学习APP”，经学生试用后，AI测试员自动收集使用数据并优化界面布局。</w:t>
      </w:r>
    </w:p>
    <w:p w14:paraId="26FC916D" w14:textId="1AED5056" w:rsidR="007D5FB2" w:rsidRPr="007D5FB2" w:rsidRDefault="007D5FB2" w:rsidP="007D5FB2">
      <w:pPr>
        <w:pStyle w:val="a9"/>
        <w:numPr>
          <w:ilvl w:val="0"/>
          <w:numId w:val="8"/>
        </w:numPr>
        <w:rPr>
          <w:rFonts w:hint="eastAsia"/>
        </w:rPr>
      </w:pPr>
      <w:r w:rsidRPr="007D5FB2">
        <w:t>资源复用与模块化</w:t>
      </w:r>
      <w:r>
        <w:rPr>
          <w:rFonts w:hint="eastAsia"/>
        </w:rPr>
        <w:t>：</w:t>
      </w:r>
      <w:r w:rsidRPr="007D5FB2">
        <w:t>AI工具可复用现有教育资源（如题库、课件），并生成模块化插件。例如，将某平台的物理实验视频转化为可交互的VR模块，无缝集成到其他教学软件中。</w:t>
      </w:r>
    </w:p>
    <w:p w14:paraId="4263BC25" w14:textId="65712BE4" w:rsidR="007D5FB2" w:rsidRPr="007D5FB2" w:rsidRDefault="007D5FB2" w:rsidP="007D5FB2">
      <w:pPr>
        <w:pStyle w:val="a9"/>
        <w:numPr>
          <w:ilvl w:val="0"/>
          <w:numId w:val="2"/>
        </w:numPr>
      </w:pPr>
      <w:r w:rsidRPr="007D5FB2">
        <w:t>降低技术门槛：从专家</w:t>
      </w:r>
      <w:proofErr w:type="gramStart"/>
      <w:r w:rsidRPr="007D5FB2">
        <w:t>专属到全民</w:t>
      </w:r>
      <w:proofErr w:type="gramEnd"/>
      <w:r w:rsidRPr="007D5FB2">
        <w:t>参与</w:t>
      </w:r>
    </w:p>
    <w:p w14:paraId="2EFF09F0" w14:textId="64457C05" w:rsidR="007D5FB2" w:rsidRPr="007D5FB2" w:rsidRDefault="007D5FB2" w:rsidP="007D5FB2">
      <w:pPr>
        <w:pStyle w:val="a9"/>
        <w:numPr>
          <w:ilvl w:val="0"/>
          <w:numId w:val="9"/>
        </w:numPr>
      </w:pPr>
      <w:r w:rsidRPr="007D5FB2">
        <w:t>非技术人员主导设计</w:t>
      </w:r>
      <w:r>
        <w:rPr>
          <w:rFonts w:hint="eastAsia"/>
        </w:rPr>
        <w:t>：</w:t>
      </w:r>
      <w:r w:rsidRPr="007D5FB2">
        <w:t>教师无需掌握编程技能，通过自然语言即可描述需求。例如，山东工艺美术学院的教师利用AI工具生成“传统纹样数字化教学平台”，学生可通过拖拽操作生成个性化图案并自动生成设计说明。</w:t>
      </w:r>
    </w:p>
    <w:p w14:paraId="09A6A405" w14:textId="048DBA5A" w:rsidR="007D5FB2" w:rsidRPr="007D5FB2" w:rsidRDefault="007D5FB2" w:rsidP="007D5FB2">
      <w:pPr>
        <w:pStyle w:val="a9"/>
        <w:numPr>
          <w:ilvl w:val="0"/>
          <w:numId w:val="9"/>
        </w:numPr>
        <w:rPr>
          <w:rFonts w:hint="eastAsia"/>
        </w:rPr>
      </w:pPr>
      <w:r w:rsidRPr="007D5FB2">
        <w:t>教育机构自主开发</w:t>
      </w:r>
      <w:r>
        <w:rPr>
          <w:rFonts w:hint="eastAsia"/>
        </w:rPr>
        <w:t>：</w:t>
      </w:r>
      <w:r w:rsidRPr="007D5FB2">
        <w:t>小型教育机构或创业团队可通过MGX快速搭建定制化平台，避免依赖外包的高成本与沟通损耗。例如，</w:t>
      </w:r>
      <w:proofErr w:type="gramStart"/>
      <w:r w:rsidRPr="007D5FB2">
        <w:t>某语言</w:t>
      </w:r>
      <w:proofErr w:type="gramEnd"/>
      <w:r w:rsidRPr="007D5FB2">
        <w:t>培训学校用MGX生成“多语言口语对练APP”，集成实时语音纠错与学习进度跟踪功能。</w:t>
      </w:r>
    </w:p>
    <w:p w14:paraId="58EF0C9C" w14:textId="66EB8E1E" w:rsidR="007D5FB2" w:rsidRPr="007D5FB2" w:rsidRDefault="007D5FB2" w:rsidP="007D5FB2">
      <w:r w:rsidRPr="007D5FB2">
        <w:t>三、挑战与应对策略</w:t>
      </w:r>
    </w:p>
    <w:p w14:paraId="65C3B0BC" w14:textId="513BF012" w:rsidR="007D5FB2" w:rsidRPr="007D5FB2" w:rsidRDefault="007D5FB2" w:rsidP="007D5FB2">
      <w:pPr>
        <w:pStyle w:val="a9"/>
        <w:numPr>
          <w:ilvl w:val="0"/>
          <w:numId w:val="10"/>
        </w:numPr>
      </w:pPr>
      <w:r w:rsidRPr="007D5FB2">
        <w:t>内容同质化与教育价值把控</w:t>
      </w:r>
    </w:p>
    <w:p w14:paraId="1F600400" w14:textId="21A28717" w:rsidR="007D5FB2" w:rsidRPr="007D5FB2" w:rsidRDefault="007D5FB2" w:rsidP="007D5FB2">
      <w:pPr>
        <w:pStyle w:val="a9"/>
        <w:numPr>
          <w:ilvl w:val="0"/>
          <w:numId w:val="11"/>
        </w:numPr>
      </w:pPr>
      <w:r w:rsidRPr="007D5FB2">
        <w:t>风险：AI生成的内容可能缺乏教育深度，或重复现有资源。</w:t>
      </w:r>
    </w:p>
    <w:p w14:paraId="505757CB" w14:textId="78026831" w:rsidR="007D5FB2" w:rsidRPr="007D5FB2" w:rsidRDefault="007D5FB2" w:rsidP="007D5FB2">
      <w:pPr>
        <w:pStyle w:val="a9"/>
        <w:numPr>
          <w:ilvl w:val="0"/>
          <w:numId w:val="11"/>
        </w:numPr>
      </w:pPr>
      <w:r w:rsidRPr="007D5FB2">
        <w:t>对策：引入领域专家知识库（如学科教学法、教育心理学），约束AI生成逻辑；要求教师参与内容审核，确保符合教学目标。</w:t>
      </w:r>
    </w:p>
    <w:p w14:paraId="62A4E119" w14:textId="7E479A32" w:rsidR="007D5FB2" w:rsidRPr="007D5FB2" w:rsidRDefault="007D5FB2" w:rsidP="007D5FB2">
      <w:pPr>
        <w:pStyle w:val="a9"/>
        <w:numPr>
          <w:ilvl w:val="0"/>
          <w:numId w:val="10"/>
        </w:numPr>
      </w:pPr>
      <w:r w:rsidRPr="007D5FB2">
        <w:t>数据隐私与伦理风险</w:t>
      </w:r>
    </w:p>
    <w:p w14:paraId="6A5C5E3C" w14:textId="1F059C80" w:rsidR="007D5FB2" w:rsidRPr="007D5FB2" w:rsidRDefault="007D5FB2" w:rsidP="007D5FB2">
      <w:pPr>
        <w:pStyle w:val="a9"/>
        <w:numPr>
          <w:ilvl w:val="0"/>
          <w:numId w:val="13"/>
        </w:numPr>
      </w:pPr>
      <w:r w:rsidRPr="007D5FB2">
        <w:t>风险：学生学习数据可能被滥用，或算法偏见导致教育不公。</w:t>
      </w:r>
    </w:p>
    <w:p w14:paraId="4F85CA54" w14:textId="4C09DA37" w:rsidR="007D5FB2" w:rsidRPr="007D5FB2" w:rsidRDefault="007D5FB2" w:rsidP="007D5FB2">
      <w:pPr>
        <w:pStyle w:val="a9"/>
        <w:numPr>
          <w:ilvl w:val="0"/>
          <w:numId w:val="13"/>
        </w:numPr>
        <w:rPr>
          <w:rFonts w:hint="eastAsia"/>
        </w:rPr>
      </w:pPr>
      <w:r w:rsidRPr="007D5FB2">
        <w:t>对策：采用联邦学习技术，在本地设备完成数据训练，避免集中存储；建立AI生成内容的伦理审查机制，例如要求所有题库需通过教育伦理委员会审核。</w:t>
      </w:r>
    </w:p>
    <w:p w14:paraId="5AAFD31A" w14:textId="6E911233" w:rsidR="007D5FB2" w:rsidRPr="007D5FB2" w:rsidRDefault="007D5FB2" w:rsidP="007D5FB2">
      <w:pPr>
        <w:pStyle w:val="a9"/>
        <w:numPr>
          <w:ilvl w:val="0"/>
          <w:numId w:val="10"/>
        </w:numPr>
      </w:pPr>
      <w:r w:rsidRPr="007D5FB2">
        <w:t>技术依赖与教师角色转型</w:t>
      </w:r>
    </w:p>
    <w:p w14:paraId="26427D70" w14:textId="3D7CE767" w:rsidR="007D5FB2" w:rsidRPr="007D5FB2" w:rsidRDefault="007D5FB2" w:rsidP="007D5FB2">
      <w:pPr>
        <w:pStyle w:val="a9"/>
        <w:numPr>
          <w:ilvl w:val="0"/>
          <w:numId w:val="15"/>
        </w:numPr>
      </w:pPr>
      <w:r w:rsidRPr="007D5FB2">
        <w:t>风险：过度依赖AI可能削弱教师的教学设计能力。</w:t>
      </w:r>
    </w:p>
    <w:p w14:paraId="1DC4AEE6" w14:textId="22A84CA4" w:rsidR="00E67AF7" w:rsidRDefault="007D5FB2" w:rsidP="007D5FB2">
      <w:pPr>
        <w:pStyle w:val="a9"/>
        <w:numPr>
          <w:ilvl w:val="0"/>
          <w:numId w:val="15"/>
        </w:numPr>
        <w:rPr>
          <w:rFonts w:hint="eastAsia"/>
        </w:rPr>
      </w:pPr>
      <w:r w:rsidRPr="007D5FB2">
        <w:t>对策：开展教师数字素养培训，强调“人机协作”模式（如AI生成初稿→教师调整</w:t>
      </w:r>
      <w:r w:rsidRPr="007D5FB2">
        <w:lastRenderedPageBreak/>
        <w:t>关键争议点→AI二次优化）；明确AI工具的辅助定位，核心教学环节（如价值观塑造）仍由教师主导。</w:t>
      </w:r>
    </w:p>
    <w:sectPr w:rsidR="00E67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6410A" w14:textId="77777777" w:rsidR="00034552" w:rsidRDefault="00034552" w:rsidP="007D5FB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EA078FD" w14:textId="77777777" w:rsidR="00034552" w:rsidRDefault="00034552" w:rsidP="007D5FB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38C32" w14:textId="77777777" w:rsidR="00034552" w:rsidRDefault="00034552" w:rsidP="007D5FB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0BA7343" w14:textId="77777777" w:rsidR="00034552" w:rsidRDefault="00034552" w:rsidP="007D5FB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E97"/>
    <w:multiLevelType w:val="hybridMultilevel"/>
    <w:tmpl w:val="4016EB36"/>
    <w:lvl w:ilvl="0" w:tplc="9A0C2F98">
      <w:start w:val="1"/>
      <w:numFmt w:val="decimal"/>
      <w:lvlText w:val="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1669F4"/>
    <w:multiLevelType w:val="hybridMultilevel"/>
    <w:tmpl w:val="9FF60A9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0B345EC"/>
    <w:multiLevelType w:val="hybridMultilevel"/>
    <w:tmpl w:val="B598245C"/>
    <w:lvl w:ilvl="0" w:tplc="9A0C2F98">
      <w:start w:val="1"/>
      <w:numFmt w:val="decimal"/>
      <w:lvlText w:val="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2D8111D"/>
    <w:multiLevelType w:val="hybridMultilevel"/>
    <w:tmpl w:val="9BE2DE0A"/>
    <w:lvl w:ilvl="0" w:tplc="9A0C2F98">
      <w:start w:val="1"/>
      <w:numFmt w:val="decimal"/>
      <w:lvlText w:val="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DAC256E"/>
    <w:multiLevelType w:val="hybridMultilevel"/>
    <w:tmpl w:val="CC8A598E"/>
    <w:lvl w:ilvl="0" w:tplc="9A0C2F98">
      <w:start w:val="1"/>
      <w:numFmt w:val="decimal"/>
      <w:lvlText w:val="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6171D3A"/>
    <w:multiLevelType w:val="hybridMultilevel"/>
    <w:tmpl w:val="D2C42E9C"/>
    <w:lvl w:ilvl="0" w:tplc="9A0C2F98">
      <w:start w:val="1"/>
      <w:numFmt w:val="decimal"/>
      <w:lvlText w:val="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0C14033"/>
    <w:multiLevelType w:val="hybridMultilevel"/>
    <w:tmpl w:val="B0C28F3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5931F30"/>
    <w:multiLevelType w:val="hybridMultilevel"/>
    <w:tmpl w:val="EE98C2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9D3460F"/>
    <w:multiLevelType w:val="hybridMultilevel"/>
    <w:tmpl w:val="EE98C20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9E563A6"/>
    <w:multiLevelType w:val="hybridMultilevel"/>
    <w:tmpl w:val="40847AEE"/>
    <w:lvl w:ilvl="0" w:tplc="9A0C2F98">
      <w:start w:val="1"/>
      <w:numFmt w:val="decimal"/>
      <w:lvlText w:val="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B1A0ACE"/>
    <w:multiLevelType w:val="hybridMultilevel"/>
    <w:tmpl w:val="5598176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004285C"/>
    <w:multiLevelType w:val="hybridMultilevel"/>
    <w:tmpl w:val="5C62A4E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0D45552"/>
    <w:multiLevelType w:val="hybridMultilevel"/>
    <w:tmpl w:val="5E2E722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9DD6F75"/>
    <w:multiLevelType w:val="hybridMultilevel"/>
    <w:tmpl w:val="C2CCB20E"/>
    <w:lvl w:ilvl="0" w:tplc="9A0C2F98">
      <w:start w:val="1"/>
      <w:numFmt w:val="decimal"/>
      <w:lvlText w:val="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F5C5315"/>
    <w:multiLevelType w:val="hybridMultilevel"/>
    <w:tmpl w:val="085C0B3C"/>
    <w:lvl w:ilvl="0" w:tplc="9A0C2F98">
      <w:start w:val="1"/>
      <w:numFmt w:val="decimal"/>
      <w:lvlText w:val="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7761625">
    <w:abstractNumId w:val="12"/>
  </w:num>
  <w:num w:numId="2" w16cid:durableId="670566505">
    <w:abstractNumId w:val="7"/>
  </w:num>
  <w:num w:numId="3" w16cid:durableId="1463890785">
    <w:abstractNumId w:val="4"/>
  </w:num>
  <w:num w:numId="4" w16cid:durableId="211890313">
    <w:abstractNumId w:val="11"/>
  </w:num>
  <w:num w:numId="5" w16cid:durableId="509569928">
    <w:abstractNumId w:val="2"/>
  </w:num>
  <w:num w:numId="6" w16cid:durableId="559291691">
    <w:abstractNumId w:val="10"/>
  </w:num>
  <w:num w:numId="7" w16cid:durableId="530921208">
    <w:abstractNumId w:val="13"/>
  </w:num>
  <w:num w:numId="8" w16cid:durableId="1994142253">
    <w:abstractNumId w:val="3"/>
  </w:num>
  <w:num w:numId="9" w16cid:durableId="93207719">
    <w:abstractNumId w:val="0"/>
  </w:num>
  <w:num w:numId="10" w16cid:durableId="793328575">
    <w:abstractNumId w:val="6"/>
  </w:num>
  <w:num w:numId="11" w16cid:durableId="26221174">
    <w:abstractNumId w:val="9"/>
  </w:num>
  <w:num w:numId="12" w16cid:durableId="94060223">
    <w:abstractNumId w:val="1"/>
  </w:num>
  <w:num w:numId="13" w16cid:durableId="1630160071">
    <w:abstractNumId w:val="5"/>
  </w:num>
  <w:num w:numId="14" w16cid:durableId="1934238575">
    <w:abstractNumId w:val="8"/>
  </w:num>
  <w:num w:numId="15" w16cid:durableId="17360788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BE"/>
    <w:rsid w:val="00034552"/>
    <w:rsid w:val="007663BE"/>
    <w:rsid w:val="007D5FB2"/>
    <w:rsid w:val="00842437"/>
    <w:rsid w:val="008C7DE8"/>
    <w:rsid w:val="00D22D06"/>
    <w:rsid w:val="00E6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FBC0B6"/>
  <w15:chartTrackingRefBased/>
  <w15:docId w15:val="{DFB12537-498F-4FCE-9951-6211AEA7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663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3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63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63B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63B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63B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63B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63B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63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66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66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663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663B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663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663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663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663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663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66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63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663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6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663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63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63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6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663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63B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D5FB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D5FB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D5F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D5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612</Words>
  <Characters>1429</Characters>
  <Application>Microsoft Office Word</Application>
  <DocSecurity>0</DocSecurity>
  <Lines>476</Lines>
  <Paragraphs>340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192187982@qq.com</dc:creator>
  <cp:keywords/>
  <dc:description/>
  <cp:lastModifiedBy>192187982@qq.com</cp:lastModifiedBy>
  <cp:revision>2</cp:revision>
  <dcterms:created xsi:type="dcterms:W3CDTF">2025-06-04T08:53:00Z</dcterms:created>
  <dcterms:modified xsi:type="dcterms:W3CDTF">2025-06-04T09:02:00Z</dcterms:modified>
</cp:coreProperties>
</file>