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8B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一、AI驱动的教育软件开发范式革新</w:t>
      </w:r>
    </w:p>
    <w:p w14:paraId="037B3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Meta MGX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作为全球首个多智能体协作开发平台，通过模拟真实软件开发团队的分工机制，重构了教育软件的设计流程。其核心在于将需求分析、架构设计、代码生成、测试部署等环节整合为自然语言驱动的自动化链条。例如，用户只需描述“开发一款针对小学数学的个性化练习APP”，MGX的AI团队（包括产品经理、数据分析师、工程师等角色）便会自动完成竞品分析、功能规划、数据模型构建直至最终部署。这种全流程自动化显著降低了教育软件的开发门槛，使非技术人员也能参与到教育工具的创新中，尤其适合教育机构快速响应教学需求变化。</w:t>
      </w:r>
    </w:p>
    <w:p w14:paraId="39433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教育软件设计的传统痛点在于跨学科协作难度大——教师的教学理念与技术团队的实现能力常存在鸿沟。MGX通过多智能体协作框架，将教师的教学逻辑转化为可执行的技术方案。例如，在设计自适应学习系统时，数据分析师智能体（David）会自动分析学生的答题数据，生成知识点掌握度图谱，而产品经理智能体则基于教育心理学理论优化学习路径设计。这种深度融合使得教育软件能更精准地体现教学目标，避免技术实现对教育本质的偏离。</w:t>
      </w:r>
    </w:p>
    <w:p w14:paraId="789BC0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二、教育软件设计流程的智能化重构</w:t>
      </w:r>
    </w:p>
    <w:p w14:paraId="55E38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需求分析的精准化</w:t>
      </w:r>
    </w:p>
    <w:p w14:paraId="00784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MGX 通过自然语言处理技术，将教师的教学需求转化为结构化的产品需求文档（PRD）。例如，教师提出“设计一个帮助学生理解化学反应原理的互动工具”，MGX 会自动识别关键要素：可视化模拟实验、实时反馈机制、错题归类功能等，并生成包含用户故事地图的PRD。这种需求分析方式不仅节省了传统需求调研的时间，还能通过智能体的知识库补充教育领域的最佳实践，如游戏化设计策略或认知负荷理论应用。</w:t>
      </w:r>
    </w:p>
    <w:p w14:paraId="450A6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原型开发的高效化</w:t>
      </w:r>
    </w:p>
    <w:p w14:paraId="18800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传统教育软件原型开发需经历设计稿、交互Demo、技术验证等多轮迭代，周期长达数周。MGX支持“即说即得”的原型生成，用户描述需求后，数小时内即可获得可交互的Web或移动端原型。例如，设计一款语文作文批改工具时，MGX会自动生成包含作文格子界面、AI批注功能、教师端管理后台的完整原型，并支持直接部署到GitHub进行版本管理。这种快速迭代能力使教育工作者能尽早验证设计思路，降低试错成本。</w:t>
      </w:r>
    </w:p>
    <w:p w14:paraId="5E5E7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数据驱动的持续优化</w:t>
      </w:r>
    </w:p>
    <w:p w14:paraId="434CC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MGX内置的反馈学习机制，可通过分析用户使用数据（如学生答题时长、教师批改习惯）自动优化软件功能。例如，当系统发现学生在某个知识点的错误率异常高时，会触发智能体团队调整该模块的教学策略——可能增加动画解释或推送同类练习题。这种闭环优化使教育软件能动态适应教学场景变化，而非传统意义上的“一次性开发”。</w:t>
      </w:r>
    </w:p>
    <w:p w14:paraId="72CC7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三、教育软件设计价值的深度拓展</w:t>
      </w:r>
    </w:p>
    <w:p w14:paraId="0B78F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个性化学习体验的实现</w:t>
      </w:r>
    </w:p>
    <w:p w14:paraId="6A785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AI全流程设计工具使教育软件能深度整合个性化学习功能。例如，MGX开发的自适应学习平台可基于学生的学习数据（如答题准确率、知识图谱）生成定制化学习路径，动态调整内容难度和呈现方式。</w:t>
      </w:r>
    </w:p>
    <w:p w14:paraId="228EED5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教学资源的智能化生成</w:t>
      </w:r>
    </w:p>
    <w:p w14:paraId="0CC65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AI工具可自动生成多模态教学资源，解决传统教育软件内容更新滞后的问题。例如，钉钉教育通过AI生成符合教师风格的作业点评，以自然语言反馈学生的学习进展，使教师点评工作量减少54%。MGX在开发历史教学工具时，能根据教学目标自动整合史料、生成虚拟现实（VR）场景，让学生沉浸式体验历史事件。这种资源生成能力使教育软件成为动态更新的知识库，而非固化的内容容器。</w:t>
      </w:r>
    </w:p>
    <w:p w14:paraId="3112788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教育公平的技术赋能</w:t>
      </w:r>
    </w:p>
    <w:p w14:paraId="38C0F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AI工具通过降低开发成本，助力优质教育资源向欠发达地区覆盖。例如，MGX支持快速开发本地化教育应用，使偏远地区学校能以低成本获得与城市学校相当的数字化工具。同时，AI驱动的个性化学习功能可弥补师资不足的问题——即使没有专职教师，学生也能通过智能系统获得针对性指导。这种技术普惠性正在重塑教育软件的社会价值，使其成为促进教育公平的重要载体。</w:t>
      </w:r>
    </w:p>
    <w:p w14:paraId="3F499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四、挑战与未来演进方向</w:t>
      </w:r>
    </w:p>
    <w:p w14:paraId="0DF28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当前 AI 全流程设计工具在教育领域的应用仍面临多重挑战：</w:t>
      </w:r>
    </w:p>
    <w:p w14:paraId="60D3CC2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伦理与数据安全：教育软件涉及大量学生隐私数据，需建立严格的数据保护机制。美国教育部报告强调，开发者需确保算法公平性，避免因数据偏差导致教育机会不均。</w:t>
      </w:r>
    </w:p>
    <w:p w14:paraId="37E9DAA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教师角色转型：AI工具虽能减轻教师负担，但需避免技术对教育本质的侵蚀。例如，钉钉教育通过保留教师对AI生成内容的审核权，确保教学主导权不被替代。</w:t>
      </w:r>
    </w:p>
    <w:p w14:paraId="4D9324A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复杂场景适应性：MGX等工具在处理跨学科、高互动性教育软件时仍存在局限，需进一步提升多模态交互和复杂逻辑处理能力。</w:t>
      </w:r>
    </w:p>
    <w:p w14:paraId="191BC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未来，AI全流程设计工具将向两个方向深化：</w:t>
      </w:r>
    </w:p>
    <w:p w14:paraId="7D6033F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人机协同开发：实现 AI智能体与人类开发者的深度协作，例如教师可直接参与智能体的需求分析过程，实时调整设计逻辑。</w:t>
      </w:r>
    </w:p>
    <w:p w14:paraId="7D73B28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元宇宙融合：结合虚拟现实（VR）、增强现实（AR）技术，开发沉浸式教育软件。MGX已支持生成包含3D交互的学习场景，未来可能进一步整合Horizon Workrooms等元宇宙平台。</w:t>
      </w:r>
    </w:p>
    <w:p w14:paraId="298C5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2275D"/>
    <w:multiLevelType w:val="singleLevel"/>
    <w:tmpl w:val="ABE2275D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  <w:sz w:val="24"/>
        <w:szCs w:val="24"/>
      </w:rPr>
    </w:lvl>
  </w:abstractNum>
  <w:abstractNum w:abstractNumId="1">
    <w:nsid w:val="2D0F0731"/>
    <w:multiLevelType w:val="singleLevel"/>
    <w:tmpl w:val="2D0F073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31C1C"/>
    <w:rsid w:val="05551D4C"/>
    <w:rsid w:val="070B4DB8"/>
    <w:rsid w:val="0D18022F"/>
    <w:rsid w:val="0D5D20E6"/>
    <w:rsid w:val="0E8A6F0A"/>
    <w:rsid w:val="0EE303C9"/>
    <w:rsid w:val="0F4E1CE6"/>
    <w:rsid w:val="0FC300EF"/>
    <w:rsid w:val="102869DB"/>
    <w:rsid w:val="10606175"/>
    <w:rsid w:val="11B5604C"/>
    <w:rsid w:val="12891287"/>
    <w:rsid w:val="15325C06"/>
    <w:rsid w:val="16663DB9"/>
    <w:rsid w:val="18AE37F5"/>
    <w:rsid w:val="1AD02149"/>
    <w:rsid w:val="1BAC6712"/>
    <w:rsid w:val="237044C9"/>
    <w:rsid w:val="23C245F9"/>
    <w:rsid w:val="26D94133"/>
    <w:rsid w:val="28EC45F2"/>
    <w:rsid w:val="2EC61441"/>
    <w:rsid w:val="32F727D8"/>
    <w:rsid w:val="334B0167"/>
    <w:rsid w:val="3491604D"/>
    <w:rsid w:val="36AA789A"/>
    <w:rsid w:val="3A1A0893"/>
    <w:rsid w:val="420D4AD1"/>
    <w:rsid w:val="43CC70A2"/>
    <w:rsid w:val="45747E29"/>
    <w:rsid w:val="4B105001"/>
    <w:rsid w:val="4BA44460"/>
    <w:rsid w:val="4EA053B3"/>
    <w:rsid w:val="55D342C0"/>
    <w:rsid w:val="5B3F7D02"/>
    <w:rsid w:val="5B790DA8"/>
    <w:rsid w:val="5E8F3DCD"/>
    <w:rsid w:val="5F61293D"/>
    <w:rsid w:val="618E553F"/>
    <w:rsid w:val="61C55032"/>
    <w:rsid w:val="6C3311BD"/>
    <w:rsid w:val="6F6D0E8A"/>
    <w:rsid w:val="6FF62C2D"/>
    <w:rsid w:val="72B017B9"/>
    <w:rsid w:val="72C02C01"/>
    <w:rsid w:val="748D1686"/>
    <w:rsid w:val="75AC0AAB"/>
    <w:rsid w:val="77DE70F8"/>
    <w:rsid w:val="7FD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2025-06-04T08:14:08Z</dcterms:created>
  <dc:creator>YangJun</dc:creator>
  <cp:lastModifiedBy>凯旋.</cp:lastModifiedBy>
  <dcterms:modified xsi:type="dcterms:W3CDTF">2025-06-04T08:45:14Z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eyJoZGlkIjoiYjU5NTgxNjE3YmJhYTJhZWNjMzU4NmU4ZTNlNzRmNTAiLCJ1c2VySWQiOiIxMDE4MDI1ODA4In0=</vt:lpwstr>
  </property>
  <property fmtid="{D5CDD505-2E9C-101B-9397-08002B2CF9AE}" pid="4" name="ICV">
    <vt:lpwstr>CD4CA13533B14B6C9E47D4B9BDC886BD_12</vt:lpwstr>
  </property>
</Properties>
</file>