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F11A" w14:textId="530DD4E9" w:rsidR="00093083" w:rsidRPr="00361A20" w:rsidRDefault="00000000" w:rsidP="00361A20">
      <w:pPr>
        <w:jc w:val="center"/>
        <w:rPr>
          <w:rFonts w:ascii="Times New Roman" w:hAnsi="Times New Roman" w:cs="Times New Roman"/>
          <w:sz w:val="22"/>
        </w:rPr>
      </w:pPr>
      <w:r w:rsidRPr="00361A20">
        <w:rPr>
          <w:rFonts w:ascii="Times New Roman" w:hAnsi="Times New Roman" w:cs="Times New Roman"/>
          <w:b/>
          <w:color w:val="10243E"/>
          <w:sz w:val="22"/>
        </w:rPr>
        <w:t>EmotionCLIP-ReID</w:t>
      </w:r>
    </w:p>
    <w:tbl>
      <w:tblPr>
        <w:tblStyle w:val="TableGrid"/>
        <w:tblW w:w="0" w:type="auto"/>
        <w:jc w:val="center"/>
        <w:tblLook w:val="04A0" w:firstRow="1" w:lastRow="0" w:firstColumn="1" w:lastColumn="0" w:noHBand="0" w:noVBand="1"/>
      </w:tblPr>
      <w:tblGrid>
        <w:gridCol w:w="3437"/>
        <w:gridCol w:w="3437"/>
        <w:gridCol w:w="3437"/>
      </w:tblGrid>
      <w:tr w:rsidR="00093083" w:rsidRPr="00361A20" w14:paraId="0E8A1B52" w14:textId="77777777">
        <w:trPr>
          <w:jc w:val="center"/>
        </w:trPr>
        <w:tc>
          <w:tcPr>
            <w:tcW w:w="3437" w:type="dxa"/>
            <w:shd w:val="clear" w:color="auto" w:fill="EAF2FF"/>
            <w:tcMar>
              <w:top w:w="130" w:type="dxa"/>
              <w:left w:w="120" w:type="dxa"/>
              <w:bottom w:w="130" w:type="dxa"/>
              <w:right w:w="120" w:type="dxa"/>
            </w:tcMar>
            <w:vAlign w:val="center"/>
          </w:tcPr>
          <w:p w14:paraId="78D72275"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2563EB"/>
                <w:sz w:val="22"/>
              </w:rPr>
              <w:t>Research problem</w:t>
            </w:r>
          </w:p>
          <w:p w14:paraId="7051E7E0" w14:textId="77777777" w:rsidR="00093083" w:rsidRPr="00361A20" w:rsidRDefault="00000000">
            <w:pPr>
              <w:spacing w:before="80"/>
              <w:jc w:val="center"/>
              <w:rPr>
                <w:rFonts w:ascii="Times New Roman" w:hAnsi="Times New Roman" w:cs="Times New Roman"/>
                <w:sz w:val="22"/>
              </w:rPr>
            </w:pPr>
            <w:r w:rsidRPr="00361A20">
              <w:rPr>
                <w:rFonts w:ascii="Times New Roman" w:hAnsi="Times New Roman" w:cs="Times New Roman"/>
                <w:color w:val="111827"/>
                <w:sz w:val="22"/>
              </w:rPr>
              <w:t>FER in-the-wild kém ổn định khi tín hiệu biểu cảm bị che khuất, biến dạng bởi góc nhìn, nhiễu bởi domain shift và mơ hồ ở nhãn.</w:t>
            </w:r>
          </w:p>
        </w:tc>
        <w:tc>
          <w:tcPr>
            <w:tcW w:w="3437" w:type="dxa"/>
            <w:shd w:val="clear" w:color="auto" w:fill="FFF7E6"/>
            <w:tcMar>
              <w:top w:w="130" w:type="dxa"/>
              <w:left w:w="120" w:type="dxa"/>
              <w:bottom w:w="130" w:type="dxa"/>
              <w:right w:w="120" w:type="dxa"/>
            </w:tcMar>
            <w:vAlign w:val="center"/>
          </w:tcPr>
          <w:p w14:paraId="11396281"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C77D00"/>
                <w:sz w:val="22"/>
              </w:rPr>
              <w:t>Research gaps</w:t>
            </w:r>
          </w:p>
          <w:p w14:paraId="6184B884" w14:textId="77777777" w:rsidR="00093083" w:rsidRPr="00361A20" w:rsidRDefault="00000000">
            <w:pPr>
              <w:spacing w:before="80"/>
              <w:jc w:val="center"/>
              <w:rPr>
                <w:rFonts w:ascii="Times New Roman" w:hAnsi="Times New Roman" w:cs="Times New Roman"/>
                <w:sz w:val="22"/>
              </w:rPr>
            </w:pPr>
            <w:r w:rsidRPr="00361A20">
              <w:rPr>
                <w:rFonts w:ascii="Times New Roman" w:hAnsi="Times New Roman" w:cs="Times New Roman"/>
                <w:color w:val="111827"/>
                <w:sz w:val="22"/>
              </w:rPr>
              <w:t>Thiếu cơ chế neo visual features vào tín hiệu emotion/AU có nghĩa; robustness thường chưa được chứng minh bằng subset khó và ablation rõ.</w:t>
            </w:r>
          </w:p>
        </w:tc>
        <w:tc>
          <w:tcPr>
            <w:tcW w:w="3437" w:type="dxa"/>
            <w:shd w:val="clear" w:color="auto" w:fill="E8F7F4"/>
            <w:tcMar>
              <w:top w:w="130" w:type="dxa"/>
              <w:left w:w="120" w:type="dxa"/>
              <w:bottom w:w="130" w:type="dxa"/>
              <w:right w:w="120" w:type="dxa"/>
            </w:tcMar>
            <w:vAlign w:val="center"/>
          </w:tcPr>
          <w:p w14:paraId="3BA78EFF"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00827C"/>
                <w:sz w:val="22"/>
              </w:rPr>
              <w:t>Proposal hướng hiện tại</w:t>
            </w:r>
          </w:p>
          <w:p w14:paraId="2625ADD2" w14:textId="77777777" w:rsidR="00093083" w:rsidRPr="00361A20" w:rsidRDefault="00000000">
            <w:pPr>
              <w:spacing w:before="80"/>
              <w:jc w:val="center"/>
              <w:rPr>
                <w:rFonts w:ascii="Times New Roman" w:hAnsi="Times New Roman" w:cs="Times New Roman"/>
                <w:sz w:val="22"/>
              </w:rPr>
            </w:pPr>
            <w:r w:rsidRPr="00361A20">
              <w:rPr>
                <w:rFonts w:ascii="Times New Roman" w:hAnsi="Times New Roman" w:cs="Times New Roman"/>
                <w:color w:val="111827"/>
                <w:sz w:val="22"/>
              </w:rPr>
              <w:t>Dùng scaffold hai giai đoạn của CLIP-ReID, nhưng anchor được định nghĩa lại bằng emotion/AU semantic descriptors.</w:t>
            </w:r>
          </w:p>
        </w:tc>
      </w:tr>
    </w:tbl>
    <w:p w14:paraId="6346DDF2" w14:textId="77777777" w:rsidR="00093083" w:rsidRPr="00361A20" w:rsidRDefault="00093083">
      <w:pPr>
        <w:rPr>
          <w:rFonts w:ascii="Times New Roman" w:hAnsi="Times New Roman" w:cs="Times New Roman"/>
          <w:sz w:val="22"/>
        </w:rPr>
      </w:pPr>
    </w:p>
    <w:p w14:paraId="30BD7FDB" w14:textId="77777777" w:rsidR="00093083" w:rsidRPr="00361A20" w:rsidRDefault="00000000">
      <w:pPr>
        <w:pStyle w:val="Heading1"/>
        <w:rPr>
          <w:rFonts w:ascii="Times New Roman" w:hAnsi="Times New Roman" w:cs="Times New Roman"/>
          <w:sz w:val="22"/>
          <w:szCs w:val="22"/>
        </w:rPr>
      </w:pPr>
      <w:r w:rsidRPr="00361A20">
        <w:rPr>
          <w:rFonts w:ascii="Times New Roman" w:hAnsi="Times New Roman" w:cs="Times New Roman"/>
          <w:sz w:val="22"/>
          <w:szCs w:val="22"/>
        </w:rPr>
        <w:t>1. Bối cảnh nghiên cứu</w:t>
      </w:r>
    </w:p>
    <w:p w14:paraId="70DEC075" w14:textId="096CD5A5" w:rsidR="00093083" w:rsidRPr="00361A20" w:rsidRDefault="00361A20">
      <w:pPr>
        <w:spacing w:after="120" w:line="259" w:lineRule="auto"/>
        <w:rPr>
          <w:rFonts w:ascii="Times New Roman" w:hAnsi="Times New Roman" w:cs="Times New Roman"/>
          <w:color w:val="111827"/>
          <w:sz w:val="22"/>
        </w:rPr>
      </w:pPr>
      <w:r w:rsidRPr="00361A20">
        <w:rPr>
          <w:rFonts w:ascii="Times New Roman" w:hAnsi="Times New Roman" w:cs="Times New Roman"/>
          <w:color w:val="111827"/>
          <w:sz w:val="22"/>
        </w:rPr>
        <w:t xml:space="preserve">Các </w:t>
      </w:r>
      <w:r w:rsidR="00000000" w:rsidRPr="00361A20">
        <w:rPr>
          <w:rFonts w:ascii="Times New Roman" w:hAnsi="Times New Roman" w:cs="Times New Roman"/>
          <w:color w:val="111827"/>
          <w:sz w:val="22"/>
        </w:rPr>
        <w:t xml:space="preserve">tài liệu </w:t>
      </w:r>
      <w:r w:rsidRPr="00361A20">
        <w:rPr>
          <w:rFonts w:ascii="Times New Roman" w:hAnsi="Times New Roman" w:cs="Times New Roman"/>
          <w:color w:val="111827"/>
          <w:sz w:val="22"/>
        </w:rPr>
        <w:t xml:space="preserve">về </w:t>
      </w:r>
      <w:r w:rsidR="00000000" w:rsidRPr="00361A20">
        <w:rPr>
          <w:rFonts w:ascii="Times New Roman" w:hAnsi="Times New Roman" w:cs="Times New Roman"/>
          <w:color w:val="111827"/>
          <w:sz w:val="22"/>
        </w:rPr>
        <w:t xml:space="preserve">công trình </w:t>
      </w:r>
      <w:r w:rsidRPr="00361A20">
        <w:rPr>
          <w:rFonts w:ascii="Times New Roman" w:hAnsi="Times New Roman" w:cs="Times New Roman"/>
          <w:color w:val="111827"/>
          <w:sz w:val="22"/>
        </w:rPr>
        <w:t xml:space="preserve">liên quan </w:t>
      </w:r>
      <w:r w:rsidR="00000000" w:rsidRPr="00361A20">
        <w:rPr>
          <w:rFonts w:ascii="Times New Roman" w:hAnsi="Times New Roman" w:cs="Times New Roman"/>
          <w:color w:val="111827"/>
          <w:sz w:val="22"/>
        </w:rPr>
        <w:t>từ sáu nhánh: CLIP/VLM adaptation, ReID có hướng dẫn ngôn ngữ, CLIP-based FER/DFER, AU/FACS semantics, uncertainty-aware FER và multimodal MER.</w:t>
      </w:r>
      <w:r w:rsidRPr="00361A20">
        <w:rPr>
          <w:rFonts w:ascii="Times New Roman" w:hAnsi="Times New Roman" w:cs="Times New Roman"/>
          <w:color w:val="111827"/>
          <w:sz w:val="22"/>
        </w:rPr>
        <w:t xml:space="preserve"> (</w:t>
      </w:r>
      <w:hyperlink r:id="rId6" w:history="1">
        <w:r w:rsidRPr="006313C9">
          <w:rPr>
            <w:rStyle w:val="Hyperlink"/>
            <w:rFonts w:ascii="Times New Roman" w:hAnsi="Times New Roman" w:cs="Times New Roman"/>
            <w:sz w:val="22"/>
          </w:rPr>
          <w:t>https://docs.google.com/spreadsheets/d/1OLK4qL0ZbwUnuQvFY0kdNX6GlC_DID6_/edit?usp=sharing&amp;ouid=117821672352152138264&amp;rtpof=true&amp;sd=true</w:t>
        </w:r>
      </w:hyperlink>
      <w:r w:rsidRPr="00361A20">
        <w:rPr>
          <w:rFonts w:ascii="Times New Roman" w:hAnsi="Times New Roman" w:cs="Times New Roman"/>
          <w:color w:val="111827"/>
          <w:sz w:val="22"/>
        </w:rPr>
        <w:t>)</w:t>
      </w:r>
    </w:p>
    <w:tbl>
      <w:tblPr>
        <w:tblStyle w:val="TableGrid"/>
        <w:tblW w:w="0" w:type="auto"/>
        <w:jc w:val="center"/>
        <w:tblLook w:val="04A0" w:firstRow="1" w:lastRow="0" w:firstColumn="1" w:lastColumn="0" w:noHBand="0" w:noVBand="1"/>
      </w:tblPr>
      <w:tblGrid>
        <w:gridCol w:w="1944"/>
        <w:gridCol w:w="2520"/>
        <w:gridCol w:w="2520"/>
        <w:gridCol w:w="2664"/>
      </w:tblGrid>
      <w:tr w:rsidR="00361A20" w:rsidRPr="00361A20" w14:paraId="33F1032B" w14:textId="77777777" w:rsidTr="00FA1D7E">
        <w:trPr>
          <w:jc w:val="center"/>
        </w:trPr>
        <w:tc>
          <w:tcPr>
            <w:tcW w:w="1944" w:type="dxa"/>
            <w:shd w:val="clear" w:color="auto" w:fill="D9EAF7"/>
            <w:tcMar>
              <w:top w:w="90" w:type="dxa"/>
              <w:left w:w="95" w:type="dxa"/>
              <w:bottom w:w="90" w:type="dxa"/>
              <w:right w:w="95" w:type="dxa"/>
            </w:tcMar>
            <w:vAlign w:val="center"/>
          </w:tcPr>
          <w:p w14:paraId="76B5C9D8"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b/>
                <w:color w:val="1F4E79"/>
                <w:sz w:val="22"/>
              </w:rPr>
              <w:t>Thách thức FER</w:t>
            </w:r>
          </w:p>
        </w:tc>
        <w:tc>
          <w:tcPr>
            <w:tcW w:w="2520" w:type="dxa"/>
            <w:shd w:val="clear" w:color="auto" w:fill="D9EAF7"/>
            <w:tcMar>
              <w:top w:w="90" w:type="dxa"/>
              <w:left w:w="95" w:type="dxa"/>
              <w:bottom w:w="90" w:type="dxa"/>
              <w:right w:w="95" w:type="dxa"/>
            </w:tcMar>
            <w:vAlign w:val="center"/>
          </w:tcPr>
          <w:p w14:paraId="370D5C07"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b/>
                <w:color w:val="1F4E79"/>
                <w:sz w:val="22"/>
              </w:rPr>
              <w:t>Hướng xử lý hiện tại</w:t>
            </w:r>
          </w:p>
        </w:tc>
        <w:tc>
          <w:tcPr>
            <w:tcW w:w="2520" w:type="dxa"/>
            <w:shd w:val="clear" w:color="auto" w:fill="D9EAF7"/>
            <w:tcMar>
              <w:top w:w="90" w:type="dxa"/>
              <w:left w:w="95" w:type="dxa"/>
              <w:bottom w:w="90" w:type="dxa"/>
              <w:right w:w="95" w:type="dxa"/>
            </w:tcMar>
            <w:vAlign w:val="center"/>
          </w:tcPr>
          <w:p w14:paraId="16905C6D" w14:textId="3F6098FF"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b/>
                <w:color w:val="1F4E79"/>
                <w:sz w:val="22"/>
              </w:rPr>
              <w:t>Research Gap</w:t>
            </w:r>
          </w:p>
        </w:tc>
        <w:tc>
          <w:tcPr>
            <w:tcW w:w="2664" w:type="dxa"/>
            <w:shd w:val="clear" w:color="auto" w:fill="D9EAF7"/>
            <w:tcMar>
              <w:top w:w="90" w:type="dxa"/>
              <w:left w:w="95" w:type="dxa"/>
              <w:bottom w:w="90" w:type="dxa"/>
              <w:right w:w="95" w:type="dxa"/>
            </w:tcMar>
            <w:vAlign w:val="center"/>
          </w:tcPr>
          <w:p w14:paraId="3B3679F2" w14:textId="4CE53708"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b/>
                <w:color w:val="1F4E79"/>
                <w:sz w:val="22"/>
              </w:rPr>
              <w:t>Proposal</w:t>
            </w:r>
          </w:p>
        </w:tc>
      </w:tr>
      <w:tr w:rsidR="00361A20" w:rsidRPr="00361A20" w14:paraId="6A67B123" w14:textId="77777777" w:rsidTr="00FA1D7E">
        <w:trPr>
          <w:jc w:val="center"/>
        </w:trPr>
        <w:tc>
          <w:tcPr>
            <w:tcW w:w="1944" w:type="dxa"/>
            <w:shd w:val="clear" w:color="auto" w:fill="EAF2F8"/>
            <w:tcMar>
              <w:top w:w="90" w:type="dxa"/>
              <w:left w:w="95" w:type="dxa"/>
              <w:bottom w:w="90" w:type="dxa"/>
              <w:right w:w="95" w:type="dxa"/>
            </w:tcMar>
            <w:vAlign w:val="center"/>
          </w:tcPr>
          <w:p w14:paraId="401362AF"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Che khuất vùng mắt/miệng</w:t>
            </w:r>
          </w:p>
        </w:tc>
        <w:tc>
          <w:tcPr>
            <w:tcW w:w="2520" w:type="dxa"/>
            <w:tcMar>
              <w:top w:w="90" w:type="dxa"/>
              <w:left w:w="95" w:type="dxa"/>
              <w:bottom w:w="90" w:type="dxa"/>
              <w:right w:w="95" w:type="dxa"/>
            </w:tcMar>
            <w:vAlign w:val="center"/>
          </w:tcPr>
          <w:p w14:paraId="42BDBA27" w14:textId="24266D83"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Multi-branch feature, cross-attention, channel-spatial fusion [</w:t>
            </w:r>
            <w:r w:rsidR="004A067F">
              <w:rPr>
                <w:rFonts w:ascii="Times New Roman" w:hAnsi="Times New Roman" w:cs="Times New Roman"/>
                <w:sz w:val="22"/>
              </w:rPr>
              <w:t>1</w:t>
            </w:r>
            <w:r w:rsidRPr="00361A20">
              <w:rPr>
                <w:rFonts w:ascii="Times New Roman" w:hAnsi="Times New Roman" w:cs="Times New Roman"/>
                <w:sz w:val="22"/>
              </w:rPr>
              <w:t>], [</w:t>
            </w:r>
            <w:r w:rsidR="004A067F">
              <w:rPr>
                <w:rFonts w:ascii="Times New Roman" w:hAnsi="Times New Roman" w:cs="Times New Roman"/>
                <w:sz w:val="22"/>
              </w:rPr>
              <w:t>2</w:t>
            </w:r>
            <w:r w:rsidRPr="00361A20">
              <w:rPr>
                <w:rFonts w:ascii="Times New Roman" w:hAnsi="Times New Roman" w:cs="Times New Roman"/>
                <w:sz w:val="22"/>
              </w:rPr>
              <w:t>]</w:t>
            </w:r>
          </w:p>
        </w:tc>
        <w:tc>
          <w:tcPr>
            <w:tcW w:w="2520" w:type="dxa"/>
            <w:tcMar>
              <w:top w:w="90" w:type="dxa"/>
              <w:left w:w="95" w:type="dxa"/>
              <w:bottom w:w="90" w:type="dxa"/>
              <w:right w:w="95" w:type="dxa"/>
            </w:tcMar>
            <w:vAlign w:val="center"/>
          </w:tcPr>
          <w:p w14:paraId="039B3733"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Đặc trưng local vẫn có thể thiếu ràng buộc ngữ nghĩa.</w:t>
            </w:r>
          </w:p>
        </w:tc>
        <w:tc>
          <w:tcPr>
            <w:tcW w:w="2664" w:type="dxa"/>
            <w:tcMar>
              <w:top w:w="90" w:type="dxa"/>
              <w:left w:w="95" w:type="dxa"/>
              <w:bottom w:w="90" w:type="dxa"/>
              <w:right w:w="95" w:type="dxa"/>
            </w:tcMar>
            <w:vAlign w:val="center"/>
          </w:tcPr>
          <w:p w14:paraId="74A14883"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Cần gắn visual cue với emotion/AU descriptors để tăng khả năng diễn giải.</w:t>
            </w:r>
          </w:p>
        </w:tc>
      </w:tr>
      <w:tr w:rsidR="00361A20" w:rsidRPr="00361A20" w14:paraId="4C728C75" w14:textId="77777777" w:rsidTr="00FA1D7E">
        <w:trPr>
          <w:jc w:val="center"/>
        </w:trPr>
        <w:tc>
          <w:tcPr>
            <w:tcW w:w="1944" w:type="dxa"/>
            <w:shd w:val="clear" w:color="auto" w:fill="EAF2F8"/>
            <w:tcMar>
              <w:top w:w="90" w:type="dxa"/>
              <w:left w:w="95" w:type="dxa"/>
              <w:bottom w:w="90" w:type="dxa"/>
              <w:right w:w="95" w:type="dxa"/>
            </w:tcMar>
            <w:vAlign w:val="center"/>
          </w:tcPr>
          <w:p w14:paraId="27038D1E"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Pose lệch và self-occlusion</w:t>
            </w:r>
          </w:p>
        </w:tc>
        <w:tc>
          <w:tcPr>
            <w:tcW w:w="2520" w:type="dxa"/>
            <w:tcMar>
              <w:top w:w="90" w:type="dxa"/>
              <w:left w:w="95" w:type="dxa"/>
              <w:bottom w:w="90" w:type="dxa"/>
              <w:right w:w="95" w:type="dxa"/>
            </w:tcMar>
            <w:vAlign w:val="center"/>
          </w:tcPr>
          <w:p w14:paraId="4E4985F9" w14:textId="2AFD51EF"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Pose-invariant attention, frontalization, multi-view fusion [</w:t>
            </w:r>
            <w:r w:rsidR="004A067F">
              <w:rPr>
                <w:rFonts w:ascii="Times New Roman" w:hAnsi="Times New Roman" w:cs="Times New Roman"/>
                <w:sz w:val="22"/>
              </w:rPr>
              <w:t>3</w:t>
            </w:r>
            <w:r w:rsidRPr="00361A20">
              <w:rPr>
                <w:rFonts w:ascii="Times New Roman" w:hAnsi="Times New Roman" w:cs="Times New Roman"/>
                <w:sz w:val="22"/>
              </w:rPr>
              <w:t>]-[</w:t>
            </w:r>
            <w:r w:rsidR="004A067F">
              <w:rPr>
                <w:rFonts w:ascii="Times New Roman" w:hAnsi="Times New Roman" w:cs="Times New Roman"/>
                <w:sz w:val="22"/>
              </w:rPr>
              <w:t>5</w:t>
            </w:r>
            <w:r w:rsidRPr="00361A20">
              <w:rPr>
                <w:rFonts w:ascii="Times New Roman" w:hAnsi="Times New Roman" w:cs="Times New Roman"/>
                <w:sz w:val="22"/>
              </w:rPr>
              <w:t>]</w:t>
            </w:r>
          </w:p>
        </w:tc>
        <w:tc>
          <w:tcPr>
            <w:tcW w:w="2520" w:type="dxa"/>
            <w:tcMar>
              <w:top w:w="90" w:type="dxa"/>
              <w:left w:w="95" w:type="dxa"/>
              <w:bottom w:w="90" w:type="dxa"/>
              <w:right w:w="95" w:type="dxa"/>
            </w:tcMar>
            <w:vAlign w:val="center"/>
          </w:tcPr>
          <w:p w14:paraId="75A585A2"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Yêu cầu thêm tiền xử lý, dữ liệu hoặc thiết bị.</w:t>
            </w:r>
          </w:p>
        </w:tc>
        <w:tc>
          <w:tcPr>
            <w:tcW w:w="2664" w:type="dxa"/>
            <w:tcMar>
              <w:top w:w="90" w:type="dxa"/>
              <w:left w:w="95" w:type="dxa"/>
              <w:bottom w:w="90" w:type="dxa"/>
              <w:right w:w="95" w:type="dxa"/>
            </w:tcMar>
            <w:vAlign w:val="center"/>
          </w:tcPr>
          <w:p w14:paraId="6A04926F"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Cần kết hợp global context với local/AU-aware alignment.</w:t>
            </w:r>
          </w:p>
        </w:tc>
      </w:tr>
      <w:tr w:rsidR="00361A20" w:rsidRPr="00361A20" w14:paraId="5A030D08" w14:textId="77777777" w:rsidTr="00FA1D7E">
        <w:trPr>
          <w:jc w:val="center"/>
        </w:trPr>
        <w:tc>
          <w:tcPr>
            <w:tcW w:w="1944" w:type="dxa"/>
            <w:shd w:val="clear" w:color="auto" w:fill="EAF2F8"/>
            <w:tcMar>
              <w:top w:w="90" w:type="dxa"/>
              <w:left w:w="95" w:type="dxa"/>
              <w:bottom w:w="90" w:type="dxa"/>
              <w:right w:w="95" w:type="dxa"/>
            </w:tcMar>
            <w:vAlign w:val="center"/>
          </w:tcPr>
          <w:p w14:paraId="61834011"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Identity, background và domain shift</w:t>
            </w:r>
          </w:p>
        </w:tc>
        <w:tc>
          <w:tcPr>
            <w:tcW w:w="2520" w:type="dxa"/>
            <w:tcMar>
              <w:top w:w="90" w:type="dxa"/>
              <w:left w:w="95" w:type="dxa"/>
              <w:bottom w:w="90" w:type="dxa"/>
              <w:right w:w="95" w:type="dxa"/>
            </w:tcMar>
            <w:vAlign w:val="center"/>
          </w:tcPr>
          <w:p w14:paraId="033DA4AC" w14:textId="677740CF"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Identity normalization, augmentation, domain generalization [</w:t>
            </w:r>
            <w:r w:rsidR="004A067F">
              <w:rPr>
                <w:rFonts w:ascii="Times New Roman" w:hAnsi="Times New Roman" w:cs="Times New Roman"/>
                <w:sz w:val="22"/>
              </w:rPr>
              <w:t>6</w:t>
            </w:r>
            <w:r w:rsidRPr="00361A20">
              <w:rPr>
                <w:rFonts w:ascii="Times New Roman" w:hAnsi="Times New Roman" w:cs="Times New Roman"/>
                <w:sz w:val="22"/>
              </w:rPr>
              <w:t>]</w:t>
            </w:r>
          </w:p>
        </w:tc>
        <w:tc>
          <w:tcPr>
            <w:tcW w:w="2520" w:type="dxa"/>
            <w:tcMar>
              <w:top w:w="90" w:type="dxa"/>
              <w:left w:w="95" w:type="dxa"/>
              <w:bottom w:w="90" w:type="dxa"/>
              <w:right w:w="95" w:type="dxa"/>
            </w:tcMar>
            <w:vAlign w:val="center"/>
          </w:tcPr>
          <w:p w14:paraId="6EE2FB73"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Pipeline phụ làm tăng độ phức tạp.</w:t>
            </w:r>
          </w:p>
        </w:tc>
        <w:tc>
          <w:tcPr>
            <w:tcW w:w="2664" w:type="dxa"/>
            <w:tcMar>
              <w:top w:w="90" w:type="dxa"/>
              <w:left w:w="95" w:type="dxa"/>
              <w:bottom w:w="90" w:type="dxa"/>
              <w:right w:w="95" w:type="dxa"/>
            </w:tcMar>
            <w:vAlign w:val="center"/>
          </w:tcPr>
          <w:p w14:paraId="14D567FD"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Semantic anchors có thể giảm phụ thuộc vào shortcut thị giác.</w:t>
            </w:r>
          </w:p>
        </w:tc>
      </w:tr>
      <w:tr w:rsidR="00361A20" w:rsidRPr="00361A20" w14:paraId="4B61A0DB" w14:textId="77777777" w:rsidTr="00FA1D7E">
        <w:trPr>
          <w:jc w:val="center"/>
        </w:trPr>
        <w:tc>
          <w:tcPr>
            <w:tcW w:w="1944" w:type="dxa"/>
            <w:shd w:val="clear" w:color="auto" w:fill="EAF2F8"/>
            <w:tcMar>
              <w:top w:w="90" w:type="dxa"/>
              <w:left w:w="95" w:type="dxa"/>
              <w:bottom w:w="90" w:type="dxa"/>
              <w:right w:w="95" w:type="dxa"/>
            </w:tcMar>
            <w:vAlign w:val="center"/>
          </w:tcPr>
          <w:p w14:paraId="4217C79E"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Label ambiguity và overconfidence</w:t>
            </w:r>
          </w:p>
        </w:tc>
        <w:tc>
          <w:tcPr>
            <w:tcW w:w="2520" w:type="dxa"/>
            <w:tcMar>
              <w:top w:w="90" w:type="dxa"/>
              <w:left w:w="95" w:type="dxa"/>
              <w:bottom w:w="90" w:type="dxa"/>
              <w:right w:w="95" w:type="dxa"/>
            </w:tcMar>
            <w:vAlign w:val="center"/>
          </w:tcPr>
          <w:p w14:paraId="2551DED4" w14:textId="585A6479"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Label distribution, uncertainty learning, auxiliary AU graph [</w:t>
            </w:r>
            <w:r w:rsidR="004A067F">
              <w:rPr>
                <w:rFonts w:ascii="Times New Roman" w:hAnsi="Times New Roman" w:cs="Times New Roman"/>
                <w:sz w:val="22"/>
              </w:rPr>
              <w:t>7</w:t>
            </w:r>
            <w:r w:rsidRPr="00361A20">
              <w:rPr>
                <w:rFonts w:ascii="Times New Roman" w:hAnsi="Times New Roman" w:cs="Times New Roman"/>
                <w:sz w:val="22"/>
              </w:rPr>
              <w:t>]-[1</w:t>
            </w:r>
            <w:r w:rsidR="004A067F">
              <w:rPr>
                <w:rFonts w:ascii="Times New Roman" w:hAnsi="Times New Roman" w:cs="Times New Roman"/>
                <w:sz w:val="22"/>
              </w:rPr>
              <w:t>0</w:t>
            </w:r>
            <w:r w:rsidRPr="00361A20">
              <w:rPr>
                <w:rFonts w:ascii="Times New Roman" w:hAnsi="Times New Roman" w:cs="Times New Roman"/>
                <w:sz w:val="22"/>
              </w:rPr>
              <w:t>]</w:t>
            </w:r>
          </w:p>
        </w:tc>
        <w:tc>
          <w:tcPr>
            <w:tcW w:w="2520" w:type="dxa"/>
            <w:tcMar>
              <w:top w:w="90" w:type="dxa"/>
              <w:left w:w="95" w:type="dxa"/>
              <w:bottom w:w="90" w:type="dxa"/>
              <w:right w:w="95" w:type="dxa"/>
            </w:tcMar>
            <w:vAlign w:val="center"/>
          </w:tcPr>
          <w:p w14:paraId="50DE2A1B"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Calibration chưa tạo ra semantic representation.</w:t>
            </w:r>
          </w:p>
        </w:tc>
        <w:tc>
          <w:tcPr>
            <w:tcW w:w="2664" w:type="dxa"/>
            <w:tcMar>
              <w:top w:w="90" w:type="dxa"/>
              <w:left w:w="95" w:type="dxa"/>
              <w:bottom w:w="90" w:type="dxa"/>
              <w:right w:w="95" w:type="dxa"/>
            </w:tcMar>
            <w:vAlign w:val="center"/>
          </w:tcPr>
          <w:p w14:paraId="76022566" w14:textId="77777777" w:rsidR="00361A20" w:rsidRPr="00361A20" w:rsidRDefault="00361A20" w:rsidP="00FA1D7E">
            <w:pPr>
              <w:spacing w:after="40" w:line="252" w:lineRule="auto"/>
              <w:rPr>
                <w:rFonts w:ascii="Times New Roman" w:hAnsi="Times New Roman" w:cs="Times New Roman"/>
                <w:sz w:val="22"/>
              </w:rPr>
            </w:pPr>
            <w:r w:rsidRPr="00361A20">
              <w:rPr>
                <w:rFonts w:ascii="Times New Roman" w:hAnsi="Times New Roman" w:cs="Times New Roman"/>
                <w:sz w:val="22"/>
              </w:rPr>
              <w:t>Uncertainty nên là nhánh phụ sau semantic alignment.</w:t>
            </w:r>
          </w:p>
        </w:tc>
      </w:tr>
    </w:tbl>
    <w:p w14:paraId="7A9D1183" w14:textId="77777777" w:rsidR="00361A20" w:rsidRPr="00361A20" w:rsidRDefault="00361A20">
      <w:pPr>
        <w:spacing w:after="120" w:line="259" w:lineRule="auto"/>
        <w:rPr>
          <w:rFonts w:ascii="Times New Roman" w:hAnsi="Times New Roman" w:cs="Times New Roman"/>
          <w:sz w:val="22"/>
        </w:rPr>
      </w:pPr>
    </w:p>
    <w:p w14:paraId="2C8A48C8" w14:textId="206674C3" w:rsidR="00093083" w:rsidRPr="00361A20" w:rsidRDefault="007C0FC2">
      <w:pPr>
        <w:spacing w:after="120" w:line="259" w:lineRule="auto"/>
        <w:rPr>
          <w:rFonts w:ascii="Times New Roman" w:hAnsi="Times New Roman" w:cs="Times New Roman"/>
          <w:sz w:val="22"/>
        </w:rPr>
      </w:pPr>
      <w:r w:rsidRPr="00361A20">
        <w:rPr>
          <w:rFonts w:ascii="Times New Roman" w:hAnsi="Times New Roman" w:cs="Times New Roman"/>
          <w:bCs/>
          <w:color w:val="111827"/>
          <w:sz w:val="22"/>
        </w:rPr>
        <w:t>Các</w:t>
      </w:r>
      <w:r w:rsidR="00000000" w:rsidRPr="00361A20">
        <w:rPr>
          <w:rFonts w:ascii="Times New Roman" w:hAnsi="Times New Roman" w:cs="Times New Roman"/>
          <w:color w:val="111827"/>
          <w:sz w:val="22"/>
        </w:rPr>
        <w:t xml:space="preserve"> nhánh </w:t>
      </w:r>
      <w:r w:rsidRPr="00361A20">
        <w:rPr>
          <w:rFonts w:ascii="Times New Roman" w:hAnsi="Times New Roman" w:cs="Times New Roman"/>
          <w:color w:val="111827"/>
          <w:sz w:val="22"/>
        </w:rPr>
        <w:t>này</w:t>
      </w:r>
      <w:r w:rsidR="00000000" w:rsidRPr="00361A20">
        <w:rPr>
          <w:rFonts w:ascii="Times New Roman" w:hAnsi="Times New Roman" w:cs="Times New Roman"/>
          <w:color w:val="111827"/>
          <w:sz w:val="22"/>
        </w:rPr>
        <w:t xml:space="preserve"> cùng làm rõ một vấn đề trung tâm của FER in-the-wild: mô hình cần bám vào tín hiệu biểu cảm có nghĩa để ổn định hơn dưới che khuất, lệch góc nhìn và domain shift.</w:t>
      </w:r>
    </w:p>
    <w:p w14:paraId="5016F94C" w14:textId="39E5FC07" w:rsidR="00093083" w:rsidRPr="00361A20" w:rsidRDefault="00F76C32">
      <w:pPr>
        <w:jc w:val="center"/>
        <w:rPr>
          <w:rFonts w:ascii="Times New Roman" w:hAnsi="Times New Roman" w:cs="Times New Roman"/>
          <w:sz w:val="22"/>
        </w:rPr>
      </w:pPr>
      <w:r w:rsidRPr="00361A20">
        <w:rPr>
          <w:rFonts w:ascii="Times New Roman" w:hAnsi="Times New Roman" w:cs="Times New Roman"/>
          <w:noProof/>
          <w:sz w:val="22"/>
        </w:rPr>
        <w:lastRenderedPageBreak/>
        <w:drawing>
          <wp:inline distT="0" distB="0" distL="0" distR="0" wp14:anchorId="7701A686" wp14:editId="27F20709">
            <wp:extent cx="4557370" cy="3307161"/>
            <wp:effectExtent l="0" t="0" r="0" b="7620"/>
            <wp:docPr id="62152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7748" cy="3314692"/>
                    </a:xfrm>
                    <a:prstGeom prst="rect">
                      <a:avLst/>
                    </a:prstGeom>
                    <a:noFill/>
                    <a:ln>
                      <a:noFill/>
                    </a:ln>
                  </pic:spPr>
                </pic:pic>
              </a:graphicData>
            </a:graphic>
          </wp:inline>
        </w:drawing>
      </w:r>
    </w:p>
    <w:p w14:paraId="1C66ADE1" w14:textId="77777777" w:rsidR="00093083" w:rsidRPr="00361A20" w:rsidRDefault="00000000">
      <w:pPr>
        <w:spacing w:after="160"/>
        <w:jc w:val="center"/>
        <w:rPr>
          <w:rFonts w:ascii="Times New Roman" w:hAnsi="Times New Roman" w:cs="Times New Roman"/>
          <w:sz w:val="22"/>
        </w:rPr>
      </w:pPr>
      <w:r w:rsidRPr="00361A20">
        <w:rPr>
          <w:rFonts w:ascii="Times New Roman" w:hAnsi="Times New Roman" w:cs="Times New Roman"/>
          <w:i/>
          <w:color w:val="475569"/>
          <w:sz w:val="22"/>
        </w:rPr>
        <w:t>Hình 1. Bối cảnh nghiên cứu và research gap trung tâm.</w:t>
      </w:r>
    </w:p>
    <w:p w14:paraId="2A295F57" w14:textId="77777777" w:rsidR="00093083" w:rsidRPr="00361A20" w:rsidRDefault="00000000">
      <w:pPr>
        <w:rPr>
          <w:rFonts w:ascii="Times New Roman" w:hAnsi="Times New Roman" w:cs="Times New Roman"/>
          <w:sz w:val="22"/>
        </w:rPr>
      </w:pPr>
      <w:r w:rsidRPr="00361A20">
        <w:rPr>
          <w:rFonts w:ascii="Times New Roman" w:hAnsi="Times New Roman" w:cs="Times New Roman"/>
          <w:sz w:val="22"/>
        </w:rPr>
        <w:br w:type="page"/>
      </w:r>
    </w:p>
    <w:p w14:paraId="103B54D7" w14:textId="77777777" w:rsidR="00093083" w:rsidRPr="00361A20" w:rsidRDefault="00000000">
      <w:pPr>
        <w:pStyle w:val="Heading1"/>
        <w:rPr>
          <w:rFonts w:ascii="Times New Roman" w:hAnsi="Times New Roman" w:cs="Times New Roman"/>
          <w:sz w:val="22"/>
          <w:szCs w:val="22"/>
        </w:rPr>
      </w:pPr>
      <w:r w:rsidRPr="00361A20">
        <w:rPr>
          <w:rFonts w:ascii="Times New Roman" w:hAnsi="Times New Roman" w:cs="Times New Roman"/>
          <w:sz w:val="22"/>
          <w:szCs w:val="22"/>
        </w:rPr>
        <w:t>2. Research gaps trong bối cảnh</w:t>
      </w:r>
    </w:p>
    <w:p w14:paraId="4F32737A" w14:textId="3C9FA1C5" w:rsidR="00093083" w:rsidRPr="00361A20" w:rsidRDefault="00000000">
      <w:pPr>
        <w:spacing w:after="120" w:line="259" w:lineRule="auto"/>
        <w:rPr>
          <w:rFonts w:ascii="Times New Roman" w:hAnsi="Times New Roman" w:cs="Times New Roman"/>
          <w:sz w:val="22"/>
        </w:rPr>
      </w:pPr>
      <w:r w:rsidRPr="00361A20">
        <w:rPr>
          <w:rFonts w:ascii="Times New Roman" w:hAnsi="Times New Roman" w:cs="Times New Roman"/>
          <w:color w:val="111827"/>
          <w:sz w:val="22"/>
        </w:rPr>
        <w:t>Bảng dưới đây gom lại từng gap theo bốn lớp: bối cảnh cụ thể trong literature, hệ quả với FER in-the-wild</w:t>
      </w:r>
      <w:r w:rsidR="00361A20" w:rsidRPr="00361A20">
        <w:rPr>
          <w:rFonts w:ascii="Times New Roman" w:hAnsi="Times New Roman" w:cs="Times New Roman"/>
          <w:color w:val="111827"/>
          <w:sz w:val="22"/>
        </w:rPr>
        <w:t>.</w:t>
      </w:r>
    </w:p>
    <w:tbl>
      <w:tblPr>
        <w:tblStyle w:val="TableGrid"/>
        <w:tblW w:w="0" w:type="auto"/>
        <w:jc w:val="center"/>
        <w:tblLook w:val="04A0" w:firstRow="1" w:lastRow="0" w:firstColumn="1" w:lastColumn="0" w:noHBand="0" w:noVBand="1"/>
      </w:tblPr>
      <w:tblGrid>
        <w:gridCol w:w="1701"/>
        <w:gridCol w:w="2693"/>
        <w:gridCol w:w="2296"/>
        <w:gridCol w:w="3288"/>
      </w:tblGrid>
      <w:tr w:rsidR="00093083" w:rsidRPr="00361A20" w14:paraId="1A0A4515" w14:textId="77777777">
        <w:trPr>
          <w:jc w:val="center"/>
        </w:trPr>
        <w:tc>
          <w:tcPr>
            <w:tcW w:w="1701" w:type="dxa"/>
            <w:shd w:val="clear" w:color="auto" w:fill="10243E"/>
            <w:tcMar>
              <w:top w:w="90" w:type="dxa"/>
              <w:left w:w="70" w:type="dxa"/>
              <w:bottom w:w="90" w:type="dxa"/>
              <w:right w:w="70" w:type="dxa"/>
            </w:tcMar>
            <w:vAlign w:val="center"/>
          </w:tcPr>
          <w:p w14:paraId="5D84F213"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FFFFFF"/>
                <w:sz w:val="22"/>
              </w:rPr>
              <w:t>Gap</w:t>
            </w:r>
          </w:p>
        </w:tc>
        <w:tc>
          <w:tcPr>
            <w:tcW w:w="2693" w:type="dxa"/>
            <w:shd w:val="clear" w:color="auto" w:fill="10243E"/>
            <w:tcMar>
              <w:top w:w="90" w:type="dxa"/>
              <w:left w:w="70" w:type="dxa"/>
              <w:bottom w:w="90" w:type="dxa"/>
              <w:right w:w="70" w:type="dxa"/>
            </w:tcMar>
            <w:vAlign w:val="center"/>
          </w:tcPr>
          <w:p w14:paraId="5047AC2D"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FFFFFF"/>
                <w:sz w:val="22"/>
              </w:rPr>
              <w:t>Bối cảnh / khoảng trống cụ thể</w:t>
            </w:r>
          </w:p>
        </w:tc>
        <w:tc>
          <w:tcPr>
            <w:tcW w:w="2296" w:type="dxa"/>
            <w:shd w:val="clear" w:color="auto" w:fill="10243E"/>
            <w:tcMar>
              <w:top w:w="90" w:type="dxa"/>
              <w:left w:w="70" w:type="dxa"/>
              <w:bottom w:w="90" w:type="dxa"/>
              <w:right w:w="70" w:type="dxa"/>
            </w:tcMar>
            <w:vAlign w:val="center"/>
          </w:tcPr>
          <w:p w14:paraId="68A51C0D"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FFFFFF"/>
                <w:sz w:val="22"/>
              </w:rPr>
              <w:t>Hệ quả với FER in-the-wild</w:t>
            </w:r>
          </w:p>
        </w:tc>
        <w:tc>
          <w:tcPr>
            <w:tcW w:w="3288" w:type="dxa"/>
            <w:shd w:val="clear" w:color="auto" w:fill="10243E"/>
            <w:tcMar>
              <w:top w:w="90" w:type="dxa"/>
              <w:left w:w="70" w:type="dxa"/>
              <w:bottom w:w="90" w:type="dxa"/>
              <w:right w:w="70" w:type="dxa"/>
            </w:tcMar>
            <w:vAlign w:val="center"/>
          </w:tcPr>
          <w:p w14:paraId="21321988"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FFFFFF"/>
                <w:sz w:val="22"/>
              </w:rPr>
              <w:t>Cách trả lời và bằng chứng cần có</w:t>
            </w:r>
          </w:p>
        </w:tc>
      </w:tr>
      <w:tr w:rsidR="00093083" w:rsidRPr="00361A20" w14:paraId="72239244" w14:textId="77777777">
        <w:trPr>
          <w:jc w:val="center"/>
        </w:trPr>
        <w:tc>
          <w:tcPr>
            <w:tcW w:w="1701" w:type="dxa"/>
            <w:shd w:val="clear" w:color="auto" w:fill="FFFFFF"/>
            <w:tcMar>
              <w:top w:w="85" w:type="dxa"/>
              <w:left w:w="70" w:type="dxa"/>
              <w:bottom w:w="85" w:type="dxa"/>
              <w:right w:w="70" w:type="dxa"/>
            </w:tcMar>
            <w:vAlign w:val="center"/>
          </w:tcPr>
          <w:p w14:paraId="170905D5" w14:textId="77777777" w:rsidR="00093083" w:rsidRPr="00361A20" w:rsidRDefault="00000000">
            <w:pPr>
              <w:rPr>
                <w:rFonts w:ascii="Times New Roman" w:hAnsi="Times New Roman" w:cs="Times New Roman"/>
                <w:sz w:val="22"/>
              </w:rPr>
            </w:pPr>
            <w:r w:rsidRPr="00361A20">
              <w:rPr>
                <w:rFonts w:ascii="Times New Roman" w:hAnsi="Times New Roman" w:cs="Times New Roman"/>
                <w:b/>
                <w:color w:val="006B66"/>
                <w:sz w:val="22"/>
              </w:rPr>
              <w:t>G1. Descriptor ngữ nghĩa biểu cảm còn yếu</w:t>
            </w:r>
          </w:p>
        </w:tc>
        <w:tc>
          <w:tcPr>
            <w:tcW w:w="2693" w:type="dxa"/>
            <w:shd w:val="clear" w:color="auto" w:fill="FFFFFF"/>
            <w:tcMar>
              <w:top w:w="85" w:type="dxa"/>
              <w:left w:w="70" w:type="dxa"/>
              <w:bottom w:w="85" w:type="dxa"/>
              <w:right w:w="70" w:type="dxa"/>
            </w:tcMar>
            <w:vAlign w:val="center"/>
          </w:tcPr>
          <w:p w14:paraId="50316FA1"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Nhiều hướng CLIP-FER chỉ dùng class-name prompt như happy/sad/angry hoặc mô tả ngắn ở cấp lớp. Các prompt này chưa mô tả rõ AU/vùng cơ mặt; còn ID-token của CLIP-ReID là anchor định danh, không mang nghĩa biểu cảm.</w:t>
            </w:r>
          </w:p>
        </w:tc>
        <w:tc>
          <w:tcPr>
            <w:tcW w:w="2296" w:type="dxa"/>
            <w:shd w:val="clear" w:color="auto" w:fill="FFFFFF"/>
            <w:tcMar>
              <w:top w:w="85" w:type="dxa"/>
              <w:left w:w="70" w:type="dxa"/>
              <w:bottom w:w="85" w:type="dxa"/>
              <w:right w:w="70" w:type="dxa"/>
            </w:tcMar>
            <w:vAlign w:val="center"/>
          </w:tcPr>
          <w:p w14:paraId="1394569F"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Mô hình có thể tăng accuracy nhưng khó giải thích vì không biết visual feature đang bám vào tín hiệu mắt, miệng, lông mày hay chỉ học shortcut theo dataset. Khi bị che khuất hoặc lệch góc nhìn, tín hiệu mỏng này dễ mất ổn định.</w:t>
            </w:r>
          </w:p>
        </w:tc>
        <w:tc>
          <w:tcPr>
            <w:tcW w:w="3288" w:type="dxa"/>
            <w:shd w:val="clear" w:color="auto" w:fill="FFFFFF"/>
            <w:tcMar>
              <w:top w:w="85" w:type="dxa"/>
              <w:left w:w="70" w:type="dxa"/>
              <w:bottom w:w="85" w:type="dxa"/>
              <w:right w:w="70" w:type="dxa"/>
            </w:tcMar>
            <w:vAlign w:val="center"/>
          </w:tcPr>
          <w:p w14:paraId="3CCBD127"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Xây dựng emotion/AU semantic descriptors gồm emotion label, mô tả vùng cơ mặt và AU/pseudo-AU có điều kiện. So sánh class prompt, learned emotion descriptor và AU descriptor; kiểm bằng macro-F1, balanced accuracy, retrieval ảnh-descriptor và visualization.</w:t>
            </w:r>
          </w:p>
        </w:tc>
      </w:tr>
      <w:tr w:rsidR="00093083" w:rsidRPr="00361A20" w14:paraId="328F33C3" w14:textId="77777777">
        <w:trPr>
          <w:jc w:val="center"/>
        </w:trPr>
        <w:tc>
          <w:tcPr>
            <w:tcW w:w="1701" w:type="dxa"/>
            <w:shd w:val="clear" w:color="auto" w:fill="F8FAFC"/>
            <w:tcMar>
              <w:top w:w="85" w:type="dxa"/>
              <w:left w:w="70" w:type="dxa"/>
              <w:bottom w:w="85" w:type="dxa"/>
              <w:right w:w="70" w:type="dxa"/>
            </w:tcMar>
            <w:vAlign w:val="center"/>
          </w:tcPr>
          <w:p w14:paraId="59AF3762" w14:textId="77777777" w:rsidR="00093083" w:rsidRPr="00361A20" w:rsidRDefault="00000000">
            <w:pPr>
              <w:rPr>
                <w:rFonts w:ascii="Times New Roman" w:hAnsi="Times New Roman" w:cs="Times New Roman"/>
                <w:sz w:val="22"/>
              </w:rPr>
            </w:pPr>
            <w:r w:rsidRPr="00361A20">
              <w:rPr>
                <w:rFonts w:ascii="Times New Roman" w:hAnsi="Times New Roman" w:cs="Times New Roman"/>
                <w:b/>
                <w:color w:val="006B66"/>
                <w:sz w:val="22"/>
              </w:rPr>
              <w:t>G2. Descriptor chưa trở thành anchor huấn luyện</w:t>
            </w:r>
          </w:p>
        </w:tc>
        <w:tc>
          <w:tcPr>
            <w:tcW w:w="2693" w:type="dxa"/>
            <w:shd w:val="clear" w:color="auto" w:fill="F8FAFC"/>
            <w:tcMar>
              <w:top w:w="85" w:type="dxa"/>
              <w:left w:w="70" w:type="dxa"/>
              <w:bottom w:w="85" w:type="dxa"/>
              <w:right w:w="70" w:type="dxa"/>
            </w:tcMar>
            <w:vAlign w:val="center"/>
          </w:tcPr>
          <w:p w14:paraId="31EC8E08"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CLIP-FER/adapters thường dùng text như cue phụ hoặc prompt để cải thiện biểu diễn, nhưng chưa cố định descriptor thành anchor ổn định dẫn hướng image encoder. CLIP-ReID có ý tưởng two-stage anchoring, nhưng anchor gốc phục vụ ID, không phục vụ FER.</w:t>
            </w:r>
          </w:p>
        </w:tc>
        <w:tc>
          <w:tcPr>
            <w:tcW w:w="2296" w:type="dxa"/>
            <w:shd w:val="clear" w:color="auto" w:fill="F8FAFC"/>
            <w:tcMar>
              <w:top w:w="85" w:type="dxa"/>
              <w:left w:w="70" w:type="dxa"/>
              <w:bottom w:w="85" w:type="dxa"/>
              <w:right w:w="70" w:type="dxa"/>
            </w:tcMar>
            <w:vAlign w:val="center"/>
          </w:tcPr>
          <w:p w14:paraId="5B11A42B"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Khó chứng minh text side thật sự kéo visual embedding về vùng ngữ nghĩa biểu cảm. Nếu chỉ cải thiện classifier, đóng góp sẽ bị hiểu là thêm adapter/loss chứ chưa giải quyết robustness và interpretability.</w:t>
            </w:r>
          </w:p>
        </w:tc>
        <w:tc>
          <w:tcPr>
            <w:tcW w:w="3288" w:type="dxa"/>
            <w:shd w:val="clear" w:color="auto" w:fill="F8FAFC"/>
            <w:tcMar>
              <w:top w:w="85" w:type="dxa"/>
              <w:left w:w="70" w:type="dxa"/>
              <w:bottom w:w="85" w:type="dxa"/>
              <w:right w:w="70" w:type="dxa"/>
            </w:tcMar>
            <w:vAlign w:val="center"/>
          </w:tcPr>
          <w:p w14:paraId="4ED3E89A"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Giữ scaffold hai giai đoạn: Stage 1 học descriptor khi đóng băng encoder; Stage 2 cố định descriptor và fine-tune visual branch bằng L_cls + beta L_i2t. Ablation: no-fixed descriptor, no-I2T, class prompt, learned descriptor.</w:t>
            </w:r>
          </w:p>
        </w:tc>
      </w:tr>
      <w:tr w:rsidR="00093083" w:rsidRPr="00361A20" w14:paraId="4C454D9D" w14:textId="77777777">
        <w:trPr>
          <w:jc w:val="center"/>
        </w:trPr>
        <w:tc>
          <w:tcPr>
            <w:tcW w:w="1701" w:type="dxa"/>
            <w:shd w:val="clear" w:color="auto" w:fill="FFFFFF"/>
            <w:tcMar>
              <w:top w:w="85" w:type="dxa"/>
              <w:left w:w="70" w:type="dxa"/>
              <w:bottom w:w="85" w:type="dxa"/>
              <w:right w:w="70" w:type="dxa"/>
            </w:tcMar>
            <w:vAlign w:val="center"/>
          </w:tcPr>
          <w:p w14:paraId="3AC1952F" w14:textId="77777777" w:rsidR="00093083" w:rsidRPr="00361A20" w:rsidRDefault="00000000">
            <w:pPr>
              <w:rPr>
                <w:rFonts w:ascii="Times New Roman" w:hAnsi="Times New Roman" w:cs="Times New Roman"/>
                <w:sz w:val="22"/>
              </w:rPr>
            </w:pPr>
            <w:r w:rsidRPr="00361A20">
              <w:rPr>
                <w:rFonts w:ascii="Times New Roman" w:hAnsi="Times New Roman" w:cs="Times New Roman"/>
                <w:b/>
                <w:color w:val="006B66"/>
                <w:sz w:val="22"/>
              </w:rPr>
              <w:t>G3. AU/FACS hữu ích nhưng không luôn sẵn</w:t>
            </w:r>
          </w:p>
        </w:tc>
        <w:tc>
          <w:tcPr>
            <w:tcW w:w="2693" w:type="dxa"/>
            <w:shd w:val="clear" w:color="auto" w:fill="FFFFFF"/>
            <w:tcMar>
              <w:top w:w="85" w:type="dxa"/>
              <w:left w:w="70" w:type="dxa"/>
              <w:bottom w:w="85" w:type="dxa"/>
              <w:right w:w="70" w:type="dxa"/>
            </w:tcMar>
            <w:vAlign w:val="center"/>
          </w:tcPr>
          <w:p w14:paraId="2F8501A5"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AU/FACS giúp diễn giải biểu cảm, nhưng nhiều FER dataset không có AU label; pseudo-AU có thể nhiễu khi mặt bị che, pose lệch, ảnh mờ hoặc ánh sáng kém. Nếu bắt buộc AU thật, proposal dễ bị phụ thuộc detector ngoài.</w:t>
            </w:r>
          </w:p>
        </w:tc>
        <w:tc>
          <w:tcPr>
            <w:tcW w:w="2296" w:type="dxa"/>
            <w:shd w:val="clear" w:color="auto" w:fill="FFFFFF"/>
            <w:tcMar>
              <w:top w:w="85" w:type="dxa"/>
              <w:left w:w="70" w:type="dxa"/>
              <w:bottom w:w="85" w:type="dxa"/>
              <w:right w:w="70" w:type="dxa"/>
            </w:tcMar>
            <w:vAlign w:val="center"/>
          </w:tcPr>
          <w:p w14:paraId="1C9CDB0E"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Phạm vi áp dụng bị hẹp và dễ bị phản biện về nguồn nhãn AU. Pseudo-AU nhiễu có thể làm descriptor sai hướng, khiến kết quả kém hơn dù ý tưởng có vẻ hợp lý.</w:t>
            </w:r>
          </w:p>
        </w:tc>
        <w:tc>
          <w:tcPr>
            <w:tcW w:w="3288" w:type="dxa"/>
            <w:shd w:val="clear" w:color="auto" w:fill="FFFFFF"/>
            <w:tcMar>
              <w:top w:w="85" w:type="dxa"/>
              <w:left w:w="70" w:type="dxa"/>
              <w:bottom w:w="85" w:type="dxa"/>
              <w:right w:w="70" w:type="dxa"/>
            </w:tcMar>
            <w:vAlign w:val="center"/>
          </w:tcPr>
          <w:p w14:paraId="488C5FD5"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Trong v1, emotion descriptor là lõi; AU/pseudo-AU là prior có điều kiện và ablation riêng. Dùng confidence threshold/missing-AU mask, báo cáo with/without AU, phân tích noise sensitivity và lỗi theo AU khó.</w:t>
            </w:r>
          </w:p>
        </w:tc>
      </w:tr>
      <w:tr w:rsidR="00093083" w:rsidRPr="00361A20" w14:paraId="055BC21E" w14:textId="77777777">
        <w:trPr>
          <w:jc w:val="center"/>
        </w:trPr>
        <w:tc>
          <w:tcPr>
            <w:tcW w:w="1701" w:type="dxa"/>
            <w:shd w:val="clear" w:color="auto" w:fill="F8FAFC"/>
            <w:tcMar>
              <w:top w:w="85" w:type="dxa"/>
              <w:left w:w="70" w:type="dxa"/>
              <w:bottom w:w="85" w:type="dxa"/>
              <w:right w:w="70" w:type="dxa"/>
            </w:tcMar>
            <w:vAlign w:val="center"/>
          </w:tcPr>
          <w:p w14:paraId="19BF54B5" w14:textId="77777777" w:rsidR="00093083" w:rsidRPr="00361A20" w:rsidRDefault="00000000">
            <w:pPr>
              <w:rPr>
                <w:rFonts w:ascii="Times New Roman" w:hAnsi="Times New Roman" w:cs="Times New Roman"/>
                <w:sz w:val="22"/>
              </w:rPr>
            </w:pPr>
            <w:r w:rsidRPr="00361A20">
              <w:rPr>
                <w:rFonts w:ascii="Times New Roman" w:hAnsi="Times New Roman" w:cs="Times New Roman"/>
                <w:b/>
                <w:color w:val="006B66"/>
                <w:sz w:val="22"/>
              </w:rPr>
              <w:t>G4. Robustness dễ bị claim chung chung</w:t>
            </w:r>
          </w:p>
        </w:tc>
        <w:tc>
          <w:tcPr>
            <w:tcW w:w="2693" w:type="dxa"/>
            <w:shd w:val="clear" w:color="auto" w:fill="F8FAFC"/>
            <w:tcMar>
              <w:top w:w="85" w:type="dxa"/>
              <w:left w:w="70" w:type="dxa"/>
              <w:bottom w:w="85" w:type="dxa"/>
              <w:right w:w="70" w:type="dxa"/>
            </w:tcMar>
            <w:vAlign w:val="center"/>
          </w:tcPr>
          <w:p w14:paraId="5C2160F8"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FER in-the-wild chịu occlusion, pose/viewpoint shift, illumination, low-resolution, domain shift và label ambiguity. Nhiều nghiên cứu vẫn chủ yếu báo accuracy tổng; uncertainty hoặc multimodal nếu đưa quá sớm sẽ làm lệch trọng tâm.</w:t>
            </w:r>
          </w:p>
        </w:tc>
        <w:tc>
          <w:tcPr>
            <w:tcW w:w="2296" w:type="dxa"/>
            <w:shd w:val="clear" w:color="auto" w:fill="F8FAFC"/>
            <w:tcMar>
              <w:top w:w="85" w:type="dxa"/>
              <w:left w:w="70" w:type="dxa"/>
              <w:bottom w:w="85" w:type="dxa"/>
              <w:right w:w="70" w:type="dxa"/>
            </w:tcMar>
            <w:vAlign w:val="center"/>
          </w:tcPr>
          <w:p w14:paraId="0791F34C"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Accuracy tổng không đủ chứng minh mô hình bền vững hoặc có thể diễn giải. Mô hình có thể overconfident trên mẫu mơ hồ/che khuất, trong khi claim robustness thiếu bằng chứng theo subset khó.</w:t>
            </w:r>
          </w:p>
        </w:tc>
        <w:tc>
          <w:tcPr>
            <w:tcW w:w="3288" w:type="dxa"/>
            <w:shd w:val="clear" w:color="auto" w:fill="F8FAFC"/>
            <w:tcMar>
              <w:top w:w="85" w:type="dxa"/>
              <w:left w:w="70" w:type="dxa"/>
              <w:bottom w:w="85" w:type="dxa"/>
              <w:right w:w="70" w:type="dxa"/>
            </w:tcMar>
            <w:vAlign w:val="center"/>
          </w:tcPr>
          <w:p w14:paraId="052F5EFD"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Tạo hoặc lọc subset occlusion/pose/low-confidence; báo cáo macro-F1/balanced accuracy theo subset, confusion matrix, ECE/NLL và uncertainty-quality curve. Chỉ giữ uncertainty khi cải thiện calibration sau baseline semantic alignment.</w:t>
            </w:r>
          </w:p>
        </w:tc>
      </w:tr>
    </w:tbl>
    <w:p w14:paraId="2D510477" w14:textId="65309759" w:rsidR="00093083" w:rsidRPr="00361A20" w:rsidRDefault="00093083">
      <w:pPr>
        <w:rPr>
          <w:rFonts w:ascii="Times New Roman" w:hAnsi="Times New Roman" w:cs="Times New Roman"/>
          <w:sz w:val="22"/>
        </w:rPr>
      </w:pPr>
    </w:p>
    <w:p w14:paraId="18251117" w14:textId="77777777" w:rsidR="00093083" w:rsidRPr="00361A20" w:rsidRDefault="00000000">
      <w:pPr>
        <w:pStyle w:val="Heading1"/>
        <w:rPr>
          <w:rFonts w:ascii="Times New Roman" w:hAnsi="Times New Roman" w:cs="Times New Roman"/>
          <w:sz w:val="22"/>
          <w:szCs w:val="22"/>
        </w:rPr>
      </w:pPr>
      <w:r w:rsidRPr="00361A20">
        <w:rPr>
          <w:rFonts w:ascii="Times New Roman" w:hAnsi="Times New Roman" w:cs="Times New Roman"/>
          <w:sz w:val="22"/>
          <w:szCs w:val="22"/>
        </w:rPr>
        <w:t>3. Research problem</w:t>
      </w:r>
    </w:p>
    <w:p w14:paraId="584C1A3F" w14:textId="63970292" w:rsidR="00093083" w:rsidRPr="00361A20" w:rsidRDefault="00000000">
      <w:pPr>
        <w:spacing w:after="120" w:line="259" w:lineRule="auto"/>
        <w:rPr>
          <w:rFonts w:ascii="Times New Roman" w:hAnsi="Times New Roman" w:cs="Times New Roman"/>
          <w:sz w:val="22"/>
        </w:rPr>
      </w:pPr>
      <w:r w:rsidRPr="00361A20">
        <w:rPr>
          <w:rFonts w:ascii="Times New Roman" w:hAnsi="Times New Roman" w:cs="Times New Roman"/>
          <w:b/>
          <w:color w:val="111827"/>
          <w:sz w:val="22"/>
        </w:rPr>
        <w:t>Research problem:</w:t>
      </w:r>
      <w:r w:rsidRPr="00361A20">
        <w:rPr>
          <w:rFonts w:ascii="Times New Roman" w:hAnsi="Times New Roman" w:cs="Times New Roman"/>
          <w:color w:val="111827"/>
          <w:sz w:val="22"/>
        </w:rPr>
        <w:t xml:space="preserve"> Trong điều kiện thực tế (in-the-wild), nhận dạng biểu cảm khuôn mặt thường kém ổn định vì tín hiệu biểu cảm cục bộ bị che khuất, biến dạng bởi thay đổi góc nhìn, nhiễu bởi domain shift và chịu ảnh hưởng của nhãn cảm xúc mơ hồ</w:t>
      </w:r>
      <w:r w:rsidR="007C0FC2" w:rsidRPr="00361A20">
        <w:rPr>
          <w:rFonts w:ascii="Times New Roman" w:hAnsi="Times New Roman" w:cs="Times New Roman"/>
          <w:color w:val="111827"/>
          <w:sz w:val="22"/>
        </w:rPr>
        <w:t xml:space="preserve"> (thiếu mô tả ngữ cảnh)</w:t>
      </w:r>
      <w:r w:rsidRPr="00361A20">
        <w:rPr>
          <w:rFonts w:ascii="Times New Roman" w:hAnsi="Times New Roman" w:cs="Times New Roman"/>
          <w:color w:val="111827"/>
          <w:sz w:val="22"/>
        </w:rPr>
        <w:t>.</w:t>
      </w:r>
    </w:p>
    <w:p w14:paraId="7A97CA49" w14:textId="5CAE0ED7" w:rsidR="00093083" w:rsidRPr="00361A20" w:rsidRDefault="007C0FC2">
      <w:pPr>
        <w:spacing w:after="120" w:line="259" w:lineRule="auto"/>
        <w:rPr>
          <w:rFonts w:ascii="Times New Roman" w:hAnsi="Times New Roman" w:cs="Times New Roman"/>
          <w:sz w:val="22"/>
        </w:rPr>
      </w:pPr>
      <w:r w:rsidRPr="00361A20">
        <w:rPr>
          <w:rFonts w:ascii="Times New Roman" w:hAnsi="Times New Roman" w:cs="Times New Roman"/>
          <w:b/>
          <w:color w:val="111827"/>
          <w:sz w:val="22"/>
        </w:rPr>
        <w:t>Mục tiêu nghiên cứu</w:t>
      </w:r>
      <w:r w:rsidR="00000000" w:rsidRPr="00361A20">
        <w:rPr>
          <w:rFonts w:ascii="Times New Roman" w:hAnsi="Times New Roman" w:cs="Times New Roman"/>
          <w:b/>
          <w:color w:val="111827"/>
          <w:sz w:val="22"/>
        </w:rPr>
        <w:t>:</w:t>
      </w:r>
      <w:r w:rsidR="00000000" w:rsidRPr="00361A20">
        <w:rPr>
          <w:rFonts w:ascii="Times New Roman" w:hAnsi="Times New Roman" w:cs="Times New Roman"/>
          <w:color w:val="111827"/>
          <w:sz w:val="22"/>
        </w:rPr>
        <w:t xml:space="preserve"> xây dựng một mô hình FER có khả năng nhận diện ổn định hơn và có thể diễn giải dựa trên tín hiệu biểu cảm có nghĩa, thay vì chỉ tối ưu độ chính xác tổng trên ảnh tương đối sạch.</w:t>
      </w:r>
    </w:p>
    <w:p w14:paraId="2C3845D6" w14:textId="660B759D" w:rsidR="00093083" w:rsidRPr="00361A20" w:rsidRDefault="00000000">
      <w:pPr>
        <w:pStyle w:val="ListBullet"/>
        <w:spacing w:after="60" w:line="252" w:lineRule="auto"/>
        <w:rPr>
          <w:rFonts w:ascii="Times New Roman" w:hAnsi="Times New Roman" w:cs="Times New Roman"/>
          <w:sz w:val="22"/>
        </w:rPr>
      </w:pPr>
      <w:r w:rsidRPr="00361A20">
        <w:rPr>
          <w:rFonts w:ascii="Times New Roman" w:hAnsi="Times New Roman" w:cs="Times New Roman"/>
          <w:color w:val="111827"/>
          <w:sz w:val="22"/>
        </w:rPr>
        <w:t xml:space="preserve">Đầu vào: ảnh khuôn mặt, nhãn cảm xúc; AU thật hoặc pseudo-AU </w:t>
      </w:r>
      <w:r w:rsidR="007C0FC2" w:rsidRPr="00361A20">
        <w:rPr>
          <w:rFonts w:ascii="Times New Roman" w:hAnsi="Times New Roman" w:cs="Times New Roman"/>
          <w:color w:val="111827"/>
          <w:sz w:val="22"/>
        </w:rPr>
        <w:t>tùy thuộc vào data</w:t>
      </w:r>
      <w:r w:rsidRPr="00361A20">
        <w:rPr>
          <w:rFonts w:ascii="Times New Roman" w:hAnsi="Times New Roman" w:cs="Times New Roman"/>
          <w:color w:val="111827"/>
          <w:sz w:val="22"/>
        </w:rPr>
        <w:t>.</w:t>
      </w:r>
    </w:p>
    <w:p w14:paraId="05DBEB34" w14:textId="0B04BA37" w:rsidR="00093083" w:rsidRPr="00361A20" w:rsidRDefault="00000000">
      <w:pPr>
        <w:pStyle w:val="ListBullet"/>
        <w:spacing w:after="60" w:line="252" w:lineRule="auto"/>
        <w:rPr>
          <w:rFonts w:ascii="Times New Roman" w:hAnsi="Times New Roman" w:cs="Times New Roman"/>
          <w:color w:val="EE0000"/>
          <w:sz w:val="22"/>
        </w:rPr>
      </w:pPr>
      <w:r w:rsidRPr="00361A20">
        <w:rPr>
          <w:rFonts w:ascii="Times New Roman" w:hAnsi="Times New Roman" w:cs="Times New Roman"/>
          <w:color w:val="111827"/>
          <w:sz w:val="22"/>
        </w:rPr>
        <w:t xml:space="preserve">Đầu ra: dự đoán cảm xúc, embedding ảnh bám vào semantic descriptor, </w:t>
      </w:r>
      <w:r w:rsidR="007C0FC2" w:rsidRPr="00361A20">
        <w:rPr>
          <w:rFonts w:ascii="Times New Roman" w:hAnsi="Times New Roman" w:cs="Times New Roman"/>
          <w:color w:val="EE0000"/>
          <w:sz w:val="22"/>
        </w:rPr>
        <w:t xml:space="preserve">dự kiến bổ sung </w:t>
      </w:r>
      <w:r w:rsidRPr="00361A20">
        <w:rPr>
          <w:rFonts w:ascii="Times New Roman" w:hAnsi="Times New Roman" w:cs="Times New Roman"/>
          <w:color w:val="EE0000"/>
          <w:sz w:val="22"/>
        </w:rPr>
        <w:t xml:space="preserve">tín hiệu uncertainty </w:t>
      </w:r>
      <w:r w:rsidR="007C0FC2" w:rsidRPr="00361A20">
        <w:rPr>
          <w:rFonts w:ascii="Times New Roman" w:hAnsi="Times New Roman" w:cs="Times New Roman"/>
          <w:color w:val="EE0000"/>
          <w:sz w:val="22"/>
        </w:rPr>
        <w:t>như là</w:t>
      </w:r>
      <w:r w:rsidRPr="00361A20">
        <w:rPr>
          <w:rFonts w:ascii="Times New Roman" w:hAnsi="Times New Roman" w:cs="Times New Roman"/>
          <w:color w:val="EE0000"/>
          <w:sz w:val="22"/>
        </w:rPr>
        <w:t xml:space="preserve"> module nâng cao</w:t>
      </w:r>
      <w:r w:rsidR="007C0FC2" w:rsidRPr="00361A20">
        <w:rPr>
          <w:rFonts w:ascii="Times New Roman" w:hAnsi="Times New Roman" w:cs="Times New Roman"/>
          <w:color w:val="EE0000"/>
          <w:sz w:val="22"/>
        </w:rPr>
        <w:t>, em sẽ làm rõ vấn đề này lại</w:t>
      </w:r>
      <w:r w:rsidRPr="00361A20">
        <w:rPr>
          <w:rFonts w:ascii="Times New Roman" w:hAnsi="Times New Roman" w:cs="Times New Roman"/>
          <w:color w:val="EE0000"/>
          <w:sz w:val="22"/>
        </w:rPr>
        <w:t>.</w:t>
      </w:r>
    </w:p>
    <w:p w14:paraId="60DACFCD" w14:textId="04E91C59" w:rsidR="00093083" w:rsidRPr="00361A20" w:rsidRDefault="007C0FC2">
      <w:pPr>
        <w:pStyle w:val="ListBullet"/>
        <w:spacing w:after="60" w:line="252" w:lineRule="auto"/>
        <w:rPr>
          <w:rFonts w:ascii="Times New Roman" w:hAnsi="Times New Roman" w:cs="Times New Roman"/>
          <w:sz w:val="22"/>
        </w:rPr>
      </w:pPr>
      <w:r w:rsidRPr="00361A20">
        <w:rPr>
          <w:rFonts w:ascii="Times New Roman" w:hAnsi="Times New Roman" w:cs="Times New Roman"/>
          <w:color w:val="111827"/>
          <w:sz w:val="22"/>
        </w:rPr>
        <w:t>Các chỉ sô đánh giá dự kiến</w:t>
      </w:r>
      <w:r w:rsidR="00000000" w:rsidRPr="00361A20">
        <w:rPr>
          <w:rFonts w:ascii="Times New Roman" w:hAnsi="Times New Roman" w:cs="Times New Roman"/>
          <w:color w:val="111827"/>
          <w:sz w:val="22"/>
        </w:rPr>
        <w:t>: macro-F1/balanced accuracy, ablation descriptor</w:t>
      </w:r>
      <w:r w:rsidRPr="00361A20">
        <w:rPr>
          <w:rFonts w:ascii="Times New Roman" w:hAnsi="Times New Roman" w:cs="Times New Roman"/>
          <w:color w:val="111827"/>
          <w:sz w:val="22"/>
        </w:rPr>
        <w:t>. (Đang nghiên cứu thêm)</w:t>
      </w:r>
    </w:p>
    <w:p w14:paraId="4562E83A" w14:textId="003E7E0F" w:rsidR="00093083" w:rsidRPr="00361A20" w:rsidRDefault="00000000">
      <w:pPr>
        <w:pStyle w:val="Heading1"/>
        <w:rPr>
          <w:rFonts w:ascii="Times New Roman" w:hAnsi="Times New Roman" w:cs="Times New Roman"/>
          <w:sz w:val="22"/>
          <w:szCs w:val="22"/>
        </w:rPr>
      </w:pPr>
      <w:r w:rsidRPr="00361A20">
        <w:rPr>
          <w:rFonts w:ascii="Times New Roman" w:hAnsi="Times New Roman" w:cs="Times New Roman"/>
          <w:sz w:val="22"/>
          <w:szCs w:val="22"/>
        </w:rPr>
        <w:t xml:space="preserve">4. Proposal hướng </w:t>
      </w:r>
      <w:r w:rsidR="00F76C32" w:rsidRPr="00361A20">
        <w:rPr>
          <w:rFonts w:ascii="Times New Roman" w:hAnsi="Times New Roman" w:cs="Times New Roman"/>
          <w:sz w:val="22"/>
          <w:szCs w:val="22"/>
        </w:rPr>
        <w:t>nghiên cứu</w:t>
      </w:r>
    </w:p>
    <w:p w14:paraId="7E73E377" w14:textId="15A57EDE" w:rsidR="00093083" w:rsidRPr="00361A20" w:rsidRDefault="00361A20">
      <w:pPr>
        <w:jc w:val="center"/>
        <w:rPr>
          <w:rFonts w:ascii="Times New Roman" w:hAnsi="Times New Roman" w:cs="Times New Roman"/>
          <w:sz w:val="22"/>
        </w:rPr>
      </w:pPr>
      <w:r w:rsidRPr="00361A20">
        <w:rPr>
          <w:rFonts w:ascii="Times New Roman" w:hAnsi="Times New Roman" w:cs="Times New Roman"/>
          <w:noProof/>
          <w:sz w:val="22"/>
        </w:rPr>
        <w:drawing>
          <wp:inline distT="0" distB="0" distL="0" distR="0" wp14:anchorId="23F32BCA" wp14:editId="0164DE01">
            <wp:extent cx="6539865" cy="1814195"/>
            <wp:effectExtent l="0" t="0" r="0" b="0"/>
            <wp:docPr id="1956114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9865" cy="1814195"/>
                    </a:xfrm>
                    <a:prstGeom prst="rect">
                      <a:avLst/>
                    </a:prstGeom>
                    <a:noFill/>
                    <a:ln>
                      <a:noFill/>
                    </a:ln>
                  </pic:spPr>
                </pic:pic>
              </a:graphicData>
            </a:graphic>
          </wp:inline>
        </w:drawing>
      </w:r>
    </w:p>
    <w:p w14:paraId="3EEA49BC" w14:textId="77777777" w:rsidR="00093083" w:rsidRPr="00361A20" w:rsidRDefault="00000000">
      <w:pPr>
        <w:spacing w:after="160"/>
        <w:jc w:val="center"/>
        <w:rPr>
          <w:rFonts w:ascii="Times New Roman" w:hAnsi="Times New Roman" w:cs="Times New Roman"/>
          <w:sz w:val="22"/>
        </w:rPr>
      </w:pPr>
      <w:r w:rsidRPr="00361A20">
        <w:rPr>
          <w:rFonts w:ascii="Times New Roman" w:hAnsi="Times New Roman" w:cs="Times New Roman"/>
          <w:i/>
          <w:color w:val="475569"/>
          <w:sz w:val="22"/>
        </w:rPr>
        <w:t>Hình 3. Pipeline đề xuất hiện tại ở mức trình bày giản lược.</w:t>
      </w:r>
    </w:p>
    <w:p w14:paraId="3D1B94BA" w14:textId="77777777" w:rsidR="00093083" w:rsidRPr="00361A20" w:rsidRDefault="00000000">
      <w:pPr>
        <w:spacing w:after="120" w:line="259" w:lineRule="auto"/>
        <w:rPr>
          <w:rFonts w:ascii="Times New Roman" w:hAnsi="Times New Roman" w:cs="Times New Roman"/>
          <w:sz w:val="22"/>
        </w:rPr>
      </w:pPr>
      <w:r w:rsidRPr="00361A20">
        <w:rPr>
          <w:rFonts w:ascii="Times New Roman" w:hAnsi="Times New Roman" w:cs="Times New Roman"/>
          <w:color w:val="111827"/>
          <w:sz w:val="22"/>
        </w:rPr>
        <w:t>Stage 1 học descriptor cảm xúc bằng CLIP text encoder. Stage 2 cố định descriptor đó để kéo visual embedding về vùng ngữ nghĩa đúng thông qua classification loss và image-to-text alignment. Vì vậy, descriptor anchoring là hướng giải quyết cho problem FER in-the-wild, không phải cách phát biểu của problem.</w:t>
      </w:r>
    </w:p>
    <w:tbl>
      <w:tblPr>
        <w:tblStyle w:val="TableGrid"/>
        <w:tblW w:w="0" w:type="auto"/>
        <w:jc w:val="center"/>
        <w:tblLook w:val="04A0" w:firstRow="1" w:lastRow="0" w:firstColumn="1" w:lastColumn="0" w:noHBand="0" w:noVBand="1"/>
      </w:tblPr>
      <w:tblGrid>
        <w:gridCol w:w="5156"/>
        <w:gridCol w:w="5156"/>
      </w:tblGrid>
      <w:tr w:rsidR="00093083" w:rsidRPr="00361A20" w14:paraId="046B653E" w14:textId="77777777">
        <w:trPr>
          <w:jc w:val="center"/>
        </w:trPr>
        <w:tc>
          <w:tcPr>
            <w:tcW w:w="5156" w:type="dxa"/>
            <w:shd w:val="clear" w:color="auto" w:fill="10243E"/>
            <w:tcMar>
              <w:top w:w="90" w:type="dxa"/>
              <w:left w:w="90" w:type="dxa"/>
              <w:bottom w:w="90" w:type="dxa"/>
              <w:right w:w="90" w:type="dxa"/>
            </w:tcMar>
            <w:vAlign w:val="center"/>
          </w:tcPr>
          <w:p w14:paraId="66257ED5"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FFFFFF"/>
                <w:sz w:val="22"/>
              </w:rPr>
              <w:t>Phạm vi</w:t>
            </w:r>
          </w:p>
        </w:tc>
        <w:tc>
          <w:tcPr>
            <w:tcW w:w="5156" w:type="dxa"/>
            <w:shd w:val="clear" w:color="auto" w:fill="10243E"/>
            <w:tcMar>
              <w:top w:w="90" w:type="dxa"/>
              <w:left w:w="90" w:type="dxa"/>
              <w:bottom w:w="90" w:type="dxa"/>
              <w:right w:w="90" w:type="dxa"/>
            </w:tcMar>
            <w:vAlign w:val="center"/>
          </w:tcPr>
          <w:p w14:paraId="477F945C" w14:textId="77777777" w:rsidR="00093083" w:rsidRPr="00361A20" w:rsidRDefault="00000000">
            <w:pPr>
              <w:jc w:val="center"/>
              <w:rPr>
                <w:rFonts w:ascii="Times New Roman" w:hAnsi="Times New Roman" w:cs="Times New Roman"/>
                <w:sz w:val="22"/>
              </w:rPr>
            </w:pPr>
            <w:r w:rsidRPr="00361A20">
              <w:rPr>
                <w:rFonts w:ascii="Times New Roman" w:hAnsi="Times New Roman" w:cs="Times New Roman"/>
                <w:b/>
                <w:color w:val="FFFFFF"/>
                <w:sz w:val="22"/>
              </w:rPr>
              <w:t>Nội dung</w:t>
            </w:r>
          </w:p>
        </w:tc>
      </w:tr>
      <w:tr w:rsidR="00093083" w:rsidRPr="00361A20" w14:paraId="3C1F226F" w14:textId="77777777">
        <w:trPr>
          <w:jc w:val="center"/>
        </w:trPr>
        <w:tc>
          <w:tcPr>
            <w:tcW w:w="5156" w:type="dxa"/>
            <w:shd w:val="clear" w:color="auto" w:fill="E8F7F4"/>
            <w:tcMar>
              <w:top w:w="90" w:type="dxa"/>
              <w:left w:w="90" w:type="dxa"/>
              <w:bottom w:w="90" w:type="dxa"/>
              <w:right w:w="90" w:type="dxa"/>
            </w:tcMar>
            <w:vAlign w:val="center"/>
          </w:tcPr>
          <w:p w14:paraId="2717AA81"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Lõi cần chứng minh</w:t>
            </w:r>
          </w:p>
        </w:tc>
        <w:tc>
          <w:tcPr>
            <w:tcW w:w="5156" w:type="dxa"/>
            <w:shd w:val="clear" w:color="auto" w:fill="E8F7F4"/>
            <w:tcMar>
              <w:top w:w="90" w:type="dxa"/>
              <w:left w:w="90" w:type="dxa"/>
              <w:bottom w:w="90" w:type="dxa"/>
              <w:right w:w="90" w:type="dxa"/>
            </w:tcMar>
            <w:vAlign w:val="center"/>
          </w:tcPr>
          <w:p w14:paraId="51F4EC6E"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Emotion/AU descriptors có giúp visual encoder bám tín hiệu biểu cảm tốt hơn dưới occlusion, pose shift và domain shift hay không.</w:t>
            </w:r>
          </w:p>
        </w:tc>
      </w:tr>
      <w:tr w:rsidR="00F76C32" w:rsidRPr="00361A20" w14:paraId="1F06E7D7" w14:textId="77777777">
        <w:trPr>
          <w:jc w:val="center"/>
        </w:trPr>
        <w:tc>
          <w:tcPr>
            <w:tcW w:w="5156" w:type="dxa"/>
            <w:shd w:val="clear" w:color="auto" w:fill="E8F7F4"/>
            <w:tcMar>
              <w:top w:w="90" w:type="dxa"/>
              <w:left w:w="90" w:type="dxa"/>
              <w:bottom w:w="90" w:type="dxa"/>
              <w:right w:w="90" w:type="dxa"/>
            </w:tcMar>
            <w:vAlign w:val="center"/>
          </w:tcPr>
          <w:p w14:paraId="5EDC071C" w14:textId="7AD642FC" w:rsidR="00F76C32" w:rsidRPr="00361A20" w:rsidRDefault="00F76C32">
            <w:pPr>
              <w:rPr>
                <w:rFonts w:ascii="Times New Roman" w:hAnsi="Times New Roman" w:cs="Times New Roman"/>
                <w:color w:val="111827"/>
                <w:sz w:val="22"/>
              </w:rPr>
            </w:pPr>
            <w:r w:rsidRPr="00361A20">
              <w:rPr>
                <w:rFonts w:ascii="Times New Roman" w:hAnsi="Times New Roman" w:cs="Times New Roman"/>
                <w:color w:val="111827"/>
                <w:sz w:val="22"/>
              </w:rPr>
              <w:t>Đang code</w:t>
            </w:r>
          </w:p>
        </w:tc>
        <w:tc>
          <w:tcPr>
            <w:tcW w:w="5156" w:type="dxa"/>
            <w:shd w:val="clear" w:color="auto" w:fill="E8F7F4"/>
            <w:tcMar>
              <w:top w:w="90" w:type="dxa"/>
              <w:left w:w="90" w:type="dxa"/>
              <w:bottom w:w="90" w:type="dxa"/>
              <w:right w:w="90" w:type="dxa"/>
            </w:tcMar>
            <w:vAlign w:val="center"/>
          </w:tcPr>
          <w:p w14:paraId="3A09A4E0" w14:textId="3254E665" w:rsidR="00F76C32" w:rsidRPr="00361A20" w:rsidRDefault="00F76C32">
            <w:pPr>
              <w:rPr>
                <w:rFonts w:ascii="Times New Roman" w:hAnsi="Times New Roman" w:cs="Times New Roman"/>
                <w:color w:val="111827"/>
                <w:sz w:val="22"/>
              </w:rPr>
            </w:pPr>
            <w:proofErr w:type="gramStart"/>
            <w:r w:rsidRPr="00361A20">
              <w:rPr>
                <w:rFonts w:ascii="Times New Roman" w:hAnsi="Times New Roman" w:cs="Times New Roman"/>
                <w:color w:val="111827"/>
                <w:sz w:val="22"/>
              </w:rPr>
              <w:t>Aus</w:t>
            </w:r>
            <w:proofErr w:type="gramEnd"/>
            <w:r w:rsidRPr="00361A20">
              <w:rPr>
                <w:rFonts w:ascii="Times New Roman" w:hAnsi="Times New Roman" w:cs="Times New Roman"/>
                <w:color w:val="111827"/>
                <w:sz w:val="22"/>
              </w:rPr>
              <w:t xml:space="preserve"> detection</w:t>
            </w:r>
          </w:p>
        </w:tc>
      </w:tr>
      <w:tr w:rsidR="00093083" w:rsidRPr="00361A20" w14:paraId="6CD5499E" w14:textId="77777777">
        <w:trPr>
          <w:jc w:val="center"/>
        </w:trPr>
        <w:tc>
          <w:tcPr>
            <w:tcW w:w="5156" w:type="dxa"/>
            <w:shd w:val="clear" w:color="auto" w:fill="EAF2FF"/>
            <w:tcMar>
              <w:top w:w="90" w:type="dxa"/>
              <w:left w:w="90" w:type="dxa"/>
              <w:bottom w:w="90" w:type="dxa"/>
              <w:right w:w="90" w:type="dxa"/>
            </w:tcMar>
            <w:vAlign w:val="center"/>
          </w:tcPr>
          <w:p w14:paraId="1178DA70" w14:textId="1714EDFE" w:rsidR="00093083" w:rsidRPr="00361A20" w:rsidRDefault="007C0FC2">
            <w:pPr>
              <w:rPr>
                <w:rFonts w:ascii="Times New Roman" w:hAnsi="Times New Roman" w:cs="Times New Roman"/>
                <w:sz w:val="22"/>
              </w:rPr>
            </w:pPr>
            <w:r w:rsidRPr="00361A20">
              <w:rPr>
                <w:rFonts w:ascii="Times New Roman" w:hAnsi="Times New Roman" w:cs="Times New Roman"/>
                <w:color w:val="111827"/>
                <w:sz w:val="22"/>
              </w:rPr>
              <w:t>Đang code</w:t>
            </w:r>
          </w:p>
        </w:tc>
        <w:tc>
          <w:tcPr>
            <w:tcW w:w="5156" w:type="dxa"/>
            <w:shd w:val="clear" w:color="auto" w:fill="EAF2FF"/>
            <w:tcMar>
              <w:top w:w="90" w:type="dxa"/>
              <w:left w:w="90" w:type="dxa"/>
              <w:bottom w:w="90" w:type="dxa"/>
              <w:right w:w="90" w:type="dxa"/>
            </w:tcMar>
            <w:vAlign w:val="center"/>
          </w:tcPr>
          <w:p w14:paraId="6460B38E"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FER dataloader, CLIP visual/text, emotion prompt learning, fixed descriptor, I2T loss, macro-F1/balanced accuracy.</w:t>
            </w:r>
          </w:p>
        </w:tc>
      </w:tr>
      <w:tr w:rsidR="00093083" w:rsidRPr="00361A20" w14:paraId="20D4D76D" w14:textId="77777777">
        <w:trPr>
          <w:jc w:val="center"/>
        </w:trPr>
        <w:tc>
          <w:tcPr>
            <w:tcW w:w="5156" w:type="dxa"/>
            <w:shd w:val="clear" w:color="auto" w:fill="FFF7E6"/>
            <w:tcMar>
              <w:top w:w="90" w:type="dxa"/>
              <w:left w:w="90" w:type="dxa"/>
              <w:bottom w:w="90" w:type="dxa"/>
              <w:right w:w="90" w:type="dxa"/>
            </w:tcMar>
            <w:vAlign w:val="center"/>
          </w:tcPr>
          <w:p w14:paraId="4D7615FA" w14:textId="6C14BA07" w:rsidR="00093083" w:rsidRPr="00361A20" w:rsidRDefault="007C0FC2">
            <w:pPr>
              <w:rPr>
                <w:rFonts w:ascii="Times New Roman" w:hAnsi="Times New Roman" w:cs="Times New Roman"/>
                <w:sz w:val="22"/>
              </w:rPr>
            </w:pPr>
            <w:r w:rsidRPr="00361A20">
              <w:rPr>
                <w:rFonts w:ascii="Times New Roman" w:hAnsi="Times New Roman" w:cs="Times New Roman"/>
                <w:color w:val="111827"/>
                <w:sz w:val="22"/>
              </w:rPr>
              <w:t>Dự kiến nếu nhánh Aus hiệu quả</w:t>
            </w:r>
          </w:p>
        </w:tc>
        <w:tc>
          <w:tcPr>
            <w:tcW w:w="5156" w:type="dxa"/>
            <w:shd w:val="clear" w:color="auto" w:fill="FFF7E6"/>
            <w:tcMar>
              <w:top w:w="90" w:type="dxa"/>
              <w:left w:w="90" w:type="dxa"/>
              <w:bottom w:w="90" w:type="dxa"/>
              <w:right w:w="90" w:type="dxa"/>
            </w:tcMar>
            <w:vAlign w:val="center"/>
          </w:tcPr>
          <w:p w14:paraId="46360118" w14:textId="77777777" w:rsidR="00093083" w:rsidRPr="00361A20" w:rsidRDefault="00000000">
            <w:pPr>
              <w:rPr>
                <w:rFonts w:ascii="Times New Roman" w:hAnsi="Times New Roman" w:cs="Times New Roman"/>
                <w:sz w:val="22"/>
              </w:rPr>
            </w:pPr>
            <w:r w:rsidRPr="00361A20">
              <w:rPr>
                <w:rFonts w:ascii="Times New Roman" w:hAnsi="Times New Roman" w:cs="Times New Roman"/>
                <w:color w:val="111827"/>
                <w:sz w:val="22"/>
              </w:rPr>
              <w:t>AU/pseudo-AU prompts, expression-aware adapters, local patch-to-text alignment, uncertainty/EDL.</w:t>
            </w:r>
          </w:p>
        </w:tc>
      </w:tr>
    </w:tbl>
    <w:p w14:paraId="66ECA130" w14:textId="77777777" w:rsidR="00093083" w:rsidRPr="00361A20" w:rsidRDefault="00093083">
      <w:pPr>
        <w:rPr>
          <w:rFonts w:ascii="Times New Roman" w:hAnsi="Times New Roman" w:cs="Times New Roman"/>
          <w:sz w:val="22"/>
        </w:rPr>
      </w:pPr>
    </w:p>
    <w:p w14:paraId="66C8A95C" w14:textId="3DD9DE33" w:rsidR="00361A20" w:rsidRPr="00361A20" w:rsidRDefault="00361A20" w:rsidP="00361A20">
      <w:pPr>
        <w:pStyle w:val="Heading1"/>
        <w:spacing w:after="120"/>
        <w:rPr>
          <w:rFonts w:ascii="Times New Roman" w:hAnsi="Times New Roman" w:cs="Times New Roman"/>
          <w:sz w:val="22"/>
          <w:szCs w:val="22"/>
        </w:rPr>
      </w:pPr>
      <w:r w:rsidRPr="00361A20">
        <w:rPr>
          <w:rFonts w:ascii="Times New Roman" w:hAnsi="Times New Roman" w:cs="Times New Roman"/>
          <w:sz w:val="22"/>
          <w:szCs w:val="22"/>
        </w:rPr>
        <w:t>5</w:t>
      </w:r>
      <w:r w:rsidRPr="00361A20">
        <w:rPr>
          <w:rFonts w:ascii="Times New Roman" w:hAnsi="Times New Roman" w:cs="Times New Roman"/>
          <w:sz w:val="22"/>
          <w:szCs w:val="22"/>
        </w:rPr>
        <w:t xml:space="preserve">. Nguồn tham khảo </w:t>
      </w:r>
    </w:p>
    <w:p w14:paraId="5A27A2E7" w14:textId="29B39D6F"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1</w:t>
      </w:r>
      <w:r w:rsidRPr="00361A20">
        <w:rPr>
          <w:rFonts w:ascii="Times New Roman" w:hAnsi="Times New Roman" w:cs="Times New Roman"/>
          <w:sz w:val="22"/>
        </w:rPr>
        <w:t xml:space="preserve">] S. Guo et al., "Facial expression recognition under occlusion conditions based on multi-feature cross-attention," Journal of Intelligent &amp; Fuzzy Systems, 2024. Available: </w:t>
      </w:r>
      <w:hyperlink r:id="rId9">
        <w:r w:rsidRPr="00361A20">
          <w:rPr>
            <w:rFonts w:ascii="Times New Roman" w:hAnsi="Times New Roman" w:cs="Times New Roman"/>
            <w:color w:val="0563C1"/>
            <w:sz w:val="22"/>
            <w:u w:val="single"/>
          </w:rPr>
          <w:t>https://doi.org/10.3233/JIFS-233748</w:t>
        </w:r>
      </w:hyperlink>
    </w:p>
    <w:p w14:paraId="3DA1647D" w14:textId="4EED0747"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2</w:t>
      </w:r>
      <w:r w:rsidRPr="00361A20">
        <w:rPr>
          <w:rFonts w:ascii="Times New Roman" w:hAnsi="Times New Roman" w:cs="Times New Roman"/>
          <w:sz w:val="22"/>
        </w:rPr>
        <w:t xml:space="preserve">] Y. Cheng and D. Kong, "CSINet: Channel-Spatial Fusion Networks for Asymmetric Facial Expression Recognition," Symmetry, 2024. Available: </w:t>
      </w:r>
      <w:hyperlink r:id="rId10">
        <w:r w:rsidRPr="00361A20">
          <w:rPr>
            <w:rFonts w:ascii="Times New Roman" w:hAnsi="Times New Roman" w:cs="Times New Roman"/>
            <w:color w:val="0563C1"/>
            <w:sz w:val="22"/>
            <w:u w:val="single"/>
          </w:rPr>
          <w:t>https://doi.org/10.3390/sym16040471</w:t>
        </w:r>
      </w:hyperlink>
    </w:p>
    <w:p w14:paraId="7398F0D0" w14:textId="1EC03DAE"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3</w:t>
      </w:r>
      <w:r w:rsidRPr="00361A20">
        <w:rPr>
          <w:rFonts w:ascii="Times New Roman" w:hAnsi="Times New Roman" w:cs="Times New Roman"/>
          <w:sz w:val="22"/>
        </w:rPr>
        <w:t xml:space="preserve">] C. Liu, X. Liu, C. Chen, and K. Zhou, "Deep Global Multiple-Scale and Local Patches Attention Dual-Branch Network for Pose-Invariant Facial Expression Recognition," Computer Modeling in Engineering &amp; Sciences, 2024. Available: </w:t>
      </w:r>
      <w:hyperlink r:id="rId11">
        <w:r w:rsidRPr="00361A20">
          <w:rPr>
            <w:rFonts w:ascii="Times New Roman" w:hAnsi="Times New Roman" w:cs="Times New Roman"/>
            <w:color w:val="0563C1"/>
            <w:sz w:val="22"/>
            <w:u w:val="single"/>
          </w:rPr>
          <w:t>https://doi.org/10.32604/cmes.2023.031040</w:t>
        </w:r>
      </w:hyperlink>
    </w:p>
    <w:p w14:paraId="4D5B60DC" w14:textId="5231DB39"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4</w:t>
      </w:r>
      <w:r w:rsidRPr="00361A20">
        <w:rPr>
          <w:rFonts w:ascii="Times New Roman" w:hAnsi="Times New Roman" w:cs="Times New Roman"/>
          <w:sz w:val="22"/>
        </w:rPr>
        <w:t>] O. Ikne, B. Allaert, I. M. Bilasco, and H. Wannous, "</w:t>
      </w:r>
      <w:proofErr w:type="gramStart"/>
      <w:r w:rsidRPr="00361A20">
        <w:rPr>
          <w:rFonts w:ascii="Times New Roman" w:hAnsi="Times New Roman" w:cs="Times New Roman"/>
          <w:sz w:val="22"/>
        </w:rPr>
        <w:t>eMotion</w:t>
      </w:r>
      <w:proofErr w:type="gramEnd"/>
      <w:r w:rsidRPr="00361A20">
        <w:rPr>
          <w:rFonts w:ascii="Times New Roman" w:hAnsi="Times New Roman" w:cs="Times New Roman"/>
          <w:sz w:val="22"/>
        </w:rPr>
        <w:t xml:space="preserve">-GAN: A Motion-based GAN for Photorealistic and Facial Expression Preserving Frontal View Synthesis," arXiv preprint arXiv:2404.09940, 2024. Available: </w:t>
      </w:r>
      <w:hyperlink r:id="rId12">
        <w:r w:rsidRPr="00361A20">
          <w:rPr>
            <w:rFonts w:ascii="Times New Roman" w:hAnsi="Times New Roman" w:cs="Times New Roman"/>
            <w:color w:val="0563C1"/>
            <w:sz w:val="22"/>
            <w:u w:val="single"/>
          </w:rPr>
          <w:t>https://arxiv.org/abs/2404.09940</w:t>
        </w:r>
      </w:hyperlink>
    </w:p>
    <w:p w14:paraId="459FB728" w14:textId="5F19AAEC"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5</w:t>
      </w:r>
      <w:r w:rsidRPr="00361A20">
        <w:rPr>
          <w:rFonts w:ascii="Times New Roman" w:hAnsi="Times New Roman" w:cs="Times New Roman"/>
          <w:sz w:val="22"/>
        </w:rPr>
        <w:t xml:space="preserve">] J. Chen and S. Dey, "Graph-Based Multi-Modal Multi-View Fusion for Facial Action Unit Recognition," IEEE Access, 2024. Available: </w:t>
      </w:r>
      <w:hyperlink r:id="rId13">
        <w:r w:rsidRPr="00361A20">
          <w:rPr>
            <w:rFonts w:ascii="Times New Roman" w:hAnsi="Times New Roman" w:cs="Times New Roman"/>
            <w:color w:val="0563C1"/>
            <w:sz w:val="22"/>
            <w:u w:val="single"/>
          </w:rPr>
          <w:t>https://doi.org/10.1109/ACCESS.2024.3401168</w:t>
        </w:r>
      </w:hyperlink>
    </w:p>
    <w:p w14:paraId="1B424E34" w14:textId="18F4BD02"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6</w:t>
      </w:r>
      <w:r w:rsidRPr="00361A20">
        <w:rPr>
          <w:rFonts w:ascii="Times New Roman" w:hAnsi="Times New Roman" w:cs="Times New Roman"/>
          <w:sz w:val="22"/>
        </w:rPr>
        <w:t xml:space="preserve">] H. Liu et al., "Norface: Improving Facial Expression Analysis by Identity Normalization," Proc. European Conf. Computer Vision (ECCV), 2024. Available: </w:t>
      </w:r>
      <w:hyperlink r:id="rId14">
        <w:r w:rsidRPr="00361A20">
          <w:rPr>
            <w:rFonts w:ascii="Times New Roman" w:hAnsi="Times New Roman" w:cs="Times New Roman"/>
            <w:color w:val="0563C1"/>
            <w:sz w:val="22"/>
            <w:u w:val="single"/>
          </w:rPr>
          <w:t>https://www.ecva.net/papers/eccv_2024/papers_ECCV/html/7224_ECCV_2024_paper.php</w:t>
        </w:r>
      </w:hyperlink>
    </w:p>
    <w:p w14:paraId="59BEDE1B" w14:textId="266B0DFB"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7</w:t>
      </w:r>
      <w:r w:rsidRPr="00361A20">
        <w:rPr>
          <w:rFonts w:ascii="Times New Roman" w:hAnsi="Times New Roman" w:cs="Times New Roman"/>
          <w:sz w:val="22"/>
        </w:rPr>
        <w:t>] Y. Liu, X. Zhang, J. Kauttonen, and G. Zhao, "Uncertain Facial Expression Recognition via Multi-task Assisted Correction," arXiv preprint, 2022.</w:t>
      </w:r>
    </w:p>
    <w:p w14:paraId="0A5B9B03" w14:textId="5BAE23F9"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8</w:t>
      </w:r>
      <w:r w:rsidRPr="00361A20">
        <w:rPr>
          <w:rFonts w:ascii="Times New Roman" w:hAnsi="Times New Roman" w:cs="Times New Roman"/>
          <w:sz w:val="22"/>
        </w:rPr>
        <w:t>] Zhang et al., "MAN: Mining Ambiguity and Noise for Facial Expression Recognition in the Wild," Pattern Recognition Letters, 2022.</w:t>
      </w:r>
    </w:p>
    <w:p w14:paraId="77567676" w14:textId="1BCE2BBF"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w:t>
      </w:r>
      <w:r w:rsidR="004A067F">
        <w:rPr>
          <w:rFonts w:ascii="Times New Roman" w:hAnsi="Times New Roman" w:cs="Times New Roman"/>
          <w:sz w:val="22"/>
        </w:rPr>
        <w:t>9</w:t>
      </w:r>
      <w:r w:rsidRPr="00361A20">
        <w:rPr>
          <w:rFonts w:ascii="Times New Roman" w:hAnsi="Times New Roman" w:cs="Times New Roman"/>
          <w:sz w:val="22"/>
        </w:rPr>
        <w:t>] N. Le et al., "Uncertainty-Aware Label Distribution Learning for Facial Expression Recognition," Proc. IEEE/CVF Winter Conf. Applications of Computer Vision (WACV), 2023.</w:t>
      </w:r>
    </w:p>
    <w:p w14:paraId="4B0B8BCC" w14:textId="3AFE5CD4" w:rsidR="00361A20" w:rsidRPr="00361A20" w:rsidRDefault="00361A20" w:rsidP="00361A20">
      <w:pPr>
        <w:spacing w:after="20" w:line="240" w:lineRule="auto"/>
        <w:ind w:left="360" w:hanging="360"/>
        <w:rPr>
          <w:rFonts w:ascii="Times New Roman" w:hAnsi="Times New Roman" w:cs="Times New Roman"/>
          <w:sz w:val="22"/>
        </w:rPr>
      </w:pPr>
      <w:r w:rsidRPr="00361A20">
        <w:rPr>
          <w:rFonts w:ascii="Times New Roman" w:hAnsi="Times New Roman" w:cs="Times New Roman"/>
          <w:sz w:val="22"/>
        </w:rPr>
        <w:t>[1</w:t>
      </w:r>
      <w:r w:rsidR="004A067F">
        <w:rPr>
          <w:rFonts w:ascii="Times New Roman" w:hAnsi="Times New Roman" w:cs="Times New Roman"/>
          <w:sz w:val="22"/>
        </w:rPr>
        <w:t>0</w:t>
      </w:r>
      <w:r w:rsidRPr="00361A20">
        <w:rPr>
          <w:rFonts w:ascii="Times New Roman" w:hAnsi="Times New Roman" w:cs="Times New Roman"/>
          <w:sz w:val="22"/>
        </w:rPr>
        <w:t>] D. Li, W. Xiong, T. Luo, and L. Zhang, "3WAUS: A Novel Three-Way Adaptive Uncertainty-Suppressing Model for Facial Expression Recognition," Information Sciences, 2024.</w:t>
      </w:r>
    </w:p>
    <w:p w14:paraId="3BD908F0" w14:textId="7E1776AC" w:rsidR="00093083" w:rsidRPr="00361A20" w:rsidRDefault="00093083" w:rsidP="00F76C32">
      <w:pPr>
        <w:pStyle w:val="ListBullet"/>
        <w:numPr>
          <w:ilvl w:val="0"/>
          <w:numId w:val="0"/>
        </w:numPr>
        <w:spacing w:after="60" w:line="252" w:lineRule="auto"/>
        <w:rPr>
          <w:rFonts w:ascii="Times New Roman" w:hAnsi="Times New Roman" w:cs="Times New Roman"/>
          <w:sz w:val="22"/>
        </w:rPr>
      </w:pPr>
    </w:p>
    <w:sectPr w:rsidR="00093083" w:rsidRPr="00361A20"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027931">
    <w:abstractNumId w:val="8"/>
  </w:num>
  <w:num w:numId="2" w16cid:durableId="1707949703">
    <w:abstractNumId w:val="6"/>
  </w:num>
  <w:num w:numId="3" w16cid:durableId="1016730532">
    <w:abstractNumId w:val="5"/>
  </w:num>
  <w:num w:numId="4" w16cid:durableId="1202019191">
    <w:abstractNumId w:val="4"/>
  </w:num>
  <w:num w:numId="5" w16cid:durableId="1557205528">
    <w:abstractNumId w:val="7"/>
  </w:num>
  <w:num w:numId="6" w16cid:durableId="779034786">
    <w:abstractNumId w:val="3"/>
  </w:num>
  <w:num w:numId="7" w16cid:durableId="1540126280">
    <w:abstractNumId w:val="2"/>
  </w:num>
  <w:num w:numId="8" w16cid:durableId="532497757">
    <w:abstractNumId w:val="1"/>
  </w:num>
  <w:num w:numId="9" w16cid:durableId="118313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83"/>
    <w:rsid w:val="0015074B"/>
    <w:rsid w:val="0029639D"/>
    <w:rsid w:val="00326F90"/>
    <w:rsid w:val="00361A20"/>
    <w:rsid w:val="004A067F"/>
    <w:rsid w:val="006313C9"/>
    <w:rsid w:val="007C0FC2"/>
    <w:rsid w:val="008A367F"/>
    <w:rsid w:val="00AA1D8D"/>
    <w:rsid w:val="00B47730"/>
    <w:rsid w:val="00CB0664"/>
    <w:rsid w:val="00F76C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55A0C"/>
  <w14:defaultImageDpi w14:val="300"/>
  <w15:docId w15:val="{84F85787-3773-4A2F-AA2E-2EE777DF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4"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4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B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4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13C9"/>
    <w:rPr>
      <w:color w:val="0000FF" w:themeColor="hyperlink"/>
      <w:u w:val="single"/>
    </w:rPr>
  </w:style>
  <w:style w:type="character" w:styleId="UnresolvedMention">
    <w:name w:val="Unresolved Mention"/>
    <w:basedOn w:val="DefaultParagraphFont"/>
    <w:uiPriority w:val="99"/>
    <w:semiHidden/>
    <w:unhideWhenUsed/>
    <w:rsid w:val="00631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ACCESS.2024.3401168"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arxiv.org/abs/2404.099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google.com/spreadsheets/d/1OLK4qL0ZbwUnuQvFY0kdNX6GlC_DID6_/edit?usp=sharing&amp;ouid=117821672352152138264&amp;rtpof=true&amp;sd=true" TargetMode="External"/><Relationship Id="rId11" Type="http://schemas.openxmlformats.org/officeDocument/2006/relationships/hyperlink" Target="https://doi.org/10.32604/cmes.2023.03104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3390/sym16040471" TargetMode="External"/><Relationship Id="rId4" Type="http://schemas.openxmlformats.org/officeDocument/2006/relationships/settings" Target="settings.xml"/><Relationship Id="rId9" Type="http://schemas.openxmlformats.org/officeDocument/2006/relationships/hyperlink" Target="https://doi.org/10.3233/JIFS-233748" TargetMode="External"/><Relationship Id="rId14" Type="http://schemas.openxmlformats.org/officeDocument/2006/relationships/hyperlink" Target="https://www.ecva.net/papers/eccv_2024/papers_ECCV/html/7224_ECCV_2024_paper.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1362</Words>
  <Characters>7769</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Bối cảnh nghiên cứu</vt:lpstr>
      <vt:lpstr>2. Research gaps trong bối cảnh</vt:lpstr>
      <vt:lpstr>3. Research problem</vt:lpstr>
      <vt:lpstr>4. Proposal hướng nghiên cứu</vt:lpstr>
      <vt:lpstr>5. Nguồn tham khảo </vt:lpstr>
    </vt:vector>
  </TitlesOfParts>
  <Manager/>
  <Company/>
  <LinksUpToDate>false</LinksUpToDate>
  <CharactersWithSpaces>9113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Trung Hau</cp:lastModifiedBy>
  <cp:revision>3</cp:revision>
  <dcterms:created xsi:type="dcterms:W3CDTF">2013-12-23T23:15:00Z</dcterms:created>
  <dcterms:modified xsi:type="dcterms:W3CDTF">2026-05-18T15:00:00Z</dcterms:modified>
  <cp:category/>
</cp:coreProperties>
</file>