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p>
    <w:p>
      <w:pPr>
        <w:spacing w:after="280"/>
        <w:jc w:val="center"/>
      </w:pPr>
      <w:r>
        <w:rPr>
          <w:rFonts w:ascii="Calibri" w:hAnsi="Calibri" w:eastAsia="Calibri"/>
          <w:b/>
          <w:color w:val="2E74B5"/>
          <w:sz w:val="22"/>
        </w:rPr>
        <w:t>OMNIPLANT | PRODUCT ROADMAP</w:t>
      </w:r>
    </w:p>
    <w:p>
      <w:pPr>
        <w:spacing w:before="0" w:after="200"/>
        <w:jc w:val="center"/>
      </w:pPr>
      <w:r>
        <w:rPr>
          <w:rFonts w:ascii="Calibri" w:hAnsi="Calibri" w:eastAsia="Calibri"/>
          <w:b/>
          <w:color w:val="0B2545"/>
          <w:sz w:val="56"/>
        </w:rPr>
        <w:t>CÁC MODULE CÒN THIẾU</w:t>
        <w:br/>
        <w:t>ĐỂ TRỞ THÀNH FULL ERP</w:t>
      </w:r>
    </w:p>
    <w:p>
      <w:pPr>
        <w:spacing w:after="680"/>
        <w:jc w:val="center"/>
      </w:pPr>
      <w:r>
        <w:rPr>
          <w:rFonts w:ascii="Calibri" w:hAnsi="Calibri" w:eastAsia="Calibri"/>
          <w:color w:val="1F4D78"/>
          <w:sz w:val="28"/>
        </w:rPr>
        <w:t>Phân tích khoảng cách chức năng và lộ trình mở rộng</w:t>
      </w:r>
    </w:p>
    <w:p>
      <w:pPr>
        <w:spacing w:after="600"/>
        <w:jc w:val="center"/>
      </w:pPr>
      <w:r>
        <w:rPr>
          <w:rFonts w:ascii="Calibri" w:hAnsi="Calibri" w:eastAsia="Calibri"/>
          <w:i/>
          <w:color w:val="667085"/>
          <w:sz w:val="21"/>
        </w:rPr>
        <w:t>Phạm vi đánh giá: OmniPlant Capstone 2 | Cập nhật: 25/08/2026</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E8EEF5"/>
          </w:tcPr>
          <w:p>
            <w:pPr>
              <w:spacing w:before="40" w:after="40" w:line="276" w:lineRule="auto"/>
            </w:pPr>
            <w:r/>
            <w:r>
              <w:rPr>
                <w:rFonts w:ascii="Calibri" w:hAnsi="Calibri" w:eastAsia="Calibri"/>
                <w:b/>
                <w:color w:val="1F4D78"/>
                <w:sz w:val="21"/>
              </w:rPr>
              <w:t xml:space="preserve">Kết luận nhanh: </w:t>
            </w:r>
            <w:r>
              <w:rPr>
                <w:rFonts w:ascii="Calibri" w:hAnsi="Calibri" w:eastAsia="Calibri"/>
                <w:color w:val="0B2545"/>
                <w:sz w:val="21"/>
              </w:rPr>
              <w:t>OmniPlant hiện là một Manufacturing ERP tập trung vào vòng sản xuất cốt lõi. Để trở thành một Full ERP, hệ thống cần bổ sung trục Purchasing - Sales Fulfillment - Finance, sau đó mở rộng WMS, QMS, Maintenance, PLM, quản trị doanh nghiệp và Digital Factory.</w:t>
            </w:r>
          </w:p>
        </w:tc>
      </w:tr>
    </w:tbl>
    <w:p>
      <w:pPr>
        <w:spacing w:after="40"/>
      </w:pPr>
    </w:p>
    <w:p>
      <w:pPr>
        <w:spacing w:before="680"/>
        <w:jc w:val="center"/>
      </w:pPr>
      <w:r>
        <w:rPr>
          <w:rFonts w:ascii="Calibri" w:hAnsi="Calibri" w:eastAsia="Calibri"/>
          <w:i/>
          <w:color w:val="667085"/>
          <w:sz w:val="19"/>
        </w:rPr>
        <w:t>Tài liệu định hướng sản phẩm - không phải cam kết phạm vi triển khai</w:t>
      </w:r>
    </w:p>
    <w:p>
      <w:r>
        <w:br w:type="page"/>
      </w:r>
    </w:p>
    <w:p>
      <w:pPr>
        <w:pStyle w:val="Heading1"/>
        <w:keepNext/>
      </w:pPr>
      <w:r>
        <w:t>1. Phạm vi và cách hiểu 'Full ERP'</w:t>
      </w:r>
    </w:p>
    <w:p>
      <w:pPr>
        <w:spacing w:before="0" w:after="120" w:line="300" w:lineRule="auto"/>
      </w:pPr>
      <w:r>
        <w:rPr>
          <w:rFonts w:ascii="Calibri" w:hAnsi="Calibri" w:eastAsia="Calibri"/>
          <w:i w:val="0"/>
          <w:color w:val="0B2545"/>
          <w:sz w:val="22"/>
        </w:rPr>
        <w:t>Không có một danh sách duy nhất áp dụng cho mọi ERP. Trong tài liệu này, Full ERP được hiểu theo góc nhìn doanh nghiệp sản xuất vừa và nhỏ: hệ thống phải kết nối tài chính, mua hàng, bán hàng, chuỗi cung ứng, sản xuất và quản trị doanh nghiệp trên cùng một nguồn dữ liệu và audit trail.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4F6F9"/>
          </w:tcPr>
          <w:p>
            <w:pPr>
              <w:spacing w:before="40" w:after="40" w:line="276" w:lineRule="auto"/>
            </w:pPr>
            <w:r/>
            <w:r>
              <w:rPr>
                <w:rFonts w:ascii="Calibri" w:hAnsi="Calibri" w:eastAsia="Calibri"/>
                <w:b/>
                <w:color w:val="1F4D78"/>
                <w:sz w:val="21"/>
              </w:rPr>
              <w:t xml:space="preserve">Nguyên tắc đánh giá: </w:t>
            </w:r>
            <w:r>
              <w:rPr>
                <w:rFonts w:ascii="Calibri" w:hAnsi="Calibri" w:eastAsia="Calibri"/>
                <w:color w:val="0B2545"/>
                <w:sz w:val="21"/>
              </w:rPr>
              <w:t>Một route hoặc API riêng lẻ không được xem là một module hoàn chỉnh. Module chỉ được coi là đầy đủ khi có quy trình đầu-cuối, quyền hạn, chứng từ, tác động kế toán/tồn kho, báo cáo và khả năng truy vết.</w:t>
            </w:r>
          </w:p>
        </w:tc>
      </w:tr>
    </w:tbl>
    <w:p>
      <w:pPr>
        <w:spacing w:after="40"/>
      </w:pPr>
    </w:p>
    <w:p>
      <w:pPr>
        <w:pStyle w:val="Heading1"/>
        <w:keepNext/>
      </w:pPr>
      <w:r>
        <w:t>2. Nền tảng OmniPlant đã có</w:t>
      </w:r>
    </w:p>
    <w:p>
      <w:pPr>
        <w:spacing w:before="0" w:after="80" w:line="300" w:lineRule="auto"/>
        <w:numPr>
          <w:ilvl w:val="0"/>
          <w:numId w:val="10"/>
        </w:numPr>
      </w:pPr>
      <w:r>
        <w:rPr>
          <w:rFonts w:ascii="Calibri" w:hAnsi="Calibri" w:eastAsia="Calibri"/>
          <w:color w:val="0B2545"/>
          <w:sz w:val="22"/>
        </w:rPr>
        <w:t>Core Platform: authentication, RBAC, Company - Plant - Warehouse scope, song ngữ EN/VI và audit log.</w:t>
      </w:r>
    </w:p>
    <w:p>
      <w:pPr>
        <w:spacing w:before="0" w:after="80" w:line="300" w:lineRule="auto"/>
        <w:numPr>
          <w:ilvl w:val="0"/>
          <w:numId w:val="10"/>
        </w:numPr>
      </w:pPr>
      <w:r>
        <w:rPr>
          <w:rFonts w:ascii="Calibri" w:hAnsi="Calibri" w:eastAsia="Calibri"/>
          <w:color w:val="0B2545"/>
          <w:sz w:val="22"/>
        </w:rPr>
        <w:t>Master Data: Units of Measure, Item, Warehouse policy, multi-level BOM và trạng thái lifecycle.</w:t>
      </w:r>
    </w:p>
    <w:p>
      <w:pPr>
        <w:spacing w:before="0" w:after="80" w:line="300" w:lineRule="auto"/>
        <w:numPr>
          <w:ilvl w:val="0"/>
          <w:numId w:val="10"/>
        </w:numPr>
      </w:pPr>
      <w:r>
        <w:rPr>
          <w:rFonts w:ascii="Calibri" w:hAnsi="Calibri" w:eastAsia="Calibri"/>
          <w:color w:val="0B2545"/>
          <w:sz w:val="22"/>
        </w:rPr>
        <w:t>Production Loop: Sales Order demand, MRP, MAKE proposal, Work Order, reservation, Material Issue, manual execution, Production Receipt và QC disposition.</w:t>
      </w:r>
    </w:p>
    <w:p>
      <w:pPr>
        <w:spacing w:before="0" w:after="80" w:line="300" w:lineRule="auto"/>
        <w:numPr>
          <w:ilvl w:val="0"/>
          <w:numId w:val="10"/>
        </w:numPr>
      </w:pPr>
      <w:r>
        <w:rPr>
          <w:rFonts w:ascii="Calibri" w:hAnsi="Calibri" w:eastAsia="Calibri"/>
          <w:color w:val="0B2545"/>
          <w:sz w:val="22"/>
        </w:rPr>
        <w:t>Inventory Traceability: balance, lot, Stock Movement, HOLD/AVAILABLE/REJECTED và Trace ID.</w:t>
      </w:r>
    </w:p>
    <w:p>
      <w:pPr>
        <w:spacing w:before="0" w:after="80" w:line="300" w:lineRule="auto"/>
        <w:numPr>
          <w:ilvl w:val="0"/>
          <w:numId w:val="10"/>
        </w:numPr>
      </w:pPr>
      <w:r>
        <w:rPr>
          <w:rFonts w:ascii="Calibri" w:hAnsi="Calibri" w:eastAsia="Calibri"/>
          <w:color w:val="0B2545"/>
          <w:sz w:val="22"/>
        </w:rPr>
        <w:t>Operational Visibility: dashboard, low-stock alerts và lịch sử nghiệp vụ chính.</w:t>
      </w:r>
    </w:p>
    <w:p>
      <w:pPr>
        <w:spacing w:before="0" w:after="120" w:line="300" w:lineRule="auto"/>
      </w:pPr>
      <w:r>
        <w:rPr>
          <w:rFonts w:ascii="Calibri" w:hAnsi="Calibri" w:eastAsia="Calibri"/>
          <w:i/>
          <w:color w:val="667085"/>
          <w:sz w:val="22"/>
        </w:rPr>
        <w:t>Các phần trên tạo thành một vòng sản xuất có thể demo và vận hành ở mức MVP. Tuy nhiên, chúng chưa bao phủ đầy đủ vòng tiền, nhà cung cấp, giao hàng, chi phí và quản trị tài sản của một ERP hoàn chỉnh.</w:t>
      </w:r>
    </w:p>
    <w:p>
      <w:r>
        <w:br w:type="page"/>
      </w:r>
    </w:p>
    <w:p>
      <w:pPr>
        <w:pStyle w:val="Heading1"/>
        <w:keepNext/>
      </w:pPr>
      <w:r>
        <w:t>3. Nhóm ưu tiên P0 - Bắt buộc để khép vòng ERP</w:t>
      </w:r>
    </w:p>
    <w:p>
      <w:pPr>
        <w:pStyle w:val="Heading2"/>
        <w:keepNext/>
      </w:pPr>
      <w:r>
        <w:t>3.1 Purchasing &amp; Supplier Management</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MRP đã tạo BUY recommendation nhưng đây mới là gợi ý read-only, chưa tạo chứng từ mua hàng hoặc scheduled receipt.</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Supplier master, RFQ, so sánh báo giá, Purchase Requisition, Purchase Order, Goods Receipt, purchase return, supplier invoice, three-way matching và supplier performance.</w:t>
      </w:r>
    </w:p>
    <w:p>
      <w:pPr>
        <w:spacing w:before="0" w:after="80" w:line="300" w:lineRule="auto"/>
        <w:numPr>
          <w:ilvl w:val="0"/>
          <w:numId w:val="10"/>
        </w:numPr>
      </w:pPr>
      <w:r>
        <w:rPr>
          <w:rFonts w:ascii="Calibri" w:hAnsi="Calibri" w:eastAsia="Calibri"/>
          <w:b/>
          <w:color w:val="0B2545"/>
          <w:sz w:val="22"/>
        </w:rPr>
        <w:t>Giá trị:</w:t>
      </w:r>
      <w:r>
        <w:rPr>
          <w:rFonts w:ascii="Calibri" w:hAnsi="Calibri" w:eastAsia="Calibri"/>
          <w:color w:val="0B2545"/>
          <w:sz w:val="22"/>
        </w:rPr>
        <w:t xml:space="preserve"> Khép vòng thiếu vật tư từ MRP đến hàng mua thực tế nhập kho.</w:t>
      </w:r>
    </w:p>
    <w:p>
      <w:pPr>
        <w:pStyle w:val="Heading2"/>
        <w:keepNext/>
      </w:pPr>
      <w:r>
        <w:t>3.2 Sales Fulfillment, CRM &amp; Order-to-Cash</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Đã có Sales Order để tạo demand và xác nhận fulfillment bằng hàng đạt QC, nhưng chưa có quy trình bán hàng đầy đủ.</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Customer master nâng cao, lead/opportunity, quotation, pricing/discount, sales contract, picking, delivery, shipping, customer return, invoice và collection status.</w:t>
      </w:r>
    </w:p>
    <w:p>
      <w:pPr>
        <w:spacing w:before="0" w:after="80" w:line="300" w:lineRule="auto"/>
        <w:numPr>
          <w:ilvl w:val="0"/>
          <w:numId w:val="10"/>
        </w:numPr>
      </w:pPr>
      <w:r>
        <w:rPr>
          <w:rFonts w:ascii="Calibri" w:hAnsi="Calibri" w:eastAsia="Calibri"/>
          <w:b/>
          <w:color w:val="0B2545"/>
          <w:sz w:val="22"/>
        </w:rPr>
        <w:t>Giá trị:</w:t>
      </w:r>
      <w:r>
        <w:rPr>
          <w:rFonts w:ascii="Calibri" w:hAnsi="Calibri" w:eastAsia="Calibri"/>
          <w:color w:val="0B2545"/>
          <w:sz w:val="22"/>
        </w:rPr>
        <w:t xml:space="preserve"> Khép vòng từ cơ hội bán hàng đến giao hàng, xuất hóa đơn và thu tiền.</w:t>
      </w:r>
    </w:p>
    <w:p>
      <w:pPr>
        <w:pStyle w:val="Heading2"/>
        <w:keepNext/>
      </w:pPr>
      <w:r>
        <w:t>3.3 Finance &amp; Accounting</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sổ kế toán và chưa tạo bút toán từ mua hàng, bán hàng, tồn kho hoặc sản xuất.</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Chart of Accounts, General Ledger, Accounts Payable, Accounts Receivable, cash/bank, tax/VAT, e-invoice, Fixed Assets, cost center, budgeting, period close và báo cáo tài chính.</w:t>
      </w:r>
    </w:p>
    <w:p>
      <w:pPr>
        <w:spacing w:before="0" w:after="80" w:line="300" w:lineRule="auto"/>
        <w:numPr>
          <w:ilvl w:val="0"/>
          <w:numId w:val="10"/>
        </w:numPr>
      </w:pPr>
      <w:r>
        <w:rPr>
          <w:rFonts w:ascii="Calibri" w:hAnsi="Calibri" w:eastAsia="Calibri"/>
          <w:b/>
          <w:color w:val="0B2545"/>
          <w:sz w:val="22"/>
        </w:rPr>
        <w:t>Giá trị:</w:t>
      </w:r>
      <w:r>
        <w:rPr>
          <w:rFonts w:ascii="Calibri" w:hAnsi="Calibri" w:eastAsia="Calibri"/>
          <w:color w:val="0B2545"/>
          <w:sz w:val="22"/>
        </w:rPr>
        <w:t xml:space="preserve"> Tạo nguồn dữ liệu tài chính thống nhất và là nền tảng bắt buộc cho costing.</w:t>
      </w:r>
    </w:p>
    <w:p>
      <w:pPr>
        <w:pStyle w:val="Heading2"/>
        <w:keepNext/>
      </w:pPr>
      <w:r>
        <w:t>3.4 Manufacturing Costing &amp; Inventory Valuation</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Hiện có dữ liệu số lượng, thời gian và variance vận hành nhưng chưa có valuation, labor rate hoặc overhead source chính thức.</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Standard/actual cost, BOM cost roll-up, material/labor/overhead, WIP valuation, scrap/rework cost, landed cost, cost variance và phương pháp định giá tồn kho.</w:t>
      </w:r>
    </w:p>
    <w:p>
      <w:pPr>
        <w:spacing w:before="0" w:after="80" w:line="300" w:lineRule="auto"/>
        <w:numPr>
          <w:ilvl w:val="0"/>
          <w:numId w:val="10"/>
        </w:numPr>
      </w:pPr>
      <w:r>
        <w:rPr>
          <w:rFonts w:ascii="Calibri" w:hAnsi="Calibri" w:eastAsia="Calibri"/>
          <w:b/>
          <w:color w:val="0B2545"/>
          <w:sz w:val="22"/>
        </w:rPr>
        <w:t>Giá trị:</w:t>
      </w:r>
      <w:r>
        <w:rPr>
          <w:rFonts w:ascii="Calibri" w:hAnsi="Calibri" w:eastAsia="Calibri"/>
          <w:color w:val="0B2545"/>
          <w:sz w:val="22"/>
        </w:rPr>
        <w:t xml:space="preserve"> Cho phép đánh giá giá thành, lợi nhuận và hiệu quả sản xuất theo dữ liệu thật.</w:t>
      </w:r>
    </w:p>
    <w:p>
      <w:r>
        <w:br w:type="page"/>
      </w:r>
    </w:p>
    <w:p>
      <w:pPr>
        <w:pStyle w:val="Heading1"/>
        <w:keepNext/>
      </w:pPr>
      <w:r>
        <w:t>4. Nhóm ưu tiên P1 - Hoàn thiện ERP sản xuất</w:t>
      </w:r>
    </w:p>
    <w:p>
      <w:pPr>
        <w:pStyle w:val="Heading2"/>
        <w:keepNext/>
      </w:pPr>
      <w:r>
        <w:t>4.1 Advanced Planning, Scheduling &amp; Subcontracting</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MRP và Work Order đã có; Work Center, Calendar, Routing và Capacity có nền tảng kỹ thuật nhưng chưa tạo thành quy trình lập lịch đầy đủ trong phạm vi tập trung.</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Demand forecast, S&amp;OP, MPS, CRP, finite scheduling, sequence optimization, bottleneck analysis, subcontracting và replanning khi có thay đổi.</w:t>
      </w:r>
    </w:p>
    <w:p>
      <w:pPr>
        <w:pStyle w:val="Heading2"/>
        <w:keepNext/>
      </w:pPr>
      <w:r>
        <w:t>4.2 Warehouse Management System (WMS) &amp; Logistics</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Inventory hiện quản lý theo Warehouse và lot, nhưng chưa có vận hành kho chi tiết.</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Zone/bin/location, put-away, picking wave, packing, transfer order, replenishment, cycle count, barcode/mobile scanner, Serial Tracking, shipment, carrier và 3PL integration.</w:t>
      </w:r>
    </w:p>
    <w:p>
      <w:pPr>
        <w:pStyle w:val="Heading2"/>
        <w:keepNext/>
      </w:pPr>
      <w:r>
        <w:t>4.3 Quality Management System (QMS)</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Đã có QC disposition ở Production Receipt và lot status, nhưng chưa phải một QMS đầy đủ.</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Incoming/in-process/final inspection plan, specification, sampling, NCR, CAPA, deviation, calibration, Certificate of Analysis, supplier quality và recall trace.</w:t>
      </w:r>
    </w:p>
    <w:p>
      <w:pPr>
        <w:pStyle w:val="Heading2"/>
        <w:keepNext/>
      </w:pPr>
      <w:r>
        <w:t>4.4 Maintenance / Enterprise Asset Management (EAM)</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quản lý thiết bị và hoạt động bảo trì nhà máy.</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Asset/equipment master, preventive maintenance, breakdown request, maintenance Work Order, spare parts, meter reading, downtime, maintenance cost và MTBF/MTTR.</w:t>
      </w:r>
    </w:p>
    <w:p>
      <w:pPr>
        <w:pStyle w:val="Heading2"/>
        <w:keepNext/>
      </w:pPr>
      <w:r>
        <w:t>4.5 Product Lifecycle Management (PLM)</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BOM có revision và lifecycle cơ bản nhưng chưa có quy trình thay đổi kỹ thuật.</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ECO/ECN, approval workflow, effective date, drawing/specification attachment, version comparison, configurable product/variant và as-designed/as-built traceability.</w:t>
      </w:r>
    </w:p>
    <w:p>
      <w:r>
        <w:br w:type="page"/>
      </w:r>
    </w:p>
    <w:p>
      <w:pPr>
        <w:pStyle w:val="Heading1"/>
        <w:keepNext/>
      </w:pPr>
      <w:r>
        <w:t>5. Nhóm ưu tiên P2 - Quản trị doanh nghiệp và mở rộng quy mô</w:t>
      </w:r>
    </w:p>
    <w:p>
      <w:pPr>
        <w:pStyle w:val="Heading2"/>
        <w:keepNext/>
      </w:pPr>
      <w:r>
        <w:t>5.1 Human Resources &amp; Payroll</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module đầu-cuối trong phạm vi sản phẩm hiện tại.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Employee, organization chart, recruitment, onboarding, shift/attendance, leave, payroll, skill matrix, training và certification.</w:t>
      </w:r>
    </w:p>
    <w:p>
      <w:pPr>
        <w:pStyle w:val="Heading2"/>
        <w:keepNext/>
      </w:pPr>
      <w:r>
        <w:t>5.2 Customer Service, Warranty &amp; RMA</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module đầu-cuối trong phạm vi sản phẩm hiện tại.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Ticket/service request, warranty entitlement, return material authorization, repair, replacement, field service và service-level tracking.</w:t>
      </w:r>
    </w:p>
    <w:p>
      <w:pPr>
        <w:pStyle w:val="Heading2"/>
        <w:keepNext/>
      </w:pPr>
      <w:r>
        <w:t>5.3 Project &amp; Service Management</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module đầu-cuối trong phạm vi sản phẩm hiện tại.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Project, task, milestone, resource allocation, timesheet, expense, project costing và project billing cho hoạt động ngoài sản xuất lặp lại.</w:t>
      </w:r>
    </w:p>
    <w:p>
      <w:pPr>
        <w:pStyle w:val="Heading2"/>
        <w:keepNext/>
      </w:pPr>
      <w:r>
        <w:t>5.4 Multi-company &amp; International Operations</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module đầu-cuối trong phạm vi sản phẩm hiện tại.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Multi-company, intercompany transaction, consolidation, multi-currency, exchange rate, legal entity, fiscal localization và cross-company inventory transfer.</w:t>
      </w:r>
    </w:p>
    <w:p>
      <w:r>
        <w:br w:type="page"/>
      </w:r>
    </w:p>
    <w:p>
      <w:pPr>
        <w:pStyle w:val="Heading2"/>
        <w:keepNext/>
      </w:pPr>
      <w:r>
        <w:t>5.5 Governance, Risk, Compliance &amp; Document Management</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module đầu-cuối trong phạm vi sản phẩm hiện tại.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Approval matrix, segregation of duties, e-signature, document versioning, retention policy, SOP, regulatory record và compliance reporting. Audit Log hiện tại là nền tảng ban đầu.</w:t>
      </w:r>
    </w:p>
    <w:p>
      <w:pPr>
        <w:pStyle w:val="Heading2"/>
        <w:keepNext/>
      </w:pPr>
      <w:r>
        <w:t>5.6 Business Intelligence &amp; Reporting</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module đầu-cuối trong phạm vi sản phẩm hiện tại.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Financial/operational report builder, KPI drill-down, forecasting, profitability, data warehouse, export schedule, alert rule và executive dashboard. Dashboard hiện tại mới tập trung vào vận hành.</w:t>
      </w:r>
    </w:p>
    <w:p>
      <w:pPr>
        <w:pStyle w:val="Heading2"/>
        <w:keepNext/>
      </w:pPr>
      <w:r>
        <w:t>5.7 Integration &amp; Platform Services</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module đầu-cuối trong phạm vi sản phẩm hiện tại.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Public API governance, webhook, EDI, SSO/LDAP, email/SMS, banking, tax/e-invoice, marketplace, import/export, master-data synchronization, backup/restore và disaster recovery.</w:t>
      </w:r>
    </w:p>
    <w:p>
      <w:r>
        <w:br w:type="page"/>
      </w:r>
    </w:p>
    <w:p>
      <w:pPr>
        <w:pStyle w:val="Heading1"/>
        <w:keepNext/>
      </w:pPr>
      <w:r>
        <w:t>6. Nhóm ưu tiên P3 - Digital Factory</w:t>
      </w:r>
    </w:p>
    <w:p>
      <w:pPr>
        <w:pStyle w:val="Heading2"/>
        <w:keepNext/>
      </w:pPr>
      <w:r>
        <w:t>6.1 MES, IoT &amp; Real-time Shop-floor Integration</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Production Execution hiện được nhập thủ công; giá trị MES chỉ được dành cho tương lai.</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Machine connectivity, automatic production count, parameter collection, dispatching, eDHR/traveler, Andon, downtime reason, genealogy và real-time exception handling.</w:t>
      </w:r>
    </w:p>
    <w:p>
      <w:pPr>
        <w:pStyle w:val="Heading2"/>
        <w:keepNext/>
      </w:pPr>
      <w:r>
        <w:t>6.2 OEE &amp; Advanced Manufacturing Analytics</w:t>
      </w:r>
    </w:p>
    <w:p>
      <w:pPr>
        <w:spacing w:before="0" w:after="80" w:line="300" w:lineRule="auto"/>
        <w:numPr>
          <w:ilvl w:val="0"/>
          <w:numId w:val="10"/>
        </w:numPr>
      </w:pPr>
      <w:r>
        <w:rPr>
          <w:rFonts w:ascii="Calibri" w:hAnsi="Calibri" w:eastAsia="Calibri"/>
          <w:b/>
          <w:color w:val="0B2545"/>
          <w:sz w:val="22"/>
        </w:rPr>
        <w:t>Hiện trạng:</w:t>
      </w:r>
      <w:r>
        <w:rPr>
          <w:rFonts w:ascii="Calibri" w:hAnsi="Calibri" w:eastAsia="Calibri"/>
          <w:color w:val="0B2545"/>
          <w:sz w:val="22"/>
        </w:rPr>
        <w:t xml:space="preserve"> Chưa có nguồn machine state và production loss đủ tin cậy để tính OEE tự động.</w:t>
      </w:r>
    </w:p>
    <w:p>
      <w:pPr>
        <w:spacing w:before="0" w:after="80" w:line="300" w:lineRule="auto"/>
        <w:numPr>
          <w:ilvl w:val="0"/>
          <w:numId w:val="10"/>
        </w:numPr>
      </w:pPr>
      <w:r>
        <w:rPr>
          <w:rFonts w:ascii="Calibri" w:hAnsi="Calibri" w:eastAsia="Calibri"/>
          <w:b/>
          <w:color w:val="0B2545"/>
          <w:sz w:val="22"/>
        </w:rPr>
        <w:t>Cần bổ sung:</w:t>
      </w:r>
      <w:r>
        <w:rPr>
          <w:rFonts w:ascii="Calibri" w:hAnsi="Calibri" w:eastAsia="Calibri"/>
          <w:color w:val="0B2545"/>
          <w:sz w:val="22"/>
        </w:rPr>
        <w:t xml:space="preserve"> Availability, Performance, Quality, planned/unplanned downtime, loss tree, cycle-time analysis, predictive maintenance signal và line-level benchmarking.</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E8EEF5"/>
          </w:tcPr>
          <w:p>
            <w:pPr>
              <w:spacing w:before="40" w:after="40" w:line="276" w:lineRule="auto"/>
            </w:pPr>
            <w:r/>
            <w:r>
              <w:rPr>
                <w:rFonts w:ascii="Calibri" w:hAnsi="Calibri" w:eastAsia="Calibri"/>
                <w:b/>
                <w:color w:val="1F4D78"/>
                <w:sz w:val="21"/>
              </w:rPr>
              <w:t xml:space="preserve">Thứ tự khuyến nghị: </w:t>
            </w:r>
            <w:r>
              <w:rPr>
                <w:rFonts w:ascii="Calibri" w:hAnsi="Calibri" w:eastAsia="Calibri"/>
                <w:color w:val="0B2545"/>
                <w:sz w:val="21"/>
              </w:rPr>
              <w:t>MES và OEE nên triển khai sau cùng, khi master data, Work Center/Calendar, QMS, Maintenance, costing và quy trình vận hành thủ công đã ổn định. Tích hợp máy sớm hơn sẽ chỉ tự động hóa dữ liệu chưa chuẩn.</w:t>
            </w:r>
          </w:p>
        </w:tc>
      </w:tr>
    </w:tbl>
    <w:p>
      <w:pPr>
        <w:spacing w:after="40"/>
      </w:pPr>
    </w:p>
    <w:p>
      <w:pPr>
        <w:pStyle w:val="Heading1"/>
        <w:keepNext/>
      </w:pPr>
      <w:r>
        <w:t>7. Lộ trình triển khai đề xuất</w:t>
      </w:r>
    </w:p>
    <w:tbl>
      <w:tblPr>
        <w:tblStyle w:val="TableGrid"/>
        <w:tblW w:type="dxa" w:w="9360"/>
        <w:jc w:val="left"/>
        <w:tblLayout w:type="fixed"/>
        <w:tblLook w:firstColumn="1" w:firstRow="1" w:lastColumn="0" w:lastRow="0" w:noHBand="0" w:noVBand="1" w:val="04A0"/>
        <w:tblInd w:w="120" w:type="dxa"/>
      </w:tblPr>
      <w:tblGrid>
        <w:gridCol w:w="1728"/>
        <w:gridCol w:w="2304"/>
        <w:gridCol w:w="5328"/>
      </w:tblGrid>
      <w:tr>
        <w:trPr>
          <w:tblHeader w:val="true"/>
        </w:trPr>
        <w:tc>
          <w:tcPr>
            <w:tcW w:type="dxa" w:w="1728"/>
            <w:shd w:fill="E8EEF5"/>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Ưu tiên</w:t>
            </w:r>
          </w:p>
        </w:tc>
        <w:tc>
          <w:tcPr>
            <w:tcW w:type="dxa" w:w="2304"/>
            <w:shd w:fill="E8EEF5"/>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Mục tiêu</w:t>
            </w:r>
          </w:p>
        </w:tc>
        <w:tc>
          <w:tcPr>
            <w:tcW w:type="dxa" w:w="5328"/>
            <w:shd w:fill="E8EEF5"/>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Phạm vi chính</w:t>
            </w:r>
          </w:p>
        </w:tc>
      </w:tr>
      <w:tr>
        <w:tc>
          <w:tcPr>
            <w:tcW w:type="dxa" w:w="1728"/>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9"/>
              </w:rPr>
              <w:t>Giai đoạn 1</w:t>
            </w:r>
          </w:p>
        </w:tc>
        <w:tc>
          <w:tcPr>
            <w:tcW w:type="dxa" w:w="2304"/>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Nền tảng giao dịch</w:t>
            </w:r>
          </w:p>
        </w:tc>
        <w:tc>
          <w:tcPr>
            <w:tcW w:type="dxa" w:w="5328"/>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9"/>
              </w:rPr>
              <w:t>Purchasing, Supplier Management, Delivery, Invoicing, Accounts Receivable/Payable cơ bản.</w:t>
            </w:r>
          </w:p>
        </w:tc>
      </w:tr>
      <w:tr>
        <w:tc>
          <w:tcPr>
            <w:tcW w:type="dxa" w:w="1728"/>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9"/>
              </w:rPr>
              <w:t>Giai đoạn 2</w:t>
            </w:r>
          </w:p>
        </w:tc>
        <w:tc>
          <w:tcPr>
            <w:tcW w:type="dxa" w:w="2304"/>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Tài chính và costing</w:t>
            </w:r>
          </w:p>
        </w:tc>
        <w:tc>
          <w:tcPr>
            <w:tcW w:type="dxa" w:w="5328"/>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9"/>
              </w:rPr>
              <w:t>General Ledger, thuế, ngân hàng, Fixed Assets, standard/actual costing và cost variance.</w:t>
            </w:r>
          </w:p>
        </w:tc>
      </w:tr>
      <w:tr>
        <w:tc>
          <w:tcPr>
            <w:tcW w:type="dxa" w:w="1728"/>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9"/>
              </w:rPr>
              <w:t>Giai đoạn 3</w:t>
            </w:r>
          </w:p>
        </w:tc>
        <w:tc>
          <w:tcPr>
            <w:tcW w:type="dxa" w:w="2304"/>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Vận hành nhà máy đầy đủ</w:t>
            </w:r>
          </w:p>
        </w:tc>
        <w:tc>
          <w:tcPr>
            <w:tcW w:type="dxa" w:w="5328"/>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9"/>
              </w:rPr>
              <w:t>WMS, QMS, Maintenance/EAM, PLM và Serial Tracking.</w:t>
            </w:r>
          </w:p>
        </w:tc>
      </w:tr>
      <w:tr>
        <w:tc>
          <w:tcPr>
            <w:tcW w:type="dxa" w:w="1728"/>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9"/>
              </w:rPr>
              <w:t>Giai đoạn 4</w:t>
            </w:r>
          </w:p>
        </w:tc>
        <w:tc>
          <w:tcPr>
            <w:tcW w:type="dxa" w:w="2304"/>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Lập kế hoạch nâng cao</w:t>
            </w:r>
          </w:p>
        </w:tc>
        <w:tc>
          <w:tcPr>
            <w:tcW w:type="dxa" w:w="5328"/>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9"/>
              </w:rPr>
              <w:t>Forecasting, S&amp;OP, MPS/CRP, finite scheduling, subcontracting và capacity optimization.</w:t>
            </w:r>
          </w:p>
        </w:tc>
      </w:tr>
      <w:tr>
        <w:tc>
          <w:tcPr>
            <w:tcW w:type="dxa" w:w="1728"/>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9"/>
              </w:rPr>
              <w:t>Giai đoạn 5</w:t>
            </w:r>
          </w:p>
        </w:tc>
        <w:tc>
          <w:tcPr>
            <w:tcW w:type="dxa" w:w="2304"/>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Quản trị doanh nghiệp</w:t>
            </w:r>
          </w:p>
        </w:tc>
        <w:tc>
          <w:tcPr>
            <w:tcW w:type="dxa" w:w="5328"/>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9"/>
              </w:rPr>
              <w:t>CRM, HR/Payroll, Project/Service, multi-company, GRC, BI và tích hợp bên ngoài.</w:t>
            </w:r>
          </w:p>
        </w:tc>
      </w:tr>
      <w:tr>
        <w:tc>
          <w:tcPr>
            <w:tcW w:type="dxa" w:w="1728"/>
            <w:vAlign w:val="center"/>
            <w:tcMar>
              <w:top w:w="80" w:type="dxa"/>
              <w:bottom w:w="80" w:type="dxa"/>
              <w:start w:w="120" w:type="dxa"/>
              <w:end w:w="120" w:type="dxa"/>
            </w:tcMar>
          </w:tcPr>
          <w:p>
            <w:pPr>
              <w:spacing w:before="0" w:after="0" w:line="259" w:lineRule="auto"/>
              <w:jc w:val="left"/>
            </w:pPr>
            <w:r/>
            <w:r>
              <w:rPr>
                <w:rFonts w:ascii="Calibri" w:hAnsi="Calibri" w:eastAsia="Calibri"/>
                <w:b/>
                <w:color w:val="1F4D78"/>
                <w:sz w:val="19"/>
              </w:rPr>
              <w:t>Giai đoạn 6</w:t>
            </w:r>
          </w:p>
        </w:tc>
        <w:tc>
          <w:tcPr>
            <w:tcW w:type="dxa" w:w="2304"/>
            <w:vAlign w:val="center"/>
            <w:tcMar>
              <w:top w:w="80" w:type="dxa"/>
              <w:bottom w:w="80" w:type="dxa"/>
              <w:start w:w="120" w:type="dxa"/>
              <w:end w:w="120" w:type="dxa"/>
            </w:tcMar>
          </w:tcPr>
          <w:p>
            <w:pPr>
              <w:spacing w:before="0" w:after="0" w:line="259" w:lineRule="auto"/>
              <w:jc w:val="left"/>
            </w:pPr>
            <w:r/>
            <w:r>
              <w:rPr>
                <w:rFonts w:ascii="Calibri" w:hAnsi="Calibri" w:eastAsia="Calibri"/>
                <w:b/>
                <w:color w:val="0B2545"/>
                <w:sz w:val="19"/>
              </w:rPr>
              <w:t>Digital factory</w:t>
            </w:r>
          </w:p>
        </w:tc>
        <w:tc>
          <w:tcPr>
            <w:tcW w:type="dxa" w:w="5328"/>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9"/>
              </w:rPr>
              <w:t>MES/IoT, machine telemetry, OEE, downtime analytics và real-time shop-floor integration.</w:t>
            </w:r>
          </w:p>
        </w:tc>
      </w:tr>
    </w:tbl>
    <w:p>
      <w:r>
        <w:br w:type="page"/>
      </w:r>
    </w:p>
    <w:p>
      <w:pPr>
        <w:pStyle w:val="Heading1"/>
        <w:keepNext/>
      </w:pPr>
      <w:r>
        <w:t>8. Điều kiện để có thể gọi là Full ERP</w:t>
      </w:r>
    </w:p>
    <w:p>
      <w:pPr>
        <w:spacing w:before="0" w:after="80" w:line="300" w:lineRule="auto"/>
        <w:numPr>
          <w:ilvl w:val="0"/>
          <w:numId w:val="10"/>
        </w:numPr>
      </w:pPr>
      <w:r>
        <w:rPr>
          <w:rFonts w:ascii="Calibri" w:hAnsi="Calibri" w:eastAsia="Calibri"/>
          <w:color w:val="0B2545"/>
          <w:sz w:val="22"/>
        </w:rPr>
        <w:t>Mọi giao dịch chính đều có chứng từ đầu-cuối, owner, trạng thái, approval và Trace ID.</w:t>
      </w:r>
    </w:p>
    <w:p>
      <w:pPr>
        <w:spacing w:before="0" w:after="80" w:line="300" w:lineRule="auto"/>
        <w:numPr>
          <w:ilvl w:val="0"/>
          <w:numId w:val="10"/>
        </w:numPr>
      </w:pPr>
      <w:r>
        <w:rPr>
          <w:rFonts w:ascii="Calibri" w:hAnsi="Calibri" w:eastAsia="Calibri"/>
          <w:color w:val="0B2545"/>
          <w:sz w:val="22"/>
        </w:rPr>
        <w:t>Mua hàng, bán hàng, kho và sản xuất tự động tạo tác động kế toán cân bằng và có thể đối soát.</w:t>
      </w:r>
    </w:p>
    <w:p>
      <w:pPr>
        <w:spacing w:before="0" w:after="80" w:line="300" w:lineRule="auto"/>
        <w:numPr>
          <w:ilvl w:val="0"/>
          <w:numId w:val="10"/>
        </w:numPr>
      </w:pPr>
      <w:r>
        <w:rPr>
          <w:rFonts w:ascii="Calibri" w:hAnsi="Calibri" w:eastAsia="Calibri"/>
          <w:color w:val="0B2545"/>
          <w:sz w:val="22"/>
        </w:rPr>
        <w:t>Tồn kho vật lý, tồn kho kế toán, WIP và giá thành được truy vết về cùng nguồn giao dịch.</w:t>
      </w:r>
    </w:p>
    <w:p>
      <w:pPr>
        <w:spacing w:before="0" w:after="80" w:line="300" w:lineRule="auto"/>
        <w:numPr>
          <w:ilvl w:val="0"/>
          <w:numId w:val="10"/>
        </w:numPr>
      </w:pPr>
      <w:r>
        <w:rPr>
          <w:rFonts w:ascii="Calibri" w:hAnsi="Calibri" w:eastAsia="Calibri"/>
          <w:color w:val="0B2545"/>
          <w:sz w:val="22"/>
        </w:rPr>
        <w:t>Quy trình xử lý exception, return, cancel, reversal và period close được định nghĩa rõ ràng.</w:t>
      </w:r>
    </w:p>
    <w:p>
      <w:pPr>
        <w:spacing w:before="0" w:after="80" w:line="300" w:lineRule="auto"/>
        <w:numPr>
          <w:ilvl w:val="0"/>
          <w:numId w:val="10"/>
        </w:numPr>
      </w:pPr>
      <w:r>
        <w:rPr>
          <w:rFonts w:ascii="Calibri" w:hAnsi="Calibri" w:eastAsia="Calibri"/>
          <w:color w:val="0B2545"/>
          <w:sz w:val="22"/>
        </w:rPr>
        <w:t>RBAC và segregation of duties được áp dụng xuyên suốt, không chỉ ẩn menu trên frontend.</w:t>
      </w:r>
    </w:p>
    <w:p>
      <w:pPr>
        <w:spacing w:before="0" w:after="80" w:line="300" w:lineRule="auto"/>
        <w:numPr>
          <w:ilvl w:val="0"/>
          <w:numId w:val="10"/>
        </w:numPr>
      </w:pPr>
      <w:r>
        <w:rPr>
          <w:rFonts w:ascii="Calibri" w:hAnsi="Calibri" w:eastAsia="Calibri"/>
          <w:color w:val="0B2545"/>
          <w:sz w:val="22"/>
        </w:rPr>
        <w:t>Báo cáo vận hành và báo cáo tài chính dùng cùng dữ liệu gốc, không cần tổng hợp lại bằng spreadsheet.</w:t>
      </w:r>
    </w:p>
    <w:p>
      <w:pPr>
        <w:spacing w:before="0" w:after="80" w:line="300" w:lineRule="auto"/>
        <w:numPr>
          <w:ilvl w:val="0"/>
          <w:numId w:val="10"/>
        </w:numPr>
      </w:pPr>
      <w:r>
        <w:rPr>
          <w:rFonts w:ascii="Calibri" w:hAnsi="Calibri" w:eastAsia="Calibri"/>
          <w:color w:val="0B2545"/>
          <w:sz w:val="22"/>
        </w:rPr>
        <w:t>Multi-company, localization, integration, backup và audit đáp ứng quy mô vận hành mục tiêu.</w:t>
      </w:r>
    </w:p>
    <w:p>
      <w:pPr>
        <w:spacing w:before="0" w:after="80" w:line="300" w:lineRule="auto"/>
        <w:numPr>
          <w:ilvl w:val="0"/>
          <w:numId w:val="10"/>
        </w:numPr>
      </w:pPr>
      <w:r>
        <w:rPr>
          <w:rFonts w:ascii="Calibri" w:hAnsi="Calibri" w:eastAsia="Calibri"/>
          <w:color w:val="0B2545"/>
          <w:sz w:val="22"/>
        </w:rPr>
        <w:t>Các module có test nghiệp vụ, contract API, migration, monitoring và hướng dẫn vận hành trước khi go-live.</w:t>
      </w:r>
    </w:p>
    <w:p>
      <w:pPr>
        <w:pStyle w:val="Heading1"/>
        <w:keepNext/>
      </w:pPr>
      <w:r>
        <w:t>9. Kết luận</w:t>
      </w:r>
    </w:p>
    <w:p>
      <w:pPr>
        <w:spacing w:before="0" w:after="120" w:line="300" w:lineRule="auto"/>
      </w:pPr>
      <w:r>
        <w:rPr>
          <w:rFonts w:ascii="Calibri" w:hAnsi="Calibri" w:eastAsia="Calibri"/>
          <w:i w:val="0"/>
          <w:color w:val="0B2545"/>
          <w:sz w:val="22"/>
        </w:rPr>
        <w:t>OmniPlant không cần sao chép toàn bộ SAP, Odoo hay ERPNext trong một giai đoạn. Hướng đi phù hợp là giữ vòng sản xuất hiện tại làm lõi, bổ sung Purchasing trước, sau đó khép vòng Sales - Finance - Costing. Các module WMS, QMS, Maintenance, PLM và quản trị doanh nghiệp được phát triển tiếp theo nhu cầu thực tế. MES/OEE chỉ nên bắt đầu khi dữ liệu và quy trình ERP bên dưới đã đủ ổn định.</w:t>
      </w:r>
    </w:p>
    <w:p>
      <w:pPr>
        <w:pStyle w:val="Heading1"/>
        <w:keepNext/>
      </w:pPr>
      <w:r>
        <w:t>10. Cơ sở đánh giá</w:t>
      </w:r>
    </w:p>
    <w:p>
      <w:pPr>
        <w:spacing w:before="0" w:after="80" w:line="300" w:lineRule="auto"/>
        <w:numPr>
          <w:ilvl w:val="0"/>
          <w:numId w:val="10"/>
        </w:numPr>
      </w:pPr>
      <w:r>
        <w:rPr>
          <w:rFonts w:ascii="Calibri" w:hAnsi="Calibri" w:eastAsia="Calibri"/>
          <w:color w:val="0B2545"/>
          <w:sz w:val="22"/>
        </w:rPr>
        <w:t>plans/SYSTEM_CONTEXT.md - kiến trúc, business rules và ranh giới Capstone 2.</w:t>
      </w:r>
    </w:p>
    <w:p>
      <w:pPr>
        <w:spacing w:before="0" w:after="80" w:line="300" w:lineRule="auto"/>
        <w:numPr>
          <w:ilvl w:val="0"/>
          <w:numId w:val="10"/>
        </w:numPr>
      </w:pPr>
      <w:r>
        <w:rPr>
          <w:rFonts w:ascii="Calibri" w:hAnsi="Calibri" w:eastAsia="Calibri"/>
          <w:color w:val="0B2545"/>
          <w:sz w:val="22"/>
        </w:rPr>
        <w:t>plans/PROGRESS.md - trạng thái tích hợp, các module deferred và quyết định sản phẩm.</w:t>
      </w:r>
    </w:p>
    <w:p>
      <w:pPr>
        <w:spacing w:before="0" w:after="80" w:line="300" w:lineRule="auto"/>
        <w:numPr>
          <w:ilvl w:val="0"/>
          <w:numId w:val="10"/>
        </w:numPr>
      </w:pPr>
      <w:r>
        <w:rPr>
          <w:rFonts w:ascii="Calibri" w:hAnsi="Calibri" w:eastAsia="Calibri"/>
          <w:color w:val="0B2545"/>
          <w:sz w:val="22"/>
        </w:rPr>
        <w:t>OmniPlant_Capstone2_Slides.pptx (1).pdf - phạm vi trình bày và các chức năng deliberately left out.</w:t>
      </w:r>
    </w:p>
    <w:p>
      <w:pPr>
        <w:spacing w:before="0" w:after="80" w:line="300" w:lineRule="auto"/>
        <w:numPr>
          <w:ilvl w:val="0"/>
          <w:numId w:val="10"/>
        </w:numPr>
      </w:pPr>
      <w:r>
        <w:rPr>
          <w:rFonts w:ascii="Calibri" w:hAnsi="Calibri" w:eastAsia="Calibri"/>
          <w:color w:val="0B2545"/>
          <w:sz w:val="22"/>
        </w:rPr>
        <w:t>deliverables/OMNIPLANT_DEMO_FLOW_QUICK_GUIDE_D26.md - vòng nghiệp vụ đang được demo đầu-cuối.</w:t>
      </w:r>
    </w:p>
    <w:p>
      <w:pPr>
        <w:spacing w:before="240" w:after="0"/>
        <w:jc w:val="center"/>
      </w:pPr>
      <w:r>
        <w:rPr>
          <w:rFonts w:ascii="Calibri" w:hAnsi="Calibri" w:eastAsia="Calibri"/>
          <w:i/>
          <w:color w:val="667085"/>
          <w:sz w:val="19"/>
        </w:rPr>
        <w:t>OmniPlant - Focused Manufacturing ERP today, extensible Full ERP tomorrow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OMNIPLANT | ERP GAP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module còn thiếu để OmniPlant trở thành Full ERP</dc:title>
  <dc:subject>Phân tích khoảng cách chức năng và lộ trình mở rộng</dc:subject>
  <dc:creator>OmniPlant Team</dc:creator>
  <cp:keywords>OmniPlant, ERP, Manufacturing, Roadmap, Gap Analysis</cp:keywords>
  <dc:description>generated by python-docx</dc:description>
  <cp:lastModifiedBy/>
  <cp:revision>1</cp:revision>
  <dcterms:created xsi:type="dcterms:W3CDTF">2013-12-23T23:15:00Z</dcterms:created>
  <dcterms:modified xsi:type="dcterms:W3CDTF">2013-12-23T23:15:00Z</dcterms:modified>
  <cp:category/>
</cp:coreProperties>
</file>