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71659" w14:textId="550DBADF" w:rsidR="00621E87" w:rsidRPr="00621E87" w:rsidRDefault="00621E87" w:rsidP="00B75B36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台達</w:t>
      </w:r>
      <w:r w:rsidRPr="00621E87">
        <w:rPr>
          <w:shd w:val="clear" w:color="auto" w:fill="FFFFFF"/>
        </w:rPr>
        <w:t>InfraSuite</w:t>
      </w:r>
      <w:r>
        <w:rPr>
          <w:rFonts w:ascii="MS Mincho" w:eastAsia="MS Mincho" w:hAnsi="MS Mincho" w:cs="MS Mincho"/>
        </w:rPr>
        <w:t>資料中心</w:t>
      </w:r>
    </w:p>
    <w:p w14:paraId="4B58018B" w14:textId="06A79836" w:rsidR="00B90B35" w:rsidRDefault="00205D6F">
      <w:hyperlink r:id="rId4" w:history="1">
        <w:r w:rsidR="00621E87" w:rsidRPr="008619C2">
          <w:rPr>
            <w:rStyle w:val="a3"/>
          </w:rPr>
          <w:t>https://www.youtube.com/watch?v=M125urLmxrQ&amp;index=1&amp;list=PL304E364FE73D7D19</w:t>
        </w:r>
      </w:hyperlink>
    </w:p>
    <w:p w14:paraId="2CAA2CD3" w14:textId="77777777" w:rsidR="00621E87" w:rsidRDefault="00621E87"/>
    <w:p w14:paraId="3A6E7168" w14:textId="0C64E51B" w:rsidR="003528C7" w:rsidRDefault="003528C7" w:rsidP="0076077F">
      <w:pPr>
        <w:outlineLvl w:val="0"/>
      </w:pPr>
      <w:r>
        <w:rPr>
          <w:rFonts w:hint="eastAsia"/>
        </w:rPr>
        <w:t>B</w:t>
      </w:r>
    </w:p>
    <w:p w14:paraId="17656F14" w14:textId="693D9E66" w:rsidR="009F659D" w:rsidRDefault="00AF5064">
      <w:pPr>
        <w:rPr>
          <w:rFonts w:asciiTheme="majorEastAsia" w:eastAsiaTheme="majorEastAsia" w:hAnsiTheme="majorEastAsia" w:cs="SimSun"/>
        </w:rPr>
      </w:pPr>
      <w:r w:rsidRPr="00836357">
        <w:rPr>
          <w:rFonts w:asciiTheme="majorEastAsia" w:eastAsiaTheme="majorEastAsia" w:hAnsiTheme="majorEastAsia" w:hint="eastAsia"/>
        </w:rPr>
        <w:t>資料中心所耗費的電力是非常可觀的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耗電量是一般同面積辦公室的100倍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再用電成本不斷增加的趨勢下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所以建置與維護高效能的資料中心</w:t>
      </w:r>
      <w:r w:rsidR="0076077F">
        <w:rPr>
          <w:rFonts w:asciiTheme="majorEastAsia" w:eastAsiaTheme="majorEastAsia" w:hAnsiTheme="major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成為資料中心管理者的重要課題</w:t>
      </w:r>
      <w:r w:rsidR="0076077F">
        <w:rPr>
          <w:rFonts w:asciiTheme="majorEastAsia" w:eastAsiaTheme="majorEastAsia" w:hAnsiTheme="majorEastAsia" w:hint="eastAsia"/>
        </w:rPr>
        <w:t>，</w:t>
      </w:r>
      <w:r w:rsidR="00F4791F" w:rsidRPr="00836357">
        <w:rPr>
          <w:rFonts w:asciiTheme="majorEastAsia" w:eastAsiaTheme="majorEastAsia" w:hAnsiTheme="majorEastAsia" w:hint="eastAsia"/>
        </w:rPr>
        <w:t>必須兼具模組化(Modularity</w:t>
      </w:r>
      <w:r w:rsidR="00197541" w:rsidRPr="00836357">
        <w:rPr>
          <w:rFonts w:asciiTheme="majorEastAsia" w:eastAsiaTheme="majorEastAsia" w:hAnsiTheme="majorEastAsia" w:hint="eastAsia"/>
        </w:rPr>
        <w:t>)</w:t>
      </w:r>
      <w:r w:rsidR="00197541" w:rsidRPr="00836357">
        <w:rPr>
          <w:rFonts w:asciiTheme="majorEastAsia" w:eastAsiaTheme="majorEastAsia" w:hAnsiTheme="majorEastAsia" w:cs="MS Mincho" w:hint="eastAsia"/>
        </w:rPr>
        <w:t>、</w:t>
      </w:r>
      <w:r w:rsidR="00197541" w:rsidRPr="00836357">
        <w:rPr>
          <w:rFonts w:asciiTheme="majorEastAsia" w:eastAsiaTheme="majorEastAsia" w:hAnsiTheme="majorEastAsia" w:cs="SimSun" w:hint="eastAsia"/>
        </w:rPr>
        <w:t>高管理度(Manageability)</w:t>
      </w:r>
      <w:r w:rsidR="00AC439C" w:rsidRPr="00836357">
        <w:rPr>
          <w:rFonts w:asciiTheme="majorEastAsia" w:eastAsiaTheme="majorEastAsia" w:hAnsiTheme="majorEastAsia" w:cs="SimSun" w:hint="eastAsia"/>
        </w:rPr>
        <w:t>、</w:t>
      </w:r>
      <w:r w:rsidR="0076077F">
        <w:rPr>
          <w:rFonts w:asciiTheme="majorEastAsia" w:eastAsiaTheme="majorEastAsia" w:hAnsiTheme="majorEastAsia" w:cs="SimSun" w:hint="eastAsia"/>
        </w:rPr>
        <w:t>高靈活度(Agility)</w:t>
      </w:r>
      <w:r w:rsidR="0076077F">
        <w:rPr>
          <w:rFonts w:asciiTheme="majorEastAsia" w:eastAsiaTheme="majorEastAsia" w:hAnsiTheme="majorEastAsia" w:cs="SimSun" w:hint="eastAsia"/>
          <w:b/>
        </w:rPr>
        <w:t>、高效率(Efficiency)與高可靠度(Reliability)的資料中心</w:t>
      </w:r>
      <w:r w:rsidR="0076077F">
        <w:rPr>
          <w:rFonts w:asciiTheme="majorEastAsia" w:eastAsiaTheme="majorEastAsia" w:hAnsiTheme="majorEastAsia" w:cs="SimSun"/>
          <w:b/>
        </w:rPr>
        <w:t>，</w:t>
      </w:r>
      <w:r w:rsidR="0076077F">
        <w:rPr>
          <w:rFonts w:asciiTheme="majorEastAsia" w:eastAsiaTheme="majorEastAsia" w:hAnsiTheme="majorEastAsia" w:cs="SimSun" w:hint="eastAsia"/>
          <w:b/>
        </w:rPr>
        <w:t>台達InfraSuite資料中心解決方案具備以上五大特點</w:t>
      </w:r>
      <w:r w:rsidR="007226F7">
        <w:rPr>
          <w:rFonts w:asciiTheme="majorEastAsia" w:eastAsiaTheme="majorEastAsia" w:hAnsiTheme="majorEastAsia" w:cs="SimSun" w:hint="eastAsia"/>
        </w:rPr>
        <w:t>；</w:t>
      </w:r>
      <w:r w:rsidR="006F6A43">
        <w:rPr>
          <w:rFonts w:asciiTheme="majorEastAsia" w:eastAsiaTheme="majorEastAsia" w:hAnsiTheme="majorEastAsia" w:cs="SimSun" w:hint="eastAsia"/>
        </w:rPr>
        <w:t>如果以非模組化來打造資料中心，未來面對擴充需求時，將面對費時與成本較高等問題，運用模組化的設計可以在短時間、與用較少人力與成本來快速完成資料中心的需求</w:t>
      </w:r>
      <w:r w:rsidR="00C27C78">
        <w:rPr>
          <w:rFonts w:asciiTheme="majorEastAsia" w:eastAsiaTheme="majorEastAsia" w:hAnsiTheme="majorEastAsia" w:cs="SimSun" w:hint="eastAsia"/>
        </w:rPr>
        <w:t>。</w:t>
      </w:r>
    </w:p>
    <w:p w14:paraId="5B274A6C" w14:textId="77777777" w:rsidR="009F659D" w:rsidRDefault="009F659D">
      <w:pPr>
        <w:rPr>
          <w:rFonts w:asciiTheme="majorEastAsia" w:eastAsiaTheme="majorEastAsia" w:hAnsiTheme="majorEastAsia" w:cs="SimSun"/>
        </w:rPr>
      </w:pPr>
    </w:p>
    <w:p w14:paraId="0D5EED66" w14:textId="2E06C1C6" w:rsidR="009F659D" w:rsidRPr="009F659D" w:rsidRDefault="00B474ED">
      <w:pPr>
        <w:rPr>
          <w:rFonts w:asciiTheme="majorEastAsia" w:eastAsiaTheme="majorEastAsia" w:hAnsiTheme="majorEastAsia" w:cs="SimSun"/>
        </w:rPr>
      </w:pPr>
      <w:r>
        <w:rPr>
          <w:rFonts w:asciiTheme="majorEastAsia" w:eastAsiaTheme="majorEastAsia" w:hAnsiTheme="majorEastAsia" w:cs="SimSun" w:hint="eastAsia"/>
        </w:rPr>
        <w:t>具備高整合度與高智慧的監控管理，能輕鬆的讓管理者</w:t>
      </w:r>
      <w:r w:rsidR="00031300">
        <w:rPr>
          <w:rFonts w:asciiTheme="majorEastAsia" w:eastAsiaTheme="majorEastAsia" w:hAnsiTheme="majorEastAsia" w:cs="SimSun" w:hint="eastAsia"/>
        </w:rPr>
        <w:t>掌握到所有資訊，</w:t>
      </w:r>
      <w:r w:rsidR="00B75B36">
        <w:rPr>
          <w:rFonts w:asciiTheme="majorEastAsia" w:eastAsiaTheme="majorEastAsia" w:hAnsiTheme="majorEastAsia" w:cs="SimSun" w:hint="eastAsia"/>
        </w:rPr>
        <w:t>不管在任何時候、任何地方都能清楚掌握一切狀況，這是監控管理上高靈活度所帶來的好處‧</w:t>
      </w:r>
    </w:p>
    <w:p w14:paraId="15B5E3C6" w14:textId="7BF29062" w:rsidR="003528C7" w:rsidRDefault="003528C7"/>
    <w:p w14:paraId="2399FDEF" w14:textId="2B5D35BC" w:rsidR="007226F7" w:rsidRDefault="007226F7">
      <w:r>
        <w:rPr>
          <w:rFonts w:hint="eastAsia"/>
        </w:rPr>
        <w:t>台達擁有五大特點，並由四大模組建構而成，包含：電源系統、機櫃與配件、精密空調、環境管理與整合系</w:t>
      </w:r>
      <w:r w:rsidR="00CC3017">
        <w:rPr>
          <w:rFonts w:hint="eastAsia"/>
        </w:rPr>
        <w:t>統，成為了系統模組化架構。</w:t>
      </w:r>
    </w:p>
    <w:p w14:paraId="1770E418" w14:textId="60EB2956" w:rsidR="007226F7" w:rsidRDefault="007226F7"/>
    <w:p w14:paraId="7DAAFB6C" w14:textId="3E96D1CB" w:rsidR="00950845" w:rsidRPr="00686FCE" w:rsidRDefault="002C4674">
      <w:r>
        <w:rPr>
          <w:rFonts w:hint="eastAsia"/>
        </w:rPr>
        <w:t>電</w:t>
      </w:r>
      <w:r w:rsidR="00F6027B">
        <w:rPr>
          <w:rFonts w:hint="eastAsia"/>
        </w:rPr>
        <w:t>是維持資料中心運作不可或缺的動力，台達電源系統解決的方案，是由穩定電源及備援的</w:t>
      </w:r>
      <w:r w:rsidR="00F6027B">
        <w:rPr>
          <w:rFonts w:hint="eastAsia"/>
        </w:rPr>
        <w:t>UPS</w:t>
      </w:r>
      <w:r w:rsidR="00F6027B">
        <w:rPr>
          <w:rFonts w:hint="eastAsia"/>
        </w:rPr>
        <w:t>，可靠配電的</w:t>
      </w:r>
      <w:r w:rsidR="00F6027B">
        <w:rPr>
          <w:rFonts w:hint="eastAsia"/>
        </w:rPr>
        <w:t>PDC</w:t>
      </w:r>
      <w:r w:rsidR="00F6027B">
        <w:rPr>
          <w:rFonts w:hint="eastAsia"/>
        </w:rPr>
        <w:t>及</w:t>
      </w:r>
      <w:r w:rsidR="00F6027B">
        <w:rPr>
          <w:rFonts w:hint="eastAsia"/>
        </w:rPr>
        <w:t>PDU</w:t>
      </w:r>
      <w:r w:rsidR="00F6027B">
        <w:rPr>
          <w:rFonts w:hint="eastAsia"/>
        </w:rPr>
        <w:t>所組成</w:t>
      </w:r>
      <w:r w:rsidR="00EE4EEF">
        <w:rPr>
          <w:rFonts w:hint="eastAsia"/>
        </w:rPr>
        <w:t>;</w:t>
      </w:r>
      <w:r w:rsidR="00EE4EEF">
        <w:rPr>
          <w:rFonts w:hint="eastAsia"/>
        </w:rPr>
        <w:t>台達模組化</w:t>
      </w:r>
      <w:r w:rsidR="00EE4EEF">
        <w:rPr>
          <w:rFonts w:hint="eastAsia"/>
        </w:rPr>
        <w:t>UPS</w:t>
      </w:r>
      <w:r w:rsidR="00EE4EEF">
        <w:rPr>
          <w:rFonts w:hint="eastAsia"/>
        </w:rPr>
        <w:t>的設計，讓</w:t>
      </w:r>
      <w:r w:rsidR="00EE4EEF">
        <w:rPr>
          <w:rFonts w:hint="eastAsia"/>
        </w:rPr>
        <w:t>UPS</w:t>
      </w:r>
      <w:r w:rsidR="00EE4EEF">
        <w:rPr>
          <w:rFonts w:hint="eastAsia"/>
        </w:rPr>
        <w:t>的建置可依資料中心成長而隨需擴充，</w:t>
      </w:r>
      <w:r w:rsidR="00727DE0">
        <w:rPr>
          <w:rFonts w:hint="eastAsia"/>
        </w:rPr>
        <w:t>可避免初期投資過度投資的問題</w:t>
      </w:r>
      <w:r w:rsidR="00727DE0">
        <w:rPr>
          <w:rFonts w:hint="eastAsia"/>
        </w:rPr>
        <w:t>;</w:t>
      </w:r>
    </w:p>
    <w:p w14:paraId="0852B557" w14:textId="47AAE6C3" w:rsidR="006237E9" w:rsidRDefault="00686FCE">
      <w:pPr>
        <w:rPr>
          <w:rFonts w:hint="eastAsia"/>
        </w:rPr>
      </w:pPr>
      <w:r>
        <w:rPr>
          <w:rFonts w:hint="eastAsia"/>
        </w:rPr>
        <w:t>模組化的架構搭配熱插拔設計，當</w:t>
      </w:r>
      <w:r>
        <w:rPr>
          <w:rFonts w:hint="eastAsia"/>
        </w:rPr>
        <w:t>UPS</w:t>
      </w:r>
      <w:r>
        <w:rPr>
          <w:rFonts w:hint="eastAsia"/>
        </w:rPr>
        <w:t>發生故障時，不需停機可直接更換新模組，</w:t>
      </w:r>
      <w:r w:rsidR="002E03D9">
        <w:rPr>
          <w:rFonts w:hint="eastAsia"/>
        </w:rPr>
        <w:t>維修迅速簡易、不影響</w:t>
      </w:r>
      <w:r w:rsidR="00D3105A">
        <w:rPr>
          <w:rFonts w:hint="eastAsia"/>
        </w:rPr>
        <w:t>正常工作與降低浮雜維修程序所造成的各種風險。</w:t>
      </w:r>
    </w:p>
    <w:p w14:paraId="72290FA0" w14:textId="77777777" w:rsidR="0020715C" w:rsidRDefault="0020715C">
      <w:pPr>
        <w:rPr>
          <w:rFonts w:hint="eastAsia"/>
        </w:rPr>
      </w:pPr>
    </w:p>
    <w:p w14:paraId="507B48E2" w14:textId="77777777" w:rsidR="003A2DA5" w:rsidRDefault="007E308E">
      <w:pPr>
        <w:rPr>
          <w:rFonts w:hint="eastAsia"/>
        </w:rPr>
      </w:pPr>
      <w:r>
        <w:rPr>
          <w:rFonts w:hint="eastAsia"/>
        </w:rPr>
        <w:t>台達</w:t>
      </w:r>
      <w:r>
        <w:rPr>
          <w:rFonts w:hint="eastAsia"/>
        </w:rPr>
        <w:t xml:space="preserve"> </w:t>
      </w:r>
      <w:r>
        <w:rPr>
          <w:rFonts w:hint="eastAsia"/>
        </w:rPr>
        <w:t>精密配電櫃</w:t>
      </w:r>
      <w:r>
        <w:rPr>
          <w:rFonts w:hint="eastAsia"/>
        </w:rPr>
        <w:t>(PDC)</w:t>
      </w:r>
      <w:r>
        <w:rPr>
          <w:rFonts w:hint="eastAsia"/>
        </w:rPr>
        <w:t>，</w:t>
      </w:r>
      <w:r w:rsidR="00147939">
        <w:rPr>
          <w:rFonts w:hint="eastAsia"/>
        </w:rPr>
        <w:t>提供理想的配電方案與監控管理，</w:t>
      </w:r>
      <w:r w:rsidR="004D3B4F">
        <w:rPr>
          <w:rFonts w:hint="eastAsia"/>
        </w:rPr>
        <w:t>並兼顧系統可用性與擴充性</w:t>
      </w:r>
      <w:r w:rsidR="004D3B4F">
        <w:rPr>
          <w:rFonts w:hint="eastAsia"/>
        </w:rPr>
        <w:t>;</w:t>
      </w:r>
      <w:r w:rsidR="004D3B4F">
        <w:rPr>
          <w:rFonts w:hint="eastAsia"/>
        </w:rPr>
        <w:t>採用模組化設計，</w:t>
      </w:r>
      <w:r w:rsidR="006548D3">
        <w:rPr>
          <w:rFonts w:hint="eastAsia"/>
        </w:rPr>
        <w:t>每座</w:t>
      </w:r>
      <w:r w:rsidR="006548D3">
        <w:rPr>
          <w:rFonts w:hint="eastAsia"/>
        </w:rPr>
        <w:t>PDC</w:t>
      </w:r>
      <w:r w:rsidR="006548D3">
        <w:rPr>
          <w:rFonts w:hint="eastAsia"/>
        </w:rPr>
        <w:t>配有</w:t>
      </w:r>
      <w:r w:rsidR="006548D3">
        <w:rPr>
          <w:rFonts w:hint="eastAsia"/>
        </w:rPr>
        <w:t>2</w:t>
      </w:r>
      <w:r w:rsidR="006548D3">
        <w:rPr>
          <w:rFonts w:hint="eastAsia"/>
        </w:rPr>
        <w:t>組支援熱插拔微型斷路器的電力母排，</w:t>
      </w:r>
      <w:r w:rsidR="006152AA">
        <w:rPr>
          <w:rFonts w:hint="eastAsia"/>
        </w:rPr>
        <w:t>每組電力母排可安裝</w:t>
      </w:r>
      <w:r w:rsidR="006152AA">
        <w:rPr>
          <w:rFonts w:hint="eastAsia"/>
        </w:rPr>
        <w:t>42</w:t>
      </w:r>
      <w:r w:rsidR="006152AA">
        <w:rPr>
          <w:rFonts w:hint="eastAsia"/>
        </w:rPr>
        <w:t>個單極微型斷路器，讓每個</w:t>
      </w:r>
      <w:r w:rsidR="006152AA">
        <w:rPr>
          <w:rFonts w:hint="eastAsia"/>
        </w:rPr>
        <w:t>PDC</w:t>
      </w:r>
      <w:r w:rsidR="006152AA">
        <w:rPr>
          <w:rFonts w:hint="eastAsia"/>
        </w:rPr>
        <w:t>最多同時支援</w:t>
      </w:r>
      <w:r w:rsidR="006152AA">
        <w:rPr>
          <w:rFonts w:hint="eastAsia"/>
        </w:rPr>
        <w:t>42</w:t>
      </w:r>
      <w:r w:rsidR="006152AA">
        <w:rPr>
          <w:rFonts w:hint="eastAsia"/>
        </w:rPr>
        <w:t>個機櫃，如需擴充，可在不斷電情形下進行安裝，</w:t>
      </w:r>
      <w:r w:rsidR="003D2D96">
        <w:rPr>
          <w:rFonts w:hint="eastAsia"/>
        </w:rPr>
        <w:t>其他設備也可繼續進行運行，無需中斷資料中心正常運作，</w:t>
      </w:r>
      <w:r w:rsidR="0073746D">
        <w:rPr>
          <w:rFonts w:hint="eastAsia"/>
        </w:rPr>
        <w:t>另可選購隔離變壓器，在保護</w:t>
      </w:r>
      <w:r w:rsidR="0073746D">
        <w:rPr>
          <w:rFonts w:hint="eastAsia"/>
        </w:rPr>
        <w:t>IT</w:t>
      </w:r>
      <w:r w:rsidR="0073746D">
        <w:rPr>
          <w:rFonts w:hint="eastAsia"/>
        </w:rPr>
        <w:t>設備的同</w:t>
      </w:r>
      <w:r w:rsidR="0073746D">
        <w:rPr>
          <w:rFonts w:hint="eastAsia"/>
        </w:rPr>
        <w:lastRenderedPageBreak/>
        <w:t>時，並可保障</w:t>
      </w:r>
      <w:r w:rsidR="0073746D">
        <w:rPr>
          <w:rFonts w:hint="eastAsia"/>
        </w:rPr>
        <w:t>IT</w:t>
      </w:r>
      <w:r w:rsidR="008C1B1C">
        <w:rPr>
          <w:rFonts w:hint="eastAsia"/>
        </w:rPr>
        <w:t>設備運作可靠度</w:t>
      </w:r>
      <w:r w:rsidR="003A2DA5">
        <w:rPr>
          <w:rFonts w:hint="eastAsia"/>
        </w:rPr>
        <w:t>。</w:t>
      </w:r>
    </w:p>
    <w:p w14:paraId="677EEF04" w14:textId="1A626144" w:rsidR="006237E9" w:rsidRPr="003A2DA5" w:rsidRDefault="008C1B1C">
      <w:pPr>
        <w:rPr>
          <w:rFonts w:hint="eastAsia"/>
        </w:rPr>
      </w:pPr>
      <w:r>
        <w:rPr>
          <w:rFonts w:hint="eastAsia"/>
        </w:rPr>
        <w:t>台達機架式電源分配器</w:t>
      </w:r>
      <w:r>
        <w:rPr>
          <w:rFonts w:hint="eastAsia"/>
        </w:rPr>
        <w:t>(PDU)</w:t>
      </w:r>
      <w:r w:rsidR="003A2DA5">
        <w:rPr>
          <w:rFonts w:hint="eastAsia"/>
        </w:rPr>
        <w:t>，</w:t>
      </w:r>
      <w:r w:rsidR="00B9261E">
        <w:rPr>
          <w:rFonts w:hint="eastAsia"/>
        </w:rPr>
        <w:t>能夠優化機櫃內的電源分配與管理，</w:t>
      </w:r>
      <w:r w:rsidR="004444CB">
        <w:rPr>
          <w:rFonts w:hint="eastAsia"/>
        </w:rPr>
        <w:t>台達提供高階款與基本款</w:t>
      </w:r>
      <w:r w:rsidR="004444CB">
        <w:rPr>
          <w:rFonts w:hint="eastAsia"/>
        </w:rPr>
        <w:t>PDU</w:t>
      </w:r>
      <w:r w:rsidR="004444CB">
        <w:rPr>
          <w:rFonts w:hint="eastAsia"/>
        </w:rPr>
        <w:t>，可作水平或垂直安裝，每個</w:t>
      </w:r>
      <w:r w:rsidR="00657522">
        <w:rPr>
          <w:rFonts w:hint="eastAsia"/>
        </w:rPr>
        <w:t>配電單元都有設置超載警告與保護開關，</w:t>
      </w:r>
      <w:r w:rsidR="00205D6F">
        <w:rPr>
          <w:rFonts w:hint="eastAsia"/>
        </w:rPr>
        <w:t>電源接頭也符合國際線材安全標準，確保設備運作安全性</w:t>
      </w:r>
      <w:r w:rsidR="00205D6F">
        <w:rPr>
          <w:rFonts w:hint="eastAsia"/>
        </w:rPr>
        <w:t>;</w:t>
      </w:r>
      <w:bookmarkStart w:id="0" w:name="_GoBack"/>
      <w:bookmarkEnd w:id="0"/>
    </w:p>
    <w:p w14:paraId="0263B43D" w14:textId="77777777" w:rsidR="00D3105A" w:rsidRPr="004D3B4F" w:rsidRDefault="00D3105A">
      <w:pPr>
        <w:rPr>
          <w:rFonts w:hint="eastAsia"/>
        </w:rPr>
      </w:pPr>
    </w:p>
    <w:p w14:paraId="46064321" w14:textId="77777777" w:rsidR="00D3105A" w:rsidRDefault="00D3105A">
      <w:pPr>
        <w:rPr>
          <w:rFonts w:hint="eastAsia"/>
        </w:rPr>
      </w:pPr>
    </w:p>
    <w:p w14:paraId="7EB7009D" w14:textId="77777777" w:rsidR="00621E87" w:rsidRPr="00621E87" w:rsidRDefault="00621E87"/>
    <w:sectPr w:rsidR="00621E87" w:rsidRPr="00621E87" w:rsidSect="00C8437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7F"/>
    <w:rsid w:val="00031300"/>
    <w:rsid w:val="00147939"/>
    <w:rsid w:val="00156F1D"/>
    <w:rsid w:val="00197541"/>
    <w:rsid w:val="00205D6F"/>
    <w:rsid w:val="0020715C"/>
    <w:rsid w:val="00294579"/>
    <w:rsid w:val="002C4674"/>
    <w:rsid w:val="002E03D9"/>
    <w:rsid w:val="003528C7"/>
    <w:rsid w:val="003A2DA5"/>
    <w:rsid w:val="003D2D96"/>
    <w:rsid w:val="004444CB"/>
    <w:rsid w:val="004D3B4F"/>
    <w:rsid w:val="0053197F"/>
    <w:rsid w:val="006152AA"/>
    <w:rsid w:val="00621E87"/>
    <w:rsid w:val="006237E9"/>
    <w:rsid w:val="006548D3"/>
    <w:rsid w:val="00657522"/>
    <w:rsid w:val="00664DE8"/>
    <w:rsid w:val="00686FCE"/>
    <w:rsid w:val="006F6A43"/>
    <w:rsid w:val="007226F7"/>
    <w:rsid w:val="00727DE0"/>
    <w:rsid w:val="0073746D"/>
    <w:rsid w:val="0076077F"/>
    <w:rsid w:val="007E308E"/>
    <w:rsid w:val="00810193"/>
    <w:rsid w:val="00836357"/>
    <w:rsid w:val="008C1B1C"/>
    <w:rsid w:val="0090052E"/>
    <w:rsid w:val="0091279A"/>
    <w:rsid w:val="00942245"/>
    <w:rsid w:val="00950845"/>
    <w:rsid w:val="009549E3"/>
    <w:rsid w:val="009F659D"/>
    <w:rsid w:val="00AC439C"/>
    <w:rsid w:val="00AF5064"/>
    <w:rsid w:val="00B457D0"/>
    <w:rsid w:val="00B474ED"/>
    <w:rsid w:val="00B75B36"/>
    <w:rsid w:val="00B9261E"/>
    <w:rsid w:val="00BD6B36"/>
    <w:rsid w:val="00C27C78"/>
    <w:rsid w:val="00C56A41"/>
    <w:rsid w:val="00C84378"/>
    <w:rsid w:val="00CC3017"/>
    <w:rsid w:val="00D3105A"/>
    <w:rsid w:val="00D63FCC"/>
    <w:rsid w:val="00D64043"/>
    <w:rsid w:val="00EE4EEF"/>
    <w:rsid w:val="00F4791F"/>
    <w:rsid w:val="00F6027B"/>
    <w:rsid w:val="00FE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0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5B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E87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F4791F"/>
    <w:rPr>
      <w:color w:val="808080"/>
    </w:rPr>
  </w:style>
  <w:style w:type="character" w:styleId="a5">
    <w:name w:val="FollowedHyperlink"/>
    <w:basedOn w:val="a0"/>
    <w:uiPriority w:val="99"/>
    <w:semiHidden/>
    <w:unhideWhenUsed/>
    <w:rsid w:val="00B474ED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B75B3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M125urLmxrQ&amp;index=1&amp;list=PL304E364FE73D7D19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蘇湧盛</dc:creator>
  <cp:keywords/>
  <dc:description/>
  <cp:lastModifiedBy>蘇湧盛</cp:lastModifiedBy>
  <cp:revision>20</cp:revision>
  <dcterms:created xsi:type="dcterms:W3CDTF">2017-04-16T05:05:00Z</dcterms:created>
  <dcterms:modified xsi:type="dcterms:W3CDTF">2017-04-19T08:38:00Z</dcterms:modified>
</cp:coreProperties>
</file>