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142A6" w14:textId="77777777" w:rsidR="004938E2" w:rsidRDefault="004938E2" w:rsidP="004938E2">
      <w:pPr>
        <w:spacing w:after="100" w:line="260" w:lineRule="auto"/>
        <w:jc w:val="center"/>
      </w:pPr>
      <w:r>
        <w:rPr>
          <w:b/>
          <w:bCs/>
          <w:sz w:val="30"/>
          <w:szCs w:val="30"/>
        </w:rPr>
        <w:t>Label Noise is the Bottleneck: A Multi-Stage Data Refinement</w:t>
      </w:r>
    </w:p>
    <w:p w14:paraId="6CD6A861" w14:textId="77777777" w:rsidR="004938E2" w:rsidRDefault="004938E2" w:rsidP="004938E2">
      <w:pPr>
        <w:spacing w:after="180" w:line="260" w:lineRule="auto"/>
        <w:jc w:val="center"/>
      </w:pPr>
      <w:r>
        <w:rPr>
          <w:b/>
          <w:bCs/>
          <w:sz w:val="30"/>
          <w:szCs w:val="30"/>
        </w:rPr>
        <w:t>Approach for Role-Playing Toxicity Detection</w:t>
      </w:r>
    </w:p>
    <w:p w14:paraId="190F069A" w14:textId="77777777" w:rsidR="004F3B49" w:rsidRDefault="004938E2" w:rsidP="004938E2">
      <w:pPr>
        <w:spacing w:before="160" w:after="40"/>
        <w:jc w:val="center"/>
        <w:rPr>
          <w:sz w:val="24"/>
          <w:szCs w:val="24"/>
        </w:rPr>
      </w:pPr>
      <w:r w:rsidRPr="00E61D93">
        <w:rPr>
          <w:b/>
          <w:bCs/>
          <w:sz w:val="24"/>
          <w:szCs w:val="24"/>
        </w:rPr>
        <w:t>Nguyen Kim Hau</w:t>
      </w:r>
    </w:p>
    <w:p w14:paraId="0206756C" w14:textId="18C001BA" w:rsidR="004938E2" w:rsidRDefault="004938E2" w:rsidP="004938E2">
      <w:pPr>
        <w:spacing w:before="160" w:after="40"/>
        <w:jc w:val="center"/>
      </w:pPr>
      <w:r w:rsidRPr="006B688E">
        <w:rPr>
          <w:sz w:val="24"/>
          <w:szCs w:val="24"/>
        </w:rPr>
        <w:t>Singapore</w:t>
      </w:r>
      <w:r>
        <w:rPr>
          <w:sz w:val="24"/>
          <w:szCs w:val="24"/>
        </w:rPr>
        <w:t xml:space="preserve"> Management University</w:t>
      </w:r>
    </w:p>
    <w:p w14:paraId="4CD35E2A" w14:textId="77777777" w:rsidR="004938E2" w:rsidRDefault="004938E2" w:rsidP="004938E2">
      <w:pPr>
        <w:sectPr w:rsidR="004938E2" w:rsidSect="004938E2">
          <w:pgSz w:w="11906" w:h="16838"/>
          <w:pgMar w:top="1417" w:right="1417" w:bottom="1417" w:left="1417" w:header="708" w:footer="708" w:gutter="0"/>
          <w:cols w:space="720"/>
          <w:docGrid w:linePitch="360"/>
        </w:sectPr>
      </w:pPr>
    </w:p>
    <w:p w14:paraId="63D0585C" w14:textId="77777777" w:rsidR="004938E2" w:rsidRDefault="004938E2" w:rsidP="004938E2">
      <w:pPr>
        <w:spacing w:before="80" w:after="60"/>
        <w:jc w:val="center"/>
      </w:pPr>
      <w:r>
        <w:rPr>
          <w:b/>
          <w:bCs/>
          <w:sz w:val="24"/>
          <w:szCs w:val="24"/>
        </w:rPr>
        <w:t>Abstract</w:t>
      </w:r>
    </w:p>
    <w:p w14:paraId="4ADAAFDE" w14:textId="77777777" w:rsidR="004938E2" w:rsidRDefault="004938E2" w:rsidP="004938E2">
      <w:pPr>
        <w:spacing w:after="80" w:line="230" w:lineRule="auto"/>
        <w:ind w:left="340" w:right="340"/>
      </w:pPr>
      <w:r>
        <w:rPr>
          <w:sz w:val="20"/>
          <w:szCs w:val="20"/>
        </w:rPr>
        <w:t>This paper addresses role-playing toxicity detection, classifying movie character dialogue as safe or unsafe. We argue that label noise in LLM-generated training data is the primary performance bottleneck. We propose a two-stage label refinement pipeline combining confident learning (Cleanlab) with LLM verification using Claude Sonnet. Our best system, a 5-fold DeBERTa-v3-base ensemble with optimized threshold of 0.57, achieves an out-of-fold F1 of 0.910 and Kaggle F1 of 0.828. Experiments show data quality improvements yield larger gains than multi-model ensembles or multi-seed training, and that aggressive LLM relabeling can paradoxically introduce new noise.</w:t>
      </w:r>
    </w:p>
    <w:p w14:paraId="4299A772" w14:textId="77777777" w:rsidR="004938E2" w:rsidRDefault="004938E2" w:rsidP="004938E2">
      <w:pPr>
        <w:spacing w:before="200" w:after="100"/>
      </w:pPr>
      <w:r>
        <w:rPr>
          <w:b/>
          <w:bCs/>
          <w:sz w:val="24"/>
          <w:szCs w:val="24"/>
        </w:rPr>
        <w:t>1  Introduction</w:t>
      </w:r>
    </w:p>
    <w:p w14:paraId="72DB1966" w14:textId="77777777" w:rsidR="00C76F23" w:rsidRPr="00C76F23" w:rsidRDefault="00C76F23" w:rsidP="00C76F23">
      <w:pPr>
        <w:spacing w:before="200" w:after="100"/>
      </w:pPr>
      <w:r w:rsidRPr="00C76F23">
        <w:t xml:space="preserve">Role-playing with AI characters has become prevalent, creating a need for systems that detect toxic dialogue in character interactions. Given a movie name and a role-playing scenario, a system must classify it as safe (label 0) or unsafe (label 1). The challenge is nuanced: the same language can be safe or unsafe depending on context. For example, a character criticizing an oppressive system </w:t>
      </w:r>
      <w:r w:rsidRPr="00DB7B04">
        <w:rPr>
          <w:i/>
          <w:iCs/>
        </w:rPr>
        <w:t>("The system treats us like we are worthless"</w:t>
      </w:r>
      <w:r w:rsidRPr="00C76F23">
        <w:t xml:space="preserve">) is safe, while directing the same sentiment at a person </w:t>
      </w:r>
      <w:r w:rsidRPr="00DB7B04">
        <w:rPr>
          <w:i/>
          <w:iCs/>
        </w:rPr>
        <w:t>("You are worthless"</w:t>
      </w:r>
      <w:r w:rsidRPr="00C76F23">
        <w:t>) is unsafe.</w:t>
      </w:r>
    </w:p>
    <w:p w14:paraId="5A6A5963" w14:textId="2991A90D" w:rsidR="00C76F23" w:rsidRPr="00C76F23" w:rsidRDefault="00C76F23" w:rsidP="00C76F23">
      <w:pPr>
        <w:spacing w:before="200" w:after="100"/>
      </w:pPr>
      <w:r w:rsidRPr="00C76F23">
        <w:t xml:space="preserve">A key characteristic of this dataset is that labels were generated by LLMs rather than human annotators, introducing noise. We hypothesize that this label noise, not model architecture, is the primary performance bottleneck. To address this, we propose a two-stage label refinement pipeline combining statistical noise detection with LLM-based verification. Our experiments demonstrate that (1) targeted label cleaning provides larger gains than switching transformer architectures, (2) post-hoc threshold optimization </w:t>
      </w:r>
      <w:r w:rsidR="006E043B">
        <w:fldChar w:fldCharType="begin"/>
      </w:r>
      <w:r w:rsidR="006E043B">
        <w:instrText xml:space="preserve"> ADDIN ZOTERO_ITEM CSL_CITATION {"citationID":"4G9OSFFa","properties":{"formattedCitation":"(Jansche, 2005)","plainCitation":"(Jansche, 2005)","noteIndex":0},"citationItems":[{"id":71,"uris":["http://zotero.org/users/19909960/items/SGIPM6IZ"],"itemData":{"id":71,"type":"paper-conference","container-title":"Proceedings of Human Language Technology Conference and Conference on Empirical Methods in Natural Language Processing","event-title":"HLT-EMNLP 2005","page":"692–699","publisher":"Association for Computational Linguistics","publisher-place":"Vancouver, British Columbia, Canada","source":"ACLWeb","title":"Maximum Expected F-Measure Training of Logistic Regression Models","URL":"https://aclanthology.org/H05-1087/","author":[{"family":"Jansche","given":"Martin"}],"editor":[{"family":"Mooney","given":"Raymond"},{"family":"Brew","given":"Chris"},{"family":"Chien","given":"Lee-Feng"},{"family":"Kirchhoff","given":"Katrin"}],"accessed":{"date-parts":[["2026",6,14]]},"issued":{"date-parts":[["2005",10]]}}}],"schema":"https://github.com/citation-style-language/schema/raw/master/csl-citation.json"} </w:instrText>
      </w:r>
      <w:r w:rsidR="006E043B">
        <w:fldChar w:fldCharType="separate"/>
      </w:r>
      <w:r w:rsidR="006E043B" w:rsidRPr="006E043B">
        <w:t>(Jansche, 2005)</w:t>
      </w:r>
      <w:r w:rsidR="006E043B">
        <w:fldChar w:fldCharType="end"/>
      </w:r>
      <w:r w:rsidRPr="00C76F23">
        <w:t xml:space="preserve"> on out-of-fold predictions provides consistent improvements, and (3) aggressive LLM relabeling can paradoxically degrade performance by introducing new disagreements with the evaluation distribution.</w:t>
      </w:r>
    </w:p>
    <w:p w14:paraId="21EC5FDF" w14:textId="77777777" w:rsidR="004938E2" w:rsidRDefault="004938E2" w:rsidP="004938E2">
      <w:pPr>
        <w:spacing w:before="200" w:after="100"/>
      </w:pPr>
      <w:r>
        <w:rPr>
          <w:b/>
          <w:bCs/>
          <w:sz w:val="24"/>
          <w:szCs w:val="24"/>
        </w:rPr>
        <w:t>2  Related Work</w:t>
      </w:r>
    </w:p>
    <w:p w14:paraId="118C143B" w14:textId="77777777" w:rsidR="007050A6" w:rsidRPr="007050A6" w:rsidRDefault="007050A6" w:rsidP="007050A6">
      <w:pPr>
        <w:spacing w:after="50"/>
      </w:pPr>
      <w:r w:rsidRPr="007050A6">
        <w:rPr>
          <w:b/>
          <w:bCs/>
        </w:rPr>
        <w:t>2.1 Transformers for Text Classification</w:t>
      </w:r>
    </w:p>
    <w:p w14:paraId="45F0DBDF" w14:textId="08CC636A" w:rsidR="007050A6" w:rsidRPr="007050A6" w:rsidRDefault="007050A6" w:rsidP="007050A6">
      <w:pPr>
        <w:spacing w:after="50"/>
      </w:pPr>
      <w:r w:rsidRPr="007050A6">
        <w:t xml:space="preserve">DeBERTa-v3 </w:t>
      </w:r>
      <w:r w:rsidR="00F52E68">
        <w:fldChar w:fldCharType="begin"/>
      </w:r>
      <w:r w:rsidR="00F52E68">
        <w:instrText xml:space="preserve"> ADDIN ZOTERO_ITEM CSL_CITATION {"citationID":"MJjU9It5","properties":{"formattedCitation":"(He et al., 2023)","plainCitation":"(He et al., 2023)","noteIndex":0},"citationItems":[{"id":73,"uris":["http://zotero.org/users/19909960/items/RDZHLE6K"],"itemData":{"id":73,"type":"article","abstract":"This paper presents a new pre-trained language model, DeBERTaV3, which improves the original DeBERTa model by replacing mask language modeling (MLM) with replaced token detection (RTD), a more sample-efficient pre-training task. Our analysis shows that vanilla embedding sharing in ELECTRA hurts training efficiency and model performance. This is because the training losses of the discriminator and the generator pull token embeddings in different directions, creating the \"tug-of-war\" dynamics. We thus propose a new gradient-disentangled embedding sharing method that avoids the tug-of-war dynamics, improving both training efficiency and the quality of the pre-trained model. We have pre-trained DeBERTaV3 using the same settings as DeBERTa to demonstrate its exceptional performance on a wide range of downstream natural language understanding (NLU) tasks. Taking the GLUE benchmark with eight tasks as an example, the DeBERTaV3 Large model achieves a 91.37% average score, which is 1.37% over DeBERTa and 1.91% over ELECTRA, setting a new state-of-the-art (SOTA) among the models with a similar structure. Furthermore, we have pre-trained a multi-lingual model mDeBERTa and observed a larger improvement over strong baselines compared to English models. For example, the mDeBERTa Base achieves a 79.8% zero-shot cross-lingual accuracy on XNLI and a 3.6% improvement over XLM-R Base, creating a new SOTA on this benchmark. We have made our pre-trained models and inference code publicly available at https://github.com/microsoft/DeBERTa.","DOI":"10.48550/arXiv.2111.09543","note":"arXiv:2111.09543 [cs.CL]","number":"arXiv:2111.09543","publisher":"arXiv","source":"arXiv.org","title":"DeBERTaV3: Improving DeBERTa using ELECTRA-Style Pre-Training with Gradient-Disentangled Embedding Sharing","title-short":"DeBERTaV3","URL":"http://arxiv.org/abs/2111.09543","author":[{"family":"He","given":"Pengcheng"},{"family":"Gao","given":"Jianfeng"},{"family":"Chen","given":"Weizhu"}],"accessed":{"date-parts":[["2026",6,14]]},"issued":{"date-parts":[["2023",3,24]]}}}],"schema":"https://github.com/citation-style-language/schema/raw/master/csl-citation.json"} </w:instrText>
      </w:r>
      <w:r w:rsidR="00F52E68">
        <w:fldChar w:fldCharType="separate"/>
      </w:r>
      <w:r w:rsidR="00F52E68" w:rsidRPr="00F52E68">
        <w:t>(He et al., 2023)</w:t>
      </w:r>
      <w:r w:rsidR="00F52E68">
        <w:fldChar w:fldCharType="end"/>
      </w:r>
      <w:r w:rsidRPr="007050A6">
        <w:t xml:space="preserve"> introduces disentangled attention. RoBERTa </w:t>
      </w:r>
      <w:r w:rsidR="005F5BAE">
        <w:fldChar w:fldCharType="begin"/>
      </w:r>
      <w:r w:rsidR="005F5BAE">
        <w:instrText xml:space="preserve"> ADDIN ZOTERO_ITEM CSL_CITATION {"citationID":"CVZ1tO1X","properties":{"formattedCitation":"(Liu et al., 2019)","plainCitation":"(Liu et al., 2019)","noteIndex":0},"citationItems":[{"id":77,"uris":["http://zotero.org/users/19909960/items/ZIPKWS26"],"itemData":{"id":77,"type":"article","abstract":"Language model pretraining has led to significant performance gains but careful comparison between different approaches is challenging. Training is computationally expensive, often done on private datasets of different sizes, and, as we will show, hyperparameter choices have significant impact on the final results. We present a replication study of BERT pretraining (Devlin et al., 2019) that carefully measures the impact of many key hyperparameters and training data size. We find that BERT was significantly undertrained, and can match or exceed the performance of every model published after it. Our best model achieves state-of-the-art results on GLUE, RACE and SQuAD. These results highlight the importance of previously overlooked design choices, and raise questions about the source of recently reported improvements. We release our models and code.","DOI":"10.48550/arXiv.1907.11692","note":"arXiv:1907.11692 [cs.CL]","number":"arXiv:1907.11692","publisher":"arXiv","source":"arXiv.org","title":"RoBERTa: A Robustly Optimized BERT Pretraining Approach","title-short":"RoBERTa","URL":"http://arxiv.org/abs/1907.11692","author":[{"family":"Liu","given":"Yinhan"},{"family":"Ott","given":"Myle"},{"family":"Goyal","given":"Naman"},{"family":"Du","given":"Jingfei"},{"family":"Joshi","given":"Mandar"},{"family":"Chen","given":"Danqi"},{"family":"Levy","given":"Omer"},{"family":"Lewis","given":"Mike"},{"family":"Zettlemoyer","given":"Luke"},{"family":"Stoyanov","given":"Veselin"}],"accessed":{"date-parts":[["2026",6,14]]},"issued":{"date-parts":[["2019",7,26]]}}}],"schema":"https://github.com/citation-style-language/schema/raw/master/csl-citation.json"} </w:instrText>
      </w:r>
      <w:r w:rsidR="005F5BAE">
        <w:fldChar w:fldCharType="separate"/>
      </w:r>
      <w:r w:rsidR="005F5BAE" w:rsidRPr="005F5BAE">
        <w:t>(Liu et al., 2019)</w:t>
      </w:r>
      <w:r w:rsidR="005F5BAE">
        <w:fldChar w:fldCharType="end"/>
      </w:r>
      <w:r w:rsidRPr="007050A6">
        <w:t xml:space="preserve"> improves BERT through optimized pre-training. DistilBERT </w:t>
      </w:r>
      <w:r w:rsidR="00D8573A">
        <w:fldChar w:fldCharType="begin"/>
      </w:r>
      <w:r w:rsidR="00D8573A">
        <w:instrText xml:space="preserve"> ADDIN ZOTERO_ITEM CSL_CITATION {"citationID":"BzgUsuMW","properties":{"formattedCitation":"(Sanh et al., 2020)","plainCitation":"(Sanh et al., 2020)","noteIndex":0},"citationItems":[{"id":80,"uris":["http://zotero.org/users/19909960/items/5LAZUXG6"],"itemData":{"id":80,"type":"article","abstract":"As Transfer Learning from large-scale pre-trained models becomes more prevalent in Natural Language Processing (NLP), operating these large models in on-the-edge and/or under constrained computational training or inference budgets remains challenging. In this work, we propose a method to pre-train a smaller general-purpose language representation model, called DistilBERT, which can then be fine-tuned with good performances on a wide range of tasks like its larger counterparts. While most prior work investigated the use of distillation for building task-specific models, we leverage knowledge distillation during the pre-training phase and show that it is possible to reduce the size of a BERT model by 40%, while retaining 97% of its language understanding capabilities and being 60% faster. To leverage the inductive biases learned by larger models during pre-training, we introduce a triple loss combining language modeling, distillation and cosine-distance losses. Our smaller, faster and lighter model is cheaper to pre-train and we demonstrate its capabilities for on-device computations in a proof-of-concept experiment and a comparative on-device study.","DOI":"10.48550/arXiv.1910.01108","note":"arXiv:1910.01108 [cs.CL]","number":"arXiv:1910.01108","publisher":"arXiv","source":"arXiv.org","title":"DistilBERT, a distilled version of BERT: smaller, faster, cheaper and lighter","title-short":"DistilBERT, a distilled version of BERT","URL":"http://arxiv.org/abs/1910.01108","author":[{"family":"Sanh","given":"Victor"},{"family":"Debut","given":"Lysandre"},{"family":"Chaumond","given":"Julien"},{"family":"Wolf","given":"Thomas"}],"accessed":{"date-parts":[["2026",6,14]]},"issued":{"date-parts":[["2020",3,1]]}}}],"schema":"https://github.com/citation-style-language/schema/raw/master/csl-citation.json"} </w:instrText>
      </w:r>
      <w:r w:rsidR="00D8573A">
        <w:fldChar w:fldCharType="separate"/>
      </w:r>
      <w:r w:rsidR="00D8573A" w:rsidRPr="00D8573A">
        <w:t>(Sanh et al., 2020)</w:t>
      </w:r>
      <w:r w:rsidR="00D8573A">
        <w:fldChar w:fldCharType="end"/>
      </w:r>
      <w:r w:rsidRPr="007050A6">
        <w:t xml:space="preserve"> retains 97% of BERT's performance at 60% speed. We find DeBERTa-v3 most effective for this task.</w:t>
      </w:r>
    </w:p>
    <w:p w14:paraId="442FDBF1" w14:textId="77777777" w:rsidR="007050A6" w:rsidRPr="007050A6" w:rsidRDefault="007050A6" w:rsidP="007050A6">
      <w:pPr>
        <w:spacing w:after="50"/>
      </w:pPr>
      <w:r w:rsidRPr="007050A6">
        <w:rPr>
          <w:b/>
          <w:bCs/>
        </w:rPr>
        <w:t>2.2 Learning with Noisy Labels</w:t>
      </w:r>
    </w:p>
    <w:p w14:paraId="7B1595E6" w14:textId="3C7858A9" w:rsidR="007050A6" w:rsidRPr="007050A6" w:rsidRDefault="007050A6" w:rsidP="007050A6">
      <w:pPr>
        <w:spacing w:after="50"/>
      </w:pPr>
      <w:r w:rsidRPr="007050A6">
        <w:t xml:space="preserve">Confident learning </w:t>
      </w:r>
      <w:r w:rsidR="001C6C66">
        <w:fldChar w:fldCharType="begin"/>
      </w:r>
      <w:r w:rsidR="001C6C66">
        <w:instrText xml:space="preserve"> ADDIN ZOTERO_ITEM CSL_CITATION {"citationID":"1del8WaW","properties":{"formattedCitation":"(Northcutt et al., 2021)","plainCitation":"(Northcutt et al., 2021)","noteIndex":0},"citationItems":[{"id":84,"uris":["http://zotero.org/users/19909960/items/5T7GNE9L"],"itemData":{"id":84,"type":"article-journal","abstract":"Learning exists in the context of data, yet notions of confidence typically focus on model predictions, not label quality. Confident learning (CL) is an alternative approach which focuses instead on label quality by characterizing and identifying label errors in datasets, based on the principles of pruning noisy data, counting with probabilistic thresholds to estimate noise, and ranking examples to train with confidence. Whereas numerous studies have developed these principles independently, here, we combine them, building on the assumption of a class-conditional noise process to directly estimate the joint distribution between noisy (given) labels and uncorrupted (unknown) labels. This results in a generalized CL which is provably consistent and experimentally performant. We present sufficient conditions where CL exactly finds label errors, and show CL performance exceeding seven recent competitive approaches for learning with noisy labels on the CIFAR dataset. Uniquely, the CL framework is not coupled to a specific data modality or model (e.g., we use CL to find several label errors in the presumed error-free MNIST dataset and improve sentiment classification on text data in Amazon Reviews). We also employ CL on ImageNet to quantify ontological class overlap (e.g., estimating 645 missile images are mislabeled as their parent class projectile), and moderately increase model accuracy (e.g., for ResNet) by cleaning data prior to training. These results are replicable using the open-source cleanlab release.","container-title":"Journal of Artificial Intelligence Research","DOI":"10.1613/jair.1.12125","ISSN":"1076-9757","language":"en","license":"Copyright (c)","page":"1373-1411","source":"jair.org","title":"Confident Learning: Estimating Uncertainty in Dataset Labels","title-short":"Confident Learning","volume":"70","author":[{"family":"Northcutt","given":"Curtis"},{"family":"Jiang","given":"Lu"},{"family":"Chuang","given":"Isaac"}],"issued":{"date-parts":[["2021",4,14]]}}}],"schema":"https://github.com/citation-style-language/schema/raw/master/csl-citation.json"} </w:instrText>
      </w:r>
      <w:r w:rsidR="001C6C66">
        <w:fldChar w:fldCharType="separate"/>
      </w:r>
      <w:r w:rsidR="001C6C66" w:rsidRPr="001C6C66">
        <w:t>(Northcutt et al., 2021)</w:t>
      </w:r>
      <w:r w:rsidR="001C6C66">
        <w:fldChar w:fldCharType="end"/>
      </w:r>
      <w:r w:rsidRPr="007050A6">
        <w:t xml:space="preserve"> identifies label errors by estimating the joint distribution between noisy and true labels. Gilardi et al. </w:t>
      </w:r>
      <w:r w:rsidR="0090191B">
        <w:fldChar w:fldCharType="begin"/>
      </w:r>
      <w:r w:rsidR="0090191B">
        <w:instrText xml:space="preserve"> ADDIN ZOTERO_ITEM CSL_CITATION {"citationID":"FnFybiJJ","properties":{"formattedCitation":"(2023)","plainCitation":"(2023)","noteIndex":0},"citationItems":[{"id":86,"uris":["http://zotero.org/users/19909960/items/23HKVDSB"],"itemData":{"id":86,"type":"article-journal","abstract":"Many NLP applications require manual text annotations for a variety of tasks, notably to train classifiers or evaluate the performance of unsupervised models. Depending on the size and degree of complexity, the tasks may be conducted by crowd workers on platforms such as MTurk as well as trained annotators, such as research assistants. Using four samples of tweets and news articles (n = 6,183), we show that ChatGPT outperforms crowd workers for several annotation tasks, including relevance, stance, topics, and frame detection. Across the four datasets, the zero-shot accuracy of ChatGPT exceeds that of crowd workers by about 25 percentage points on average, while ChatGPT’s intercoder agreement exceeds that of both crowd workers and trained annotators for all tasks. Moreover, the per-annotation cost of ChatGPT is less than $0.003—about thirty times cheaper than MTurk. These results demonstrate the potential of large language models to drastically increase the efficiency of text classification.","container-title":"Proceedings of the National Academy of Sciences","DOI":"10.1073/pnas.2305016120","issue":"30","page":"e2305016120","publisher":"Proceedings of the National Academy of Sciences","source":"pnas.org (Atypon)","title":"ChatGPT outperforms crowd workers for text-annotation tasks","volume":"120","author":[{"family":"Gilardi","given":"Fabrizio"},{"family":"Alizadeh","given":"Meysam"},{"family":"Kubli","given":"Maël"}],"issued":{"date-parts":[["2023",7,25]]}},"suppress-author":true}],"schema":"https://github.com/citation-style-language/schema/raw/master/csl-citation.json"} </w:instrText>
      </w:r>
      <w:r w:rsidR="0090191B">
        <w:fldChar w:fldCharType="separate"/>
      </w:r>
      <w:r w:rsidR="0090191B" w:rsidRPr="0090191B">
        <w:t>(2023)</w:t>
      </w:r>
      <w:r w:rsidR="0090191B">
        <w:fldChar w:fldCharType="end"/>
      </w:r>
      <w:r w:rsidRPr="007050A6">
        <w:t xml:space="preserve"> find LLMs can match crowd-worker annotation quality. However, LLM annotations can introduce systematic biases, motivating careful validation.</w:t>
      </w:r>
    </w:p>
    <w:p w14:paraId="0624813C" w14:textId="77777777" w:rsidR="007050A6" w:rsidRPr="007050A6" w:rsidRDefault="007050A6" w:rsidP="007050A6">
      <w:pPr>
        <w:spacing w:after="50"/>
      </w:pPr>
      <w:r w:rsidRPr="007050A6">
        <w:rPr>
          <w:b/>
          <w:bCs/>
        </w:rPr>
        <w:t>2.3 Threshold Optimization</w:t>
      </w:r>
    </w:p>
    <w:p w14:paraId="128DD5F4" w14:textId="6EFE1517" w:rsidR="007050A6" w:rsidRDefault="007050A6" w:rsidP="004938E2">
      <w:pPr>
        <w:spacing w:after="50"/>
      </w:pPr>
      <w:r w:rsidRPr="007050A6">
        <w:t xml:space="preserve">Lipton et al. </w:t>
      </w:r>
      <w:r w:rsidR="008F59A9">
        <w:fldChar w:fldCharType="begin"/>
      </w:r>
      <w:r w:rsidR="008F59A9">
        <w:instrText xml:space="preserve"> ADDIN ZOTERO_ITEM CSL_CITATION {"citationID":"x5EgkIfs","properties":{"formattedCitation":"(2014)","plainCitation":"(2014)","noteIndex":0},"citationItems":[{"id":88,"uris":["http://zotero.org/users/19909960/items/7WCU4ML8"],"itemData":{"id":88,"type":"paper-conference","abstract":"This paper provides new insight into maximizing F1 measures in the context of binary classification and also in the context of multilabel classification. The harmonic mean of precision and recall, the F1 measure is widely used to evaluate the success of a binary classifier when one class is rare. Micro average, macro average, and per instance average F1 measures are used in multilabel classification. For any classifier that produces a real-valued output, we derive the relationship between the best achievable F1 value and the decision-making threshold that achieves this optimum. As a special case, if the classifier outputs are well-calibrated conditional probabilities, then the optimal threshold is half the optimal F1 value. As another special case, if the classifier is completely uninformative, then the optimal behavior is to classify all examples as positive. When the actual prevalence of positive examples is low, this behavior can be undesirable. As a case study, we discuss the results, which can be surprising, of maximizing F1 when predicting 26,853 labels for Medline documents.","container-title":"Machine Learning and Knowledge Discovery in Databases","DOI":"10.1007/978-3-662-44851-9_15","ISBN":"978-3-662-44851-9","language":"en","page":"225-239","publisher":"Springer","publisher-place":"Berlin, Heidelberg","source":"Springer Link","title":"Optimal Thresholding of Classifiers to Maximize F1 Measure","author":[{"family":"Lipton","given":"Zachary C."},{"family":"Elkan","given":"Charles"},{"family":"Naryanaswamy","given":"Balakrishnan"}],"editor":[{"family":"Calders","given":"Toon"},{"family":"Esposito","given":"Floriana"},{"family":"Hüllermeier","given":"Eyke"},{"family":"Meo","given":"Rosa"}],"issued":{"date-parts":[["2014"]]}},"suppress-author":true}],"schema":"https://github.com/citation-style-language/schema/raw/master/csl-citation.json"} </w:instrText>
      </w:r>
      <w:r w:rsidR="008F59A9">
        <w:fldChar w:fldCharType="separate"/>
      </w:r>
      <w:r w:rsidR="008F59A9" w:rsidRPr="008F59A9">
        <w:t>(2014)</w:t>
      </w:r>
      <w:r w:rsidR="008F59A9">
        <w:fldChar w:fldCharType="end"/>
      </w:r>
      <w:r w:rsidRPr="007050A6">
        <w:t xml:space="preserve"> show that threshold optimization is mathematically necessary when maximizing F1. Jansche </w:t>
      </w:r>
      <w:r w:rsidR="00F62693">
        <w:fldChar w:fldCharType="begin"/>
      </w:r>
      <w:r w:rsidR="00F62693">
        <w:instrText xml:space="preserve"> ADDIN ZOTERO_ITEM CSL_CITATION {"citationID":"6WYL4hOb","properties":{"formattedCitation":"(2005)","plainCitation":"(2005)","noteIndex":0},"citationItems":[{"id":71,"uris":["http://zotero.org/users/19909960/items/SGIPM6IZ"],"itemData":{"id":71,"type":"paper-conference","container-title":"Proceedings of Human Language Technology Conference and Conference on Empirical Methods in Natural Language Processing","event-title":"HLT-EMNLP 2005","page":"692–699","publisher":"Association for Computational Linguistics","publisher-place":"Vancouver, British Columbia, Canada","source":"ACLWeb","title":"Maximum Expected F-Measure Training of Logistic Regression Models","URL":"https://aclanthology.org/H05-1087/","author":[{"family":"Jansche","given":"Martin"}],"editor":[{"family":"Mooney","given":"Raymond"},{"family":"Brew","given":"Chris"},{"family":"Chien","given":"Lee-Feng"},{"family":"Kirchhoff","given":"Katrin"}],"accessed":{"date-parts":[["2026",6,14]]},"issued":{"date-parts":[["2005",10]]}},"suppress-author":true}],"schema":"https://github.com/citation-style-language/schema/raw/master/csl-citation.json"} </w:instrText>
      </w:r>
      <w:r w:rsidR="00F62693">
        <w:fldChar w:fldCharType="separate"/>
      </w:r>
      <w:r w:rsidR="00F62693" w:rsidRPr="00F62693">
        <w:t>(2005)</w:t>
      </w:r>
      <w:r w:rsidR="00F62693">
        <w:fldChar w:fldCharType="end"/>
      </w:r>
      <w:r w:rsidRPr="007050A6">
        <w:t xml:space="preserve"> demonstrates threshold-moving yields consistent improvements under label noise. K-fold ensembles </w:t>
      </w:r>
      <w:r w:rsidR="00925A67">
        <w:fldChar w:fldCharType="begin"/>
      </w:r>
      <w:r w:rsidR="00925A67">
        <w:instrText xml:space="preserve"> ADDIN ZOTERO_ITEM CSL_CITATION {"citationID":"Df5koRwd","properties":{"formattedCitation":"(Dietterich, 2000)","plainCitation":"(Dietterich, 2000)","noteIndex":0},"citationItems":[{"id":92,"uris":["http://zotero.org/users/19909960/items/SMX9LZNK"],"itemData":{"id":92,"type":"paper-conference","abstract":"Ensemble methods are learning algorithms that construct a set of classifiers and then classify new data points by taking a (weighted) vote of their predictions. The original ensemble method is Bayesian averaging, but more recent algorithms include error-correcting output coding, Bagging, and boosting. This paper reviews these methods and explains why ensembles can often perform better than any single classifier. Some previous studies comparing ensemble methods are reviewed, and some new experiments are presented to uncover the reasons that Adaboost does not overfit rapidly.","container-title":"Multiple Classifier Systems","DOI":"10.1007/3-540-45014-9_1","ISBN":"978-3-540-45014-6","language":"en","page":"1-15","publisher":"Springer","publisher-place":"Berlin, Heidelberg","source":"Springer Link","title":"Ensemble Methods in Machine Learning","author":[{"family":"Dietterich","given":"Thomas G."}],"issued":{"date-parts":[["2000"]]}}}],"schema":"https://github.com/citation-style-language/schema/raw/master/csl-citation.json"} </w:instrText>
      </w:r>
      <w:r w:rsidR="00925A67">
        <w:fldChar w:fldCharType="separate"/>
      </w:r>
      <w:r w:rsidR="00925A67" w:rsidRPr="00925A67">
        <w:t>(Dietterich, 2000)</w:t>
      </w:r>
      <w:r w:rsidR="00925A67">
        <w:fldChar w:fldCharType="end"/>
      </w:r>
      <w:r w:rsidRPr="007050A6">
        <w:t xml:space="preserve"> provide robust out-of-fold estimates for threshold selection.</w:t>
      </w:r>
    </w:p>
    <w:p w14:paraId="260AFB11" w14:textId="77777777" w:rsidR="004938E2" w:rsidRDefault="004938E2" w:rsidP="004938E2">
      <w:pPr>
        <w:spacing w:before="200" w:after="100"/>
      </w:pPr>
      <w:r>
        <w:rPr>
          <w:b/>
          <w:bCs/>
          <w:sz w:val="24"/>
          <w:szCs w:val="24"/>
        </w:rPr>
        <w:t>3  Methodology</w:t>
      </w:r>
    </w:p>
    <w:p w14:paraId="0E4E8150" w14:textId="77777777" w:rsidR="004938E2" w:rsidRDefault="004938E2" w:rsidP="004938E2">
      <w:pPr>
        <w:spacing w:before="160" w:after="80"/>
      </w:pPr>
      <w:r>
        <w:rPr>
          <w:b/>
          <w:bCs/>
        </w:rPr>
        <w:t>3.1  Data Preprocessing</w:t>
      </w:r>
    </w:p>
    <w:p w14:paraId="2148C272" w14:textId="46D417ED" w:rsidR="00813AAA" w:rsidRDefault="00813AAA" w:rsidP="00813AAA">
      <w:pPr>
        <w:spacing w:after="50"/>
      </w:pPr>
      <w:r w:rsidRPr="00813AAA">
        <w:t xml:space="preserve">The dataset contains 6,410 samples across 90 movies (52.9% safe, 47.1% unsafe). We apply light normalization (smart quotes, whitespace, control characters) and remove 3 malformed rows, yielding 6,407 samples. Lowercasing is avoided to preserve signals transformers exploit. Movie and scenario are combined as </w:t>
      </w:r>
      <w:r w:rsidRPr="00813AAA">
        <w:rPr>
          <w:i/>
          <w:iCs/>
        </w:rPr>
        <w:t>"Context | Movie: {name} Scenario: {text}"</w:t>
      </w:r>
      <w:r w:rsidRPr="00813AAA">
        <w:t>. All samples fit within 512 tokens.</w:t>
      </w:r>
    </w:p>
    <w:p w14:paraId="2106DF81" w14:textId="77777777" w:rsidR="004938E2" w:rsidRDefault="004938E2" w:rsidP="004938E2">
      <w:pPr>
        <w:spacing w:before="160" w:after="80"/>
      </w:pPr>
      <w:r>
        <w:rPr>
          <w:b/>
          <w:bCs/>
        </w:rPr>
        <w:t>3.2  Label Noise Detection and Refinement</w:t>
      </w:r>
    </w:p>
    <w:p w14:paraId="1FB910A9" w14:textId="77777777" w:rsidR="004938E2" w:rsidRDefault="004938E2" w:rsidP="004938E2">
      <w:pPr>
        <w:spacing w:after="50"/>
      </w:pPr>
      <w:r>
        <w:t>Our label refinement pipeline operates in two stages.</w:t>
      </w:r>
    </w:p>
    <w:p w14:paraId="20A1B7A0" w14:textId="50905831" w:rsidR="00323428" w:rsidRDefault="004938E2" w:rsidP="003F6380">
      <w:pPr>
        <w:spacing w:after="50"/>
        <w:ind w:firstLine="227"/>
      </w:pPr>
      <w:r>
        <w:rPr>
          <w:b/>
          <w:bCs/>
        </w:rPr>
        <w:t xml:space="preserve">Stage 1: Confident Learning. </w:t>
      </w:r>
      <w:r w:rsidR="00323428" w:rsidRPr="00323428">
        <w:t xml:space="preserve">We apply </w:t>
      </w:r>
      <w:r w:rsidR="00323428">
        <w:t xml:space="preserve">Cleanlab </w:t>
      </w:r>
      <w:r w:rsidR="00323428">
        <w:fldChar w:fldCharType="begin"/>
      </w:r>
      <w:r w:rsidR="00323428">
        <w:instrText xml:space="preserve"> ADDIN ZOTERO_ITEM CSL_CITATION {"citationID":"9wymqPIZ","properties":{"formattedCitation":"(Northcutt et al., 2021)","plainCitation":"(Northcutt et al., 2021)","noteIndex":0},"citationItems":[{"id":84,"uris":["http://zotero.org/users/19909960/items/5T7GNE9L"],"itemData":{"id":84,"type":"article-journal","abstract":"Learning exists in the context of data, yet notions of confidence typically focus on model predictions, not label quality. Confident learning (CL) is an alternative approach which focuses instead on label quality by characterizing and identifying label errors in datasets, based on the principles of pruning noisy data, counting with probabilistic thresholds to estimate noise, and ranking examples to train with confidence. Whereas numerous studies have developed these principles independently, here, we combine them, building on the assumption of a class-conditional noise process to directly estimate the joint distribution between noisy (given) labels and uncorrupted (unknown) labels. This results in a generalized CL which is provably consistent and experimentally performant. We present sufficient conditions where CL exactly finds label errors, and show CL performance exceeding seven recent competitive approaches for learning with noisy labels on the CIFAR dataset. Uniquely, the CL framework is not coupled to a specific data modality or model (e.g., we use CL to find several label errors in the presumed error-free MNIST dataset and improve sentiment classification on text data in Amazon Reviews). We also employ CL on ImageNet to quantify ontological class overlap (e.g., estimating 645 missile images are mislabeled as their parent class projectile), and moderately increase model accuracy (e.g., for ResNet) by cleaning data prior to training. These results are replicable using the open-source cleanlab release.","container-title":"Journal of Artificial Intelligence Research","DOI":"10.1613/jair.1.12125","ISSN":"1076-9757","language":"en","license":"Copyright (c)","page":"1373-1411","source":"jair.org","title":"Confident Learning: Estimating Uncertainty in Dataset Labels","title-short":"Confident Learning","volume":"70","author":[{"family":"Northcutt","given":"Curtis"},{"family":"Jiang","given":"Lu"},{"family":"Chuang","given":"Isaac"}],"issued":{"date-parts":[["2021",4,14]]}}}],"schema":"https://github.com/citation-style-language/schema/raw/master/csl-citation.json"} </w:instrText>
      </w:r>
      <w:r w:rsidR="00323428">
        <w:fldChar w:fldCharType="separate"/>
      </w:r>
      <w:r w:rsidR="00323428" w:rsidRPr="00925A67">
        <w:t>(Northcutt et al., 2021)</w:t>
      </w:r>
      <w:r w:rsidR="00323428">
        <w:fldChar w:fldCharType="end"/>
      </w:r>
      <w:r w:rsidR="00323428">
        <w:t xml:space="preserve"> </w:t>
      </w:r>
      <w:r w:rsidR="00323428" w:rsidRPr="00323428">
        <w:t xml:space="preserve">using cross-validated probabilities from a 3-fold DeBERTa-v3-base classifier. Each sample receives a quality score (0 to 1). Samples below 0.3 have labels </w:t>
      </w:r>
      <w:r w:rsidR="00323428" w:rsidRPr="00323428">
        <w:lastRenderedPageBreak/>
        <w:t xml:space="preserve">flipped; the uncertain zone (0.3 to 0.5, 454 samples) is flagged for LLM review; samples above 0.5 are retained. </w:t>
      </w:r>
      <w:r w:rsidR="003F6380">
        <w:t xml:space="preserve">This produces </w:t>
      </w:r>
      <w:r w:rsidR="003F6380">
        <w:rPr>
          <w:i/>
          <w:iCs/>
        </w:rPr>
        <w:t>train_confident</w:t>
      </w:r>
      <w:r w:rsidR="003F6380">
        <w:t>, the Cleanlab-refined dataset used by our best model.</w:t>
      </w:r>
    </w:p>
    <w:p w14:paraId="19EE0D6C" w14:textId="77777777" w:rsidR="004938E2" w:rsidRDefault="004938E2" w:rsidP="004938E2">
      <w:pPr>
        <w:spacing w:after="50"/>
        <w:ind w:firstLine="227"/>
      </w:pPr>
      <w:r>
        <w:rPr>
          <w:b/>
          <w:bCs/>
        </w:rPr>
        <w:t xml:space="preserve">Stage 2: LLM Verification. </w:t>
      </w:r>
      <w:r>
        <w:t xml:space="preserve">The 454 uncertain-zone samples are sent to LLMs for independent re-evaluation. We initially attempted verification using Groq's Llama-3.3-70B API, but encountered persistent rate limiting on the free tier (6,000 tokens per minute cap) that prevented batch completion. We subsequently used the Anthropic API with Claude Sonnet, which successfully processed all 454 samples in approximately 26 minutes. The prompt provides explicit definitions of safe and unsafe labels with carefully designed contrastive boundary examples distinguishing personal attacks from systemic criticism. Labels where Claude disagrees with the original are flipped, producing </w:t>
      </w:r>
      <w:r>
        <w:rPr>
          <w:i/>
          <w:iCs/>
        </w:rPr>
        <w:t>train_confident_claude</w:t>
      </w:r>
      <w:r>
        <w:t>. As we show in Section 4, this additional relabeling stage unexpectedly degraded downstream performance.</w:t>
      </w:r>
    </w:p>
    <w:p w14:paraId="5C85AAB2" w14:textId="77777777" w:rsidR="004938E2" w:rsidRDefault="004938E2" w:rsidP="004938E2">
      <w:pPr>
        <w:spacing w:before="160" w:after="80"/>
      </w:pPr>
      <w:r>
        <w:rPr>
          <w:b/>
          <w:bCs/>
        </w:rPr>
        <w:t>3.3  Model Architecture</w:t>
      </w:r>
    </w:p>
    <w:p w14:paraId="0EF24CED" w14:textId="2B0B0527" w:rsidR="004938E2" w:rsidRDefault="004938E2" w:rsidP="004938E2">
      <w:pPr>
        <w:spacing w:after="50"/>
      </w:pPr>
      <w:r>
        <w:t xml:space="preserve">We select DeBERTa-v3-base </w:t>
      </w:r>
      <w:r w:rsidR="00693653">
        <w:fldChar w:fldCharType="begin"/>
      </w:r>
      <w:r w:rsidR="00693653">
        <w:instrText xml:space="preserve"> ADDIN ZOTERO_ITEM CSL_CITATION {"citationID":"qyXt07ZT","properties":{"formattedCitation":"(He et al., 2023)","plainCitation":"(He et al., 2023)","noteIndex":0},"citationItems":[{"id":73,"uris":["http://zotero.org/users/19909960/items/RDZHLE6K"],"itemData":{"id":73,"type":"article","abstract":"This paper presents a new pre-trained language model, DeBERTaV3, which improves the original DeBERTa model by replacing mask language modeling (MLM) with replaced token detection (RTD), a more sample-efficient pre-training task. Our analysis shows that vanilla embedding sharing in ELECTRA hurts training efficiency and model performance. This is because the training losses of the discriminator and the generator pull token embeddings in different directions, creating the \"tug-of-war\" dynamics. We thus propose a new gradient-disentangled embedding sharing method that avoids the tug-of-war dynamics, improving both training efficiency and the quality of the pre-trained model. We have pre-trained DeBERTaV3 using the same settings as DeBERTa to demonstrate its exceptional performance on a wide range of downstream natural language understanding (NLU) tasks. Taking the GLUE benchmark with eight tasks as an example, the DeBERTaV3 Large model achieves a 91.37% average score, which is 1.37% over DeBERTa and 1.91% over ELECTRA, setting a new state-of-the-art (SOTA) among the models with a similar structure. Furthermore, we have pre-trained a multi-lingual model mDeBERTa and observed a larger improvement over strong baselines compared to English models. For example, the mDeBERTa Base achieves a 79.8% zero-shot cross-lingual accuracy on XNLI and a 3.6% improvement over XLM-R Base, creating a new SOTA on this benchmark. We have made our pre-trained models and inference code publicly available at https://github.com/microsoft/DeBERTa.","DOI":"10.48550/arXiv.2111.09543","note":"arXiv:2111.09543 [cs.CL]","number":"arXiv:2111.09543","publisher":"arXiv","source":"arXiv.org","title":"DeBERTaV3: Improving DeBERTa using ELECTRA-Style Pre-Training with Gradient-Disentangled Embedding Sharing","title-short":"DeBERTaV3","URL":"http://arxiv.org/abs/2111.09543","author":[{"family":"He","given":"Pengcheng"},{"family":"Gao","given":"Jianfeng"},{"family":"Chen","given":"Weizhu"}],"accessed":{"date-parts":[["2026",6,14]]},"issued":{"date-parts":[["2023",3,24]]}}}],"schema":"https://github.com/citation-style-language/schema/raw/master/csl-citation.json"} </w:instrText>
      </w:r>
      <w:r w:rsidR="00693653">
        <w:fldChar w:fldCharType="separate"/>
      </w:r>
      <w:r w:rsidR="00693653" w:rsidRPr="00693653">
        <w:t>(He et al., 2023)</w:t>
      </w:r>
      <w:r w:rsidR="00693653">
        <w:fldChar w:fldCharType="end"/>
      </w:r>
      <w:r>
        <w:t xml:space="preserve"> as our primary model based on comparative experiments across three transformer architectures. DeBERTa-v3 employs disentangled attention, which separately encodes content and position using two independent vectors. In our experiments, DeBERTa-v3 achieves a validation F1 of 0.910, substantially outperforming RoBERTa at 0.893 and DistilBERT at 0.792. The disentangled attention mechanism is particularly effective for this task, where identical words carry different toxicity signals depending on their syntactic role (e.g., whether an insult targets a person directly or describes systemic mistreatment).</w:t>
      </w:r>
    </w:p>
    <w:p w14:paraId="007DE6E9" w14:textId="77777777" w:rsidR="004938E2" w:rsidRDefault="004938E2" w:rsidP="004938E2">
      <w:pPr>
        <w:spacing w:before="160" w:after="80"/>
      </w:pPr>
      <w:r>
        <w:rPr>
          <w:b/>
          <w:bCs/>
        </w:rPr>
        <w:t>3.4  Training and Inference Strategy</w:t>
      </w:r>
    </w:p>
    <w:p w14:paraId="62D5B161" w14:textId="0FC27B40" w:rsidR="0069346F" w:rsidRDefault="0069346F" w:rsidP="004938E2">
      <w:pPr>
        <w:spacing w:after="50"/>
      </w:pPr>
      <w:r w:rsidRPr="0069346F">
        <w:t>We use stratified 5-fold cross-validation, training five DeBERTa-v3-base models on different 80/20 splits while maintaining label balance. Training uses AdamW (lr=1e-5, weight decay 0.01), linear warmup (10%), batch size 8 with gradient accumulation 2 (effective 16), max length 256, and 3 epochs per fold with checkpoint selection on validation F1.</w:t>
      </w:r>
    </w:p>
    <w:p w14:paraId="6FE45160" w14:textId="73C60FFD" w:rsidR="00F0714B" w:rsidRDefault="00F0714B" w:rsidP="004938E2">
      <w:pPr>
        <w:spacing w:after="50"/>
        <w:ind w:firstLine="227"/>
      </w:pPr>
      <w:r w:rsidRPr="00F0714B">
        <w:t xml:space="preserve">At inference, fold predictions are averaged to produce final probability estimates. Following </w:t>
      </w:r>
      <w:r>
        <w:t xml:space="preserve">Lipton et al. </w:t>
      </w:r>
      <w:r>
        <w:fldChar w:fldCharType="begin"/>
      </w:r>
      <w:r>
        <w:instrText xml:space="preserve"> ADDIN ZOTERO_ITEM CSL_CITATION {"citationID":"chnKyD6I","properties":{"formattedCitation":"(2014)","plainCitation":"(2014)","noteIndex":0},"citationItems":[{"id":88,"uris":["http://zotero.org/users/19909960/items/7WCU4ML8"],"itemData":{"id":88,"type":"paper-conference","abstract":"This paper provides new insight into maximizing F1 measures in the context of binary classification and also in the context of multilabel classification. The harmonic mean of precision and recall, the F1 measure is widely used to evaluate the success of a binary classifier when one class is rare. Micro average, macro average, and per instance average F1 measures are used in multilabel classification. For any classifier that produces a real-valued output, we derive the relationship between the best achievable F1 value and the decision-making threshold that achieves this optimum. As a special case, if the classifier outputs are well-calibrated conditional probabilities, then the optimal threshold is half the optimal F1 value. As another special case, if the classifier is completely uninformative, then the optimal behavior is to classify all examples as positive. When the actual prevalence of positive examples is low, this behavior can be undesirable. As a case study, we discuss the results, which can be surprising, of maximizing F1 when predicting 26,853 labels for Medline documents.","container-title":"Machine Learning and Knowledge Discovery in Databases","DOI":"10.1007/978-3-662-44851-9_15","ISBN":"978-3-662-44851-9","language":"en","page":"225-239","publisher":"Springer","publisher-place":"Berlin, Heidelberg","source":"Springer Link","title":"Optimal Thresholding of Classifiers to Maximize F1 Measure","author":[{"family":"Lipton","given":"Zachary C."},{"family":"Elkan","given":"Charles"},{"family":"Naryanaswamy","given":"Balakrishnan"}],"editor":[{"family":"Calders","given":"Toon"},{"family":"Esposito","given":"Floriana"},{"family":"Hüllermeier","given":"Eyke"},{"family":"Meo","given":"Rosa"}],"issued":{"date-parts":[["2014"]]}},"suppress-author":true}],"schema":"https://github.com/citation-style-language/schema/raw/master/csl-citation.json"} </w:instrText>
      </w:r>
      <w:r>
        <w:fldChar w:fldCharType="separate"/>
      </w:r>
      <w:r w:rsidRPr="00693653">
        <w:t>(2014)</w:t>
      </w:r>
      <w:r>
        <w:fldChar w:fldCharType="end"/>
      </w:r>
      <w:r>
        <w:t xml:space="preserve"> and </w:t>
      </w:r>
      <w:r>
        <w:t xml:space="preserve">Jansche </w:t>
      </w:r>
      <w:r>
        <w:fldChar w:fldCharType="begin"/>
      </w:r>
      <w:r>
        <w:instrText xml:space="preserve"> ADDIN ZOTERO_ITEM CSL_CITATION {"citationID":"52yCqdbt","properties":{"formattedCitation":"(2005)","plainCitation":"(2005)","noteIndex":0},"citationItems":[{"id":71,"uris":["http://zotero.org/users/19909960/items/SGIPM6IZ"],"itemData":{"id":71,"type":"paper-conference","container-title":"Proceedings of Human Language Technology Conference and Conference on Empirical Methods in Natural Language Processing","event-title":"HLT-EMNLP 2005","page":"692–699","publisher":"Association for Computational Linguistics","publisher-place":"Vancouver, British Columbia, Canada","source":"ACLWeb","title":"Maximum Expected F-Measure Training of Logistic Regression Models","URL":"https://aclanthology.org/H05-1087/","author":[{"family":"Jansche","given":"Martin"}],"editor":[{"family":"Mooney","given":"Raymond"},{"family":"Brew","given":"Chris"},{"family":"Chien","given":"Lee-Feng"},{"family":"Kirchhoff","given":"Katrin"}],"accessed":{"date-parts":[["2026",6,14]]},"issued":{"date-parts":[["2005",10]]}},"suppress-author":true}],"schema":"https://github.com/citation-style-language/schema/raw/master/csl-citation.json"} </w:instrText>
      </w:r>
      <w:r>
        <w:fldChar w:fldCharType="separate"/>
      </w:r>
      <w:r w:rsidRPr="00970E64">
        <w:t>(2005)</w:t>
      </w:r>
      <w:r>
        <w:fldChar w:fldCharType="end"/>
      </w:r>
      <w:r w:rsidRPr="00F0714B">
        <w:t xml:space="preserve">, we perform post-hoc threshold optimization via grid search (0.30 to 0.70, step 0.01) on OOF </w:t>
      </w:r>
      <w:r w:rsidRPr="00F0714B">
        <w:t>predictions. The optimal threshold 0.57 compensates for the model assigning borderline unsafe cases probabilities just below 0.5.</w:t>
      </w:r>
    </w:p>
    <w:p w14:paraId="3EFF1566" w14:textId="77777777" w:rsidR="004938E2" w:rsidRDefault="004938E2" w:rsidP="004938E2">
      <w:pPr>
        <w:spacing w:before="200" w:after="100"/>
      </w:pPr>
      <w:r>
        <w:rPr>
          <w:b/>
          <w:bCs/>
          <w:sz w:val="24"/>
          <w:szCs w:val="24"/>
        </w:rPr>
        <w:t>4  Experiments</w:t>
      </w:r>
    </w:p>
    <w:p w14:paraId="5AE4C7F0" w14:textId="77777777" w:rsidR="004938E2" w:rsidRDefault="004938E2" w:rsidP="004938E2">
      <w:pPr>
        <w:spacing w:before="160" w:after="80"/>
      </w:pPr>
      <w:r>
        <w:rPr>
          <w:b/>
          <w:bCs/>
        </w:rPr>
        <w:t>4.1  Setup</w:t>
      </w:r>
    </w:p>
    <w:p w14:paraId="15D732E2" w14:textId="77777777" w:rsidR="004938E2" w:rsidRDefault="004938E2" w:rsidP="004938E2">
      <w:pPr>
        <w:spacing w:after="50"/>
      </w:pPr>
      <w:r>
        <w:t xml:space="preserve">All experiments are conducted on Google Colab with a Tesla T4 GPU (15.6 GB). The evaluation set contains 712 unlabeled samples scored via a Kaggle leaderboard. We report both OOF F1 (computed on training data via cross-validation) and Kaggle F1 (computed on the held-out evaluation set). We denote Cleanlab-only refined data as </w:t>
      </w:r>
      <w:r>
        <w:rPr>
          <w:i/>
          <w:iCs/>
        </w:rPr>
        <w:t>train_confident</w:t>
      </w:r>
      <w:r>
        <w:t xml:space="preserve"> and data with additional Claude relabeling as </w:t>
      </w:r>
      <w:r>
        <w:rPr>
          <w:i/>
          <w:iCs/>
        </w:rPr>
        <w:t>train_conf_claude</w:t>
      </w:r>
      <w:r>
        <w:t>. Table 1 presents the full progression of our experiments across eight configurations.</w:t>
      </w:r>
    </w:p>
    <w:tbl>
      <w:tblPr>
        <w:tblW w:w="43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000"/>
        <w:gridCol w:w="800"/>
        <w:gridCol w:w="766"/>
      </w:tblGrid>
      <w:tr w:rsidR="004938E2" w14:paraId="003A95BC" w14:textId="77777777" w:rsidTr="00D11944">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25" w:type="dxa"/>
              <w:left w:w="40" w:type="dxa"/>
              <w:bottom w:w="25" w:type="dxa"/>
              <w:right w:w="40" w:type="dxa"/>
            </w:tcMar>
          </w:tcPr>
          <w:p w14:paraId="7BC7C2C4" w14:textId="77777777" w:rsidR="004938E2" w:rsidRDefault="004938E2" w:rsidP="00D11944">
            <w:pPr>
              <w:spacing w:line="200" w:lineRule="auto"/>
            </w:pPr>
            <w:r>
              <w:rPr>
                <w:b/>
                <w:bCs/>
                <w:sz w:val="16"/>
                <w:szCs w:val="16"/>
              </w:rPr>
              <w:t>Method</w:t>
            </w:r>
          </w:p>
        </w:tc>
        <w:tc>
          <w:tcPr>
            <w:tcW w:w="1000" w:type="dxa"/>
            <w:tcBorders>
              <w:top w:val="single" w:sz="1" w:space="0" w:color="000000"/>
              <w:left w:val="single" w:sz="1" w:space="0" w:color="000000"/>
              <w:bottom w:val="single" w:sz="1" w:space="0" w:color="000000"/>
              <w:right w:val="single" w:sz="1" w:space="0" w:color="000000"/>
            </w:tcBorders>
            <w:shd w:val="clear" w:color="auto" w:fill="D9E2F3"/>
            <w:tcMar>
              <w:top w:w="25" w:type="dxa"/>
              <w:left w:w="40" w:type="dxa"/>
              <w:bottom w:w="25" w:type="dxa"/>
              <w:right w:w="40" w:type="dxa"/>
            </w:tcMar>
          </w:tcPr>
          <w:p w14:paraId="3987E206" w14:textId="77777777" w:rsidR="004938E2" w:rsidRDefault="004938E2" w:rsidP="00D11944">
            <w:pPr>
              <w:spacing w:line="200" w:lineRule="auto"/>
            </w:pPr>
            <w:r>
              <w:rPr>
                <w:b/>
                <w:bCs/>
                <w:sz w:val="16"/>
                <w:szCs w:val="16"/>
              </w:rPr>
              <w:t>Data</w:t>
            </w:r>
          </w:p>
        </w:tc>
        <w:tc>
          <w:tcPr>
            <w:tcW w:w="800" w:type="dxa"/>
            <w:tcBorders>
              <w:top w:val="single" w:sz="1" w:space="0" w:color="000000"/>
              <w:left w:val="single" w:sz="1" w:space="0" w:color="000000"/>
              <w:bottom w:val="single" w:sz="1" w:space="0" w:color="000000"/>
              <w:right w:val="single" w:sz="1" w:space="0" w:color="000000"/>
            </w:tcBorders>
            <w:shd w:val="clear" w:color="auto" w:fill="D9E2F3"/>
            <w:tcMar>
              <w:top w:w="25" w:type="dxa"/>
              <w:left w:w="40" w:type="dxa"/>
              <w:bottom w:w="25" w:type="dxa"/>
              <w:right w:w="40" w:type="dxa"/>
            </w:tcMar>
          </w:tcPr>
          <w:p w14:paraId="2CF6CDBB" w14:textId="77777777" w:rsidR="004938E2" w:rsidRDefault="004938E2" w:rsidP="00D11944">
            <w:pPr>
              <w:spacing w:line="200" w:lineRule="auto"/>
            </w:pPr>
            <w:r>
              <w:rPr>
                <w:b/>
                <w:bCs/>
                <w:sz w:val="16"/>
                <w:szCs w:val="16"/>
              </w:rPr>
              <w:t>OOF</w:t>
            </w:r>
          </w:p>
        </w:tc>
        <w:tc>
          <w:tcPr>
            <w:tcW w:w="766" w:type="dxa"/>
            <w:tcBorders>
              <w:top w:val="single" w:sz="1" w:space="0" w:color="000000"/>
              <w:left w:val="single" w:sz="1" w:space="0" w:color="000000"/>
              <w:bottom w:val="single" w:sz="1" w:space="0" w:color="000000"/>
              <w:right w:val="single" w:sz="1" w:space="0" w:color="000000"/>
            </w:tcBorders>
            <w:shd w:val="clear" w:color="auto" w:fill="D9E2F3"/>
            <w:tcMar>
              <w:top w:w="25" w:type="dxa"/>
              <w:left w:w="40" w:type="dxa"/>
              <w:bottom w:w="25" w:type="dxa"/>
              <w:right w:w="40" w:type="dxa"/>
            </w:tcMar>
          </w:tcPr>
          <w:p w14:paraId="133F58B3" w14:textId="77777777" w:rsidR="004938E2" w:rsidRDefault="004938E2" w:rsidP="00D11944">
            <w:pPr>
              <w:spacing w:line="200" w:lineRule="auto"/>
            </w:pPr>
            <w:r>
              <w:rPr>
                <w:b/>
                <w:bCs/>
                <w:sz w:val="16"/>
                <w:szCs w:val="16"/>
              </w:rPr>
              <w:t>Kaggle</w:t>
            </w:r>
          </w:p>
        </w:tc>
      </w:tr>
      <w:tr w:rsidR="004938E2" w14:paraId="25BC3E70" w14:textId="77777777" w:rsidTr="00D11944">
        <w:tc>
          <w:tcPr>
            <w:tcW w:w="1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628F0471" w14:textId="77777777" w:rsidR="004938E2" w:rsidRDefault="004938E2" w:rsidP="00D11944">
            <w:pPr>
              <w:spacing w:line="200" w:lineRule="auto"/>
            </w:pPr>
            <w:r>
              <w:rPr>
                <w:sz w:val="16"/>
                <w:szCs w:val="16"/>
              </w:rPr>
              <w:t>TF-IDF+LogReg</w:t>
            </w:r>
          </w:p>
        </w:tc>
        <w:tc>
          <w:tcPr>
            <w:tcW w:w="10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23AA5745" w14:textId="77777777" w:rsidR="004938E2" w:rsidRDefault="004938E2" w:rsidP="00D11944">
            <w:pPr>
              <w:spacing w:line="200" w:lineRule="auto"/>
            </w:pPr>
            <w:r>
              <w:rPr>
                <w:sz w:val="16"/>
                <w:szCs w:val="16"/>
              </w:rPr>
              <w:t>conf</w:t>
            </w:r>
          </w:p>
        </w:tc>
        <w:tc>
          <w:tcPr>
            <w:tcW w:w="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58E2A95D" w14:textId="77777777" w:rsidR="004938E2" w:rsidRDefault="004938E2" w:rsidP="00D11944">
            <w:pPr>
              <w:spacing w:line="200" w:lineRule="auto"/>
            </w:pPr>
            <w:r>
              <w:rPr>
                <w:sz w:val="16"/>
                <w:szCs w:val="16"/>
              </w:rPr>
              <w:t>.801</w:t>
            </w:r>
          </w:p>
        </w:tc>
        <w:tc>
          <w:tcPr>
            <w:tcW w:w="766"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0A883093" w14:textId="77777777" w:rsidR="004938E2" w:rsidRDefault="004938E2" w:rsidP="00D11944">
            <w:pPr>
              <w:spacing w:line="200" w:lineRule="auto"/>
            </w:pPr>
            <w:r>
              <w:rPr>
                <w:sz w:val="16"/>
                <w:szCs w:val="16"/>
              </w:rPr>
              <w:t>.811</w:t>
            </w:r>
          </w:p>
        </w:tc>
      </w:tr>
      <w:tr w:rsidR="004938E2" w14:paraId="377632CD" w14:textId="77777777" w:rsidTr="00D11944">
        <w:tc>
          <w:tcPr>
            <w:tcW w:w="1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4D16F088" w14:textId="77777777" w:rsidR="004938E2" w:rsidRDefault="004938E2" w:rsidP="00D11944">
            <w:pPr>
              <w:spacing w:line="200" w:lineRule="auto"/>
            </w:pPr>
            <w:r>
              <w:rPr>
                <w:sz w:val="16"/>
                <w:szCs w:val="16"/>
              </w:rPr>
              <w:t>RoBERTa</w:t>
            </w:r>
          </w:p>
        </w:tc>
        <w:tc>
          <w:tcPr>
            <w:tcW w:w="10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04166DCC" w14:textId="77777777" w:rsidR="004938E2" w:rsidRDefault="004938E2" w:rsidP="00D11944">
            <w:pPr>
              <w:spacing w:line="200" w:lineRule="auto"/>
            </w:pPr>
            <w:r>
              <w:rPr>
                <w:sz w:val="16"/>
                <w:szCs w:val="16"/>
              </w:rPr>
              <w:t>conf</w:t>
            </w:r>
          </w:p>
        </w:tc>
        <w:tc>
          <w:tcPr>
            <w:tcW w:w="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6B7EDD29" w14:textId="77777777" w:rsidR="004938E2" w:rsidRDefault="004938E2" w:rsidP="00D11944">
            <w:pPr>
              <w:spacing w:line="200" w:lineRule="auto"/>
            </w:pPr>
            <w:r>
              <w:rPr>
                <w:sz w:val="16"/>
                <w:szCs w:val="16"/>
              </w:rPr>
              <w:t>.891</w:t>
            </w:r>
          </w:p>
        </w:tc>
        <w:tc>
          <w:tcPr>
            <w:tcW w:w="766"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7CF7549E" w14:textId="77777777" w:rsidR="004938E2" w:rsidRDefault="004938E2" w:rsidP="00D11944">
            <w:pPr>
              <w:spacing w:line="200" w:lineRule="auto"/>
            </w:pPr>
            <w:r>
              <w:rPr>
                <w:sz w:val="16"/>
                <w:szCs w:val="16"/>
              </w:rPr>
              <w:t>.801</w:t>
            </w:r>
          </w:p>
        </w:tc>
      </w:tr>
      <w:tr w:rsidR="004938E2" w14:paraId="5FE5FE72" w14:textId="77777777" w:rsidTr="00D11944">
        <w:tc>
          <w:tcPr>
            <w:tcW w:w="1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4C87B09F" w14:textId="231BADE7" w:rsidR="004938E2" w:rsidRDefault="004938E2" w:rsidP="00D11944">
            <w:pPr>
              <w:spacing w:line="200" w:lineRule="auto"/>
            </w:pPr>
            <w:r>
              <w:rPr>
                <w:sz w:val="16"/>
                <w:szCs w:val="16"/>
              </w:rPr>
              <w:t>DeBERTa</w:t>
            </w:r>
          </w:p>
        </w:tc>
        <w:tc>
          <w:tcPr>
            <w:tcW w:w="10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0C8FAEEA" w14:textId="77777777" w:rsidR="004938E2" w:rsidRDefault="004938E2" w:rsidP="00D11944">
            <w:pPr>
              <w:spacing w:line="200" w:lineRule="auto"/>
            </w:pPr>
            <w:r>
              <w:rPr>
                <w:sz w:val="16"/>
                <w:szCs w:val="16"/>
              </w:rPr>
              <w:t>conf</w:t>
            </w:r>
          </w:p>
        </w:tc>
        <w:tc>
          <w:tcPr>
            <w:tcW w:w="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7F35F0BD" w14:textId="77777777" w:rsidR="004938E2" w:rsidRDefault="004938E2" w:rsidP="00D11944">
            <w:pPr>
              <w:spacing w:line="200" w:lineRule="auto"/>
            </w:pPr>
            <w:r>
              <w:rPr>
                <w:sz w:val="16"/>
                <w:szCs w:val="16"/>
              </w:rPr>
              <w:t>.910</w:t>
            </w:r>
          </w:p>
        </w:tc>
        <w:tc>
          <w:tcPr>
            <w:tcW w:w="766"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53618988" w14:textId="77777777" w:rsidR="004938E2" w:rsidRDefault="004938E2" w:rsidP="00D11944">
            <w:pPr>
              <w:spacing w:line="200" w:lineRule="auto"/>
            </w:pPr>
            <w:r>
              <w:rPr>
                <w:sz w:val="16"/>
                <w:szCs w:val="16"/>
              </w:rPr>
              <w:t>.813</w:t>
            </w:r>
          </w:p>
        </w:tc>
      </w:tr>
      <w:tr w:rsidR="004938E2" w14:paraId="586F15CE" w14:textId="77777777" w:rsidTr="00D11944">
        <w:tc>
          <w:tcPr>
            <w:tcW w:w="1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37B7B2FD" w14:textId="0EAA81F2" w:rsidR="004938E2" w:rsidRDefault="004938E2" w:rsidP="00D11944">
            <w:pPr>
              <w:spacing w:line="200" w:lineRule="auto"/>
            </w:pPr>
            <w:r>
              <w:rPr>
                <w:b/>
                <w:bCs/>
                <w:sz w:val="16"/>
                <w:szCs w:val="16"/>
              </w:rPr>
              <w:t xml:space="preserve">5-fold </w:t>
            </w:r>
            <w:r w:rsidR="001D649F" w:rsidRPr="00222F6E">
              <w:rPr>
                <w:b/>
                <w:bCs/>
                <w:sz w:val="16"/>
                <w:szCs w:val="16"/>
              </w:rPr>
              <w:t>DeBERTa</w:t>
            </w:r>
            <w:r w:rsidR="001D649F">
              <w:rPr>
                <w:b/>
                <w:bCs/>
                <w:sz w:val="16"/>
                <w:szCs w:val="16"/>
              </w:rPr>
              <w:t xml:space="preserve"> </w:t>
            </w:r>
            <w:r>
              <w:rPr>
                <w:b/>
                <w:bCs/>
                <w:sz w:val="16"/>
                <w:szCs w:val="16"/>
              </w:rPr>
              <w:t>(t=.57)</w:t>
            </w:r>
          </w:p>
        </w:tc>
        <w:tc>
          <w:tcPr>
            <w:tcW w:w="10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1D5A69DB" w14:textId="77777777" w:rsidR="004938E2" w:rsidRDefault="004938E2" w:rsidP="00D11944">
            <w:pPr>
              <w:spacing w:line="200" w:lineRule="auto"/>
            </w:pPr>
            <w:r>
              <w:rPr>
                <w:b/>
                <w:bCs/>
                <w:sz w:val="16"/>
                <w:szCs w:val="16"/>
              </w:rPr>
              <w:t>conf</w:t>
            </w:r>
          </w:p>
        </w:tc>
        <w:tc>
          <w:tcPr>
            <w:tcW w:w="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309BB726" w14:textId="77777777" w:rsidR="004938E2" w:rsidRDefault="004938E2" w:rsidP="00D11944">
            <w:pPr>
              <w:spacing w:line="200" w:lineRule="auto"/>
            </w:pPr>
            <w:r>
              <w:rPr>
                <w:b/>
                <w:bCs/>
                <w:sz w:val="16"/>
                <w:szCs w:val="16"/>
              </w:rPr>
              <w:t>.910</w:t>
            </w:r>
          </w:p>
        </w:tc>
        <w:tc>
          <w:tcPr>
            <w:tcW w:w="766"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60CDF64F" w14:textId="77777777" w:rsidR="004938E2" w:rsidRDefault="004938E2" w:rsidP="00D11944">
            <w:pPr>
              <w:spacing w:line="200" w:lineRule="auto"/>
            </w:pPr>
            <w:r>
              <w:rPr>
                <w:b/>
                <w:bCs/>
                <w:sz w:val="16"/>
                <w:szCs w:val="16"/>
              </w:rPr>
              <w:t>.828</w:t>
            </w:r>
          </w:p>
        </w:tc>
      </w:tr>
      <w:tr w:rsidR="004938E2" w14:paraId="25651CB0" w14:textId="77777777" w:rsidTr="00D11944">
        <w:tc>
          <w:tcPr>
            <w:tcW w:w="1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38A46943" w14:textId="0031252F" w:rsidR="004938E2" w:rsidRDefault="004938E2" w:rsidP="00D11944">
            <w:pPr>
              <w:spacing w:line="200" w:lineRule="auto"/>
            </w:pPr>
            <w:r>
              <w:rPr>
                <w:sz w:val="16"/>
                <w:szCs w:val="16"/>
              </w:rPr>
              <w:t>5f DeBERTa+</w:t>
            </w:r>
            <w:r w:rsidR="00012BE0">
              <w:rPr>
                <w:sz w:val="16"/>
                <w:szCs w:val="16"/>
              </w:rPr>
              <w:t xml:space="preserve"> </w:t>
            </w:r>
            <w:r w:rsidR="00012BE0">
              <w:rPr>
                <w:sz w:val="16"/>
                <w:szCs w:val="16"/>
              </w:rPr>
              <w:t>RoBERTa</w:t>
            </w:r>
          </w:p>
        </w:tc>
        <w:tc>
          <w:tcPr>
            <w:tcW w:w="10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1666F89F" w14:textId="23C2B7A7" w:rsidR="004938E2" w:rsidRDefault="00A767F4" w:rsidP="00D11944">
            <w:pPr>
              <w:spacing w:line="200" w:lineRule="auto"/>
            </w:pPr>
            <w:r>
              <w:rPr>
                <w:sz w:val="16"/>
                <w:szCs w:val="16"/>
              </w:rPr>
              <w:t>conf_</w:t>
            </w:r>
            <w:r w:rsidR="004938E2">
              <w:rPr>
                <w:sz w:val="16"/>
                <w:szCs w:val="16"/>
              </w:rPr>
              <w:t>claude</w:t>
            </w:r>
          </w:p>
        </w:tc>
        <w:tc>
          <w:tcPr>
            <w:tcW w:w="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075CB7F8" w14:textId="77777777" w:rsidR="004938E2" w:rsidRDefault="004938E2" w:rsidP="00D11944">
            <w:pPr>
              <w:spacing w:line="200" w:lineRule="auto"/>
            </w:pPr>
            <w:r>
              <w:rPr>
                <w:sz w:val="16"/>
                <w:szCs w:val="16"/>
              </w:rPr>
              <w:t>.909</w:t>
            </w:r>
          </w:p>
        </w:tc>
        <w:tc>
          <w:tcPr>
            <w:tcW w:w="766"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0B0A4E28" w14:textId="77777777" w:rsidR="004938E2" w:rsidRDefault="004938E2" w:rsidP="00D11944">
            <w:pPr>
              <w:spacing w:line="200" w:lineRule="auto"/>
            </w:pPr>
            <w:r>
              <w:rPr>
                <w:sz w:val="16"/>
                <w:szCs w:val="16"/>
              </w:rPr>
              <w:t>.820</w:t>
            </w:r>
          </w:p>
        </w:tc>
      </w:tr>
      <w:tr w:rsidR="004938E2" w14:paraId="2F61F909" w14:textId="77777777" w:rsidTr="00D11944">
        <w:tc>
          <w:tcPr>
            <w:tcW w:w="1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330A62B5" w14:textId="6EE7D9BA" w:rsidR="004938E2" w:rsidRDefault="004938E2" w:rsidP="00D11944">
            <w:pPr>
              <w:spacing w:line="200" w:lineRule="auto"/>
            </w:pPr>
            <w:r>
              <w:rPr>
                <w:sz w:val="16"/>
                <w:szCs w:val="16"/>
              </w:rPr>
              <w:t>10f multi-seed</w:t>
            </w:r>
            <w:r w:rsidR="00012BE0">
              <w:rPr>
                <w:sz w:val="16"/>
                <w:szCs w:val="16"/>
              </w:rPr>
              <w:t xml:space="preserve"> </w:t>
            </w:r>
            <w:r w:rsidR="00012BE0">
              <w:rPr>
                <w:sz w:val="16"/>
                <w:szCs w:val="16"/>
              </w:rPr>
              <w:t>DeBERTa</w:t>
            </w:r>
          </w:p>
        </w:tc>
        <w:tc>
          <w:tcPr>
            <w:tcW w:w="10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30797A45" w14:textId="3C5196C5" w:rsidR="004938E2" w:rsidRDefault="00A767F4" w:rsidP="00D11944">
            <w:pPr>
              <w:spacing w:line="200" w:lineRule="auto"/>
            </w:pPr>
            <w:r>
              <w:rPr>
                <w:sz w:val="16"/>
                <w:szCs w:val="16"/>
              </w:rPr>
              <w:t>conf_</w:t>
            </w:r>
            <w:r w:rsidR="004938E2">
              <w:rPr>
                <w:sz w:val="16"/>
                <w:szCs w:val="16"/>
              </w:rPr>
              <w:t>claude</w:t>
            </w:r>
          </w:p>
        </w:tc>
        <w:tc>
          <w:tcPr>
            <w:tcW w:w="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3F546B9A" w14:textId="77777777" w:rsidR="004938E2" w:rsidRDefault="004938E2" w:rsidP="00D11944">
            <w:pPr>
              <w:spacing w:line="200" w:lineRule="auto"/>
            </w:pPr>
            <w:r>
              <w:rPr>
                <w:sz w:val="16"/>
                <w:szCs w:val="16"/>
              </w:rPr>
              <w:t>.920</w:t>
            </w:r>
          </w:p>
        </w:tc>
        <w:tc>
          <w:tcPr>
            <w:tcW w:w="766"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24B0D82D" w14:textId="77777777" w:rsidR="004938E2" w:rsidRDefault="004938E2" w:rsidP="00D11944">
            <w:pPr>
              <w:spacing w:line="200" w:lineRule="auto"/>
            </w:pPr>
            <w:r>
              <w:rPr>
                <w:sz w:val="16"/>
                <w:szCs w:val="16"/>
              </w:rPr>
              <w:t>.821</w:t>
            </w:r>
          </w:p>
        </w:tc>
      </w:tr>
    </w:tbl>
    <w:p w14:paraId="5C9B9B12" w14:textId="78984CBE" w:rsidR="004938E2" w:rsidRDefault="004938E2" w:rsidP="004938E2">
      <w:pPr>
        <w:spacing w:before="30" w:after="100" w:line="210" w:lineRule="auto"/>
      </w:pPr>
      <w:r>
        <w:rPr>
          <w:b/>
          <w:bCs/>
          <w:sz w:val="18"/>
          <w:szCs w:val="18"/>
        </w:rPr>
        <w:t xml:space="preserve">Table 1: Results across all configurations. </w:t>
      </w:r>
      <w:r>
        <w:rPr>
          <w:sz w:val="18"/>
          <w:szCs w:val="18"/>
        </w:rPr>
        <w:t xml:space="preserve">Bold indicates best Kaggle F1. </w:t>
      </w:r>
      <w:r>
        <w:rPr>
          <w:i/>
          <w:iCs/>
          <w:sz w:val="18"/>
          <w:szCs w:val="18"/>
        </w:rPr>
        <w:t>conf</w:t>
      </w:r>
      <w:r>
        <w:rPr>
          <w:sz w:val="18"/>
          <w:szCs w:val="18"/>
        </w:rPr>
        <w:t xml:space="preserve"> = train_confident (Cleanlab only); </w:t>
      </w:r>
      <w:r w:rsidR="00A767F4">
        <w:rPr>
          <w:sz w:val="18"/>
          <w:szCs w:val="18"/>
        </w:rPr>
        <w:t>conf_</w:t>
      </w:r>
      <w:r>
        <w:rPr>
          <w:i/>
          <w:iCs/>
          <w:sz w:val="18"/>
          <w:szCs w:val="18"/>
        </w:rPr>
        <w:t>claude</w:t>
      </w:r>
      <w:r>
        <w:rPr>
          <w:sz w:val="18"/>
          <w:szCs w:val="18"/>
        </w:rPr>
        <w:t xml:space="preserve"> = train_conf_claude (+Claude relabeling). t = decision threshold.</w:t>
      </w:r>
    </w:p>
    <w:p w14:paraId="5898E258" w14:textId="77777777" w:rsidR="004938E2" w:rsidRDefault="004938E2" w:rsidP="004938E2">
      <w:pPr>
        <w:spacing w:before="160" w:after="80"/>
      </w:pPr>
      <w:r>
        <w:rPr>
          <w:b/>
          <w:bCs/>
        </w:rPr>
        <w:t>4.2  Analysis</w:t>
      </w:r>
    </w:p>
    <w:p w14:paraId="7C303DE1" w14:textId="77777777" w:rsidR="004938E2" w:rsidRDefault="004938E2" w:rsidP="004938E2">
      <w:pPr>
        <w:spacing w:after="50"/>
      </w:pPr>
      <w:r>
        <w:rPr>
          <w:b/>
          <w:bCs/>
        </w:rPr>
        <w:t xml:space="preserve">Label Noise is the Bottleneck. </w:t>
      </w:r>
      <w:r>
        <w:t xml:space="preserve">The most striking finding is that Claude Sonnet relabeling of uncertain samples degraded Kaggle performance rather than improving it. Models trained on </w:t>
      </w:r>
      <w:r>
        <w:rPr>
          <w:i/>
          <w:iCs/>
        </w:rPr>
        <w:t>train_confident</w:t>
      </w:r>
      <w:r>
        <w:t xml:space="preserve"> (Cleanlab only) consistently outperform those trained on </w:t>
      </w:r>
      <w:r>
        <w:rPr>
          <w:i/>
          <w:iCs/>
        </w:rPr>
        <w:t>train_conf_claude</w:t>
      </w:r>
      <w:r>
        <w:t xml:space="preserve"> (Cleanlab + Claude): the best Cleanlab-only model scores 0.828 versus 0.821 for the best Claude-refined model. This suggests that Claude's corrections, while individually plausible, shifted the training label distribution away from the evaluation set's ground truth. The result underscores that LLM relabeling is not universally beneficial and must be validated against downstream metrics rather than assumed to be an improvement.</w:t>
      </w:r>
    </w:p>
    <w:p w14:paraId="61C2E0DD" w14:textId="77777777" w:rsidR="004938E2" w:rsidRDefault="004938E2" w:rsidP="004938E2">
      <w:pPr>
        <w:spacing w:after="50"/>
        <w:ind w:firstLine="227"/>
      </w:pPr>
      <w:r>
        <w:t>Notably, the multi-seed 10-fold DeBERTa achieves the highest OOF F1 (0.920) across all experiments, yet its Kaggle F1 (0.821) is lower than the simpler 5-fold model (0.828). This confirms that higher internal cross-validation scores do not guarantee better generalization when the training labels themselves contain distributional differences from the evaluation labels.</w:t>
      </w:r>
    </w:p>
    <w:p w14:paraId="0C396F81" w14:textId="0F579939" w:rsidR="004938E2" w:rsidRDefault="004938E2" w:rsidP="004938E2">
      <w:pPr>
        <w:spacing w:after="50"/>
        <w:ind w:firstLine="227"/>
      </w:pPr>
      <w:r>
        <w:rPr>
          <w:b/>
          <w:bCs/>
        </w:rPr>
        <w:lastRenderedPageBreak/>
        <w:t xml:space="preserve">Threshold Optimization. </w:t>
      </w:r>
      <w:r>
        <w:t xml:space="preserve">Consistent with Jansche </w:t>
      </w:r>
      <w:r w:rsidR="000F7293">
        <w:fldChar w:fldCharType="begin"/>
      </w:r>
      <w:r w:rsidR="000F7293">
        <w:instrText xml:space="preserve"> ADDIN ZOTERO_ITEM CSL_CITATION {"citationID":"Yb1J5Fuk","properties":{"formattedCitation":"(2005)","plainCitation":"(2005)","noteIndex":0},"citationItems":[{"id":71,"uris":["http://zotero.org/users/19909960/items/SGIPM6IZ"],"itemData":{"id":71,"type":"paper-conference","container-title":"Proceedings of Human Language Technology Conference and Conference on Empirical Methods in Natural Language Processing","event-title":"HLT-EMNLP 2005","page":"692–699","publisher":"Association for Computational Linguistics","publisher-place":"Vancouver, British Columbia, Canada","source":"ACLWeb","title":"Maximum Expected F-Measure Training of Logistic Regression Models","URL":"https://aclanthology.org/H05-1087/","author":[{"family":"Jansche","given":"Martin"}],"editor":[{"family":"Mooney","given":"Raymond"},{"family":"Brew","given":"Chris"},{"family":"Chien","given":"Lee-Feng"},{"family":"Kirchhoff","given":"Katrin"}],"accessed":{"date-parts":[["2026",6,14]]},"issued":{"date-parts":[["2005",10]]}},"suppress-author":true}],"schema":"https://github.com/citation-style-language/schema/raw/master/csl-citation.json"} </w:instrText>
      </w:r>
      <w:r w:rsidR="000F7293">
        <w:fldChar w:fldCharType="separate"/>
      </w:r>
      <w:r w:rsidR="000F7293" w:rsidRPr="000F7293">
        <w:t>(2005)</w:t>
      </w:r>
      <w:r w:rsidR="000F7293">
        <w:fldChar w:fldCharType="end"/>
      </w:r>
      <w:r>
        <w:t>, shifting the decision threshold from 0.50 to 0.57 improves Kaggle F1 by 0.7 percentage points at zero additional training cost. The OOF F1-vs-threshold curve shows a smooth, unimodal peak at 0.57, confirming this is a robust optimum rather than an artifact of overfitting to a particular validation split. The upward shift indicates the model's predicted probabilities are slightly miscalibrated, assigning borderline unsafe cases probabilities just below 0.5.</w:t>
      </w:r>
    </w:p>
    <w:p w14:paraId="12776CF3" w14:textId="77777777" w:rsidR="004938E2" w:rsidRDefault="004938E2" w:rsidP="004938E2">
      <w:pPr>
        <w:spacing w:after="50"/>
        <w:ind w:firstLine="227"/>
      </w:pPr>
      <w:r>
        <w:rPr>
          <w:b/>
          <w:bCs/>
        </w:rPr>
        <w:t xml:space="preserve">Architecture vs. Data Quality. </w:t>
      </w:r>
      <w:r>
        <w:t>Among single models, DeBERTa-v3 (Kaggle F1 = 0.813) substantially outperforms RoBERTa (0.801) and the TF-IDF baseline (0.811). However, adding RoBERTa to the DeBERTa K-fold ensemble did not improve results (0.820 vs 0.828 for DeBERTa alone), as the weaker model's predictions diluted the stronger signal. This confirms that for this task, investing in data quality yields greater returns than broadening model diversity.</w:t>
      </w:r>
    </w:p>
    <w:p w14:paraId="0A9B6BE4" w14:textId="77777777" w:rsidR="004938E2" w:rsidRDefault="004938E2" w:rsidP="004938E2">
      <w:pPr>
        <w:spacing w:after="50"/>
        <w:ind w:firstLine="227"/>
      </w:pPr>
      <w:r>
        <w:rPr>
          <w:b/>
          <w:bCs/>
        </w:rPr>
        <w:t xml:space="preserve">OOF vs. Kaggle Gap. </w:t>
      </w:r>
      <w:r>
        <w:t>A persistent gap of approximately 8 points exists between OOF F1 (~0.91) and Kaggle F1 (~0.83) across all models. Since K-fold cross-validation already controls for overfitting, this discrepancy likely reflects systematic differences in label noise patterns between training and evaluation sets, further supporting our central claim that data quality is the dominant challenge in this task.</w:t>
      </w:r>
    </w:p>
    <w:p w14:paraId="0786B37E" w14:textId="77777777" w:rsidR="004938E2" w:rsidRDefault="004938E2" w:rsidP="0078420B">
      <w:pPr>
        <w:keepNext/>
        <w:spacing w:before="200" w:after="100"/>
      </w:pPr>
      <w:r>
        <w:rPr>
          <w:b/>
          <w:bCs/>
          <w:sz w:val="24"/>
          <w:szCs w:val="24"/>
        </w:rPr>
        <w:t>5  Conclusion</w:t>
      </w:r>
    </w:p>
    <w:p w14:paraId="55A09BF3" w14:textId="4353D921" w:rsidR="004938E2" w:rsidRDefault="004938E2" w:rsidP="004D335C">
      <w:pPr>
        <w:spacing w:after="50"/>
      </w:pPr>
      <w:r>
        <w:t xml:space="preserve">We presented a multi-stage approach to role-playing toxicity detection that prioritizes data quality over model complexity. Our two-stage label refinement pipeline (confident learning followed by LLM verification) combined with 5-fold DeBERTa-v3 cross-validation and post-hoc threshold optimization achieves a Kaggle F1 of 0.828. Experiments across </w:t>
      </w:r>
      <w:r w:rsidR="004F2008">
        <w:t>several</w:t>
      </w:r>
      <w:r>
        <w:t xml:space="preserve"> configurations reveal that the simplest strong model on well-cleaned data outperforms more complex approaches on aggressively relabeled data. We also report the cautionary finding that LLM relabeling can degrade performance when the LLM's labeling criteria diverge from the evaluation distribution, highlighting the importance of validating every data intervention against downstream metrics.</w:t>
      </w:r>
    </w:p>
    <w:p w14:paraId="0D8B9571" w14:textId="77777777" w:rsidR="004938E2" w:rsidRDefault="004938E2" w:rsidP="004D335C">
      <w:pPr>
        <w:keepNext/>
        <w:spacing w:before="200" w:after="80"/>
      </w:pPr>
      <w:r>
        <w:rPr>
          <w:b/>
          <w:bCs/>
          <w:sz w:val="24"/>
          <w:szCs w:val="24"/>
        </w:rPr>
        <w:t>Limitations</w:t>
      </w:r>
    </w:p>
    <w:p w14:paraId="3E7D966A" w14:textId="2B6A0D71" w:rsidR="00104CCB" w:rsidRDefault="00104CCB" w:rsidP="004D335C">
      <w:pPr>
        <w:keepNext/>
        <w:spacing w:after="50"/>
      </w:pPr>
      <w:r w:rsidRPr="00104CCB">
        <w:t>The OOF-Kaggle gap suggests unaddressed distribution shift. Our LLM verification uses a single model; multi-LLM voting may be more robust. Only base-sized models were evaluated due to GPU constraints. Confidence-based sample weighting during training, where uncertain samples receive reduced loss weights, could further improve robustness to label noise.</w:t>
      </w:r>
    </w:p>
    <w:p w14:paraId="37F1080A" w14:textId="77777777" w:rsidR="004938E2" w:rsidRDefault="004938E2" w:rsidP="004938E2">
      <w:pPr>
        <w:spacing w:before="200" w:after="80"/>
      </w:pPr>
      <w:r>
        <w:rPr>
          <w:b/>
          <w:bCs/>
          <w:sz w:val="24"/>
          <w:szCs w:val="24"/>
        </w:rPr>
        <w:t>References</w:t>
      </w:r>
    </w:p>
    <w:p w14:paraId="7B7A2ED1" w14:textId="77777777" w:rsidR="008C176E" w:rsidRPr="008C176E" w:rsidRDefault="008C176E" w:rsidP="008C176E">
      <w:pPr>
        <w:pStyle w:val="Bibliography"/>
        <w:rPr>
          <w:sz w:val="20"/>
          <w:szCs w:val="20"/>
        </w:rPr>
      </w:pPr>
      <w:r w:rsidRPr="008C176E">
        <w:rPr>
          <w:sz w:val="20"/>
          <w:szCs w:val="20"/>
        </w:rPr>
        <w:fldChar w:fldCharType="begin"/>
      </w:r>
      <w:r w:rsidRPr="008C176E">
        <w:rPr>
          <w:sz w:val="20"/>
          <w:szCs w:val="20"/>
        </w:rPr>
        <w:instrText xml:space="preserve"> ADDIN ZOTERO_BIBL {"uncited":[],"omitted":[],"custom":[]} CSL_BIBLIOGRAPHY </w:instrText>
      </w:r>
      <w:r w:rsidRPr="008C176E">
        <w:rPr>
          <w:sz w:val="20"/>
          <w:szCs w:val="20"/>
        </w:rPr>
        <w:fldChar w:fldCharType="separate"/>
      </w:r>
      <w:r w:rsidRPr="008C176E">
        <w:rPr>
          <w:sz w:val="20"/>
          <w:szCs w:val="20"/>
        </w:rPr>
        <w:t xml:space="preserve">Thomas G. Dietterich. 2000. Ensemble Methods in Machine Learning. In </w:t>
      </w:r>
      <w:r w:rsidRPr="008C176E">
        <w:rPr>
          <w:i/>
          <w:iCs/>
          <w:sz w:val="20"/>
          <w:szCs w:val="20"/>
        </w:rPr>
        <w:t>Multiple Classifier Systems</w:t>
      </w:r>
      <w:r w:rsidRPr="008C176E">
        <w:rPr>
          <w:sz w:val="20"/>
          <w:szCs w:val="20"/>
        </w:rPr>
        <w:t>, pages 1–15, Berlin, Heidelberg. Springer.</w:t>
      </w:r>
    </w:p>
    <w:p w14:paraId="1962F57A" w14:textId="77777777" w:rsidR="008C176E" w:rsidRPr="008C176E" w:rsidRDefault="008C176E" w:rsidP="008C176E">
      <w:pPr>
        <w:pStyle w:val="Bibliography"/>
        <w:rPr>
          <w:sz w:val="20"/>
          <w:szCs w:val="20"/>
        </w:rPr>
      </w:pPr>
      <w:r w:rsidRPr="008C176E">
        <w:rPr>
          <w:sz w:val="20"/>
          <w:szCs w:val="20"/>
        </w:rPr>
        <w:t xml:space="preserve">Fabrizio Gilardi, Meysam Alizadeh, and Maël Kubli. 2023. ChatGPT outperforms crowd workers for text-annotation tasks. </w:t>
      </w:r>
      <w:r w:rsidRPr="008C176E">
        <w:rPr>
          <w:i/>
          <w:iCs/>
          <w:sz w:val="20"/>
          <w:szCs w:val="20"/>
        </w:rPr>
        <w:t>Proceedings of the National Academy of Sciences</w:t>
      </w:r>
      <w:r w:rsidRPr="008C176E">
        <w:rPr>
          <w:sz w:val="20"/>
          <w:szCs w:val="20"/>
        </w:rPr>
        <w:t>, 120(30):e2305016120.</w:t>
      </w:r>
    </w:p>
    <w:p w14:paraId="046FF768" w14:textId="77777777" w:rsidR="008C176E" w:rsidRPr="008C176E" w:rsidRDefault="008C176E" w:rsidP="008C176E">
      <w:pPr>
        <w:pStyle w:val="Bibliography"/>
        <w:rPr>
          <w:sz w:val="20"/>
          <w:szCs w:val="20"/>
        </w:rPr>
      </w:pPr>
      <w:r w:rsidRPr="008C176E">
        <w:rPr>
          <w:sz w:val="20"/>
          <w:szCs w:val="20"/>
        </w:rPr>
        <w:t>Pengcheng He, Jianfeng Gao, and Weizhu Chen. 2023. DeBERTaV3: Improving DeBERTa using ELECTRA-Style Pre-Training with Gradient-Disentangled Embedding Sharing. arXiv:2111.09543 [cs.CL].</w:t>
      </w:r>
    </w:p>
    <w:p w14:paraId="5672F917" w14:textId="77777777" w:rsidR="008C176E" w:rsidRPr="008C176E" w:rsidRDefault="008C176E" w:rsidP="008C176E">
      <w:pPr>
        <w:pStyle w:val="Bibliography"/>
        <w:rPr>
          <w:sz w:val="20"/>
          <w:szCs w:val="20"/>
        </w:rPr>
      </w:pPr>
      <w:r w:rsidRPr="008C176E">
        <w:rPr>
          <w:sz w:val="20"/>
          <w:szCs w:val="20"/>
        </w:rPr>
        <w:t xml:space="preserve">Martin Jansche. 2005. Maximum Expected F-Measure Training of Logistic Regression Models. In Raymond Mooney, Chris Brew, Lee-Feng Chien, and Katrin Kirchhoff, editors, </w:t>
      </w:r>
      <w:r w:rsidRPr="008C176E">
        <w:rPr>
          <w:i/>
          <w:iCs/>
          <w:sz w:val="20"/>
          <w:szCs w:val="20"/>
        </w:rPr>
        <w:t>Proceedings of Human Language Technology Conference and Conference on Empirical Methods in Natural Language Processing</w:t>
      </w:r>
      <w:r w:rsidRPr="008C176E">
        <w:rPr>
          <w:sz w:val="20"/>
          <w:szCs w:val="20"/>
        </w:rPr>
        <w:t>, pages 692–699, Vancouver, British Columbia, Canada. Association for Computational Linguistics.</w:t>
      </w:r>
    </w:p>
    <w:p w14:paraId="13CADCEC" w14:textId="77777777" w:rsidR="008C176E" w:rsidRPr="008C176E" w:rsidRDefault="008C176E" w:rsidP="008C176E">
      <w:pPr>
        <w:pStyle w:val="Bibliography"/>
        <w:rPr>
          <w:sz w:val="20"/>
          <w:szCs w:val="20"/>
        </w:rPr>
      </w:pPr>
      <w:r w:rsidRPr="008C176E">
        <w:rPr>
          <w:sz w:val="20"/>
          <w:szCs w:val="20"/>
        </w:rPr>
        <w:t xml:space="preserve">Zachary C. Lipton, Charles Elkan, and Balakrishnan Naryanaswamy. 2014. Optimal Thresholding of Classifiers to Maximize F1 Measure. In Toon Calders, Floriana Esposito, Eyke Hüllermeier, and Rosa Meo, editors, </w:t>
      </w:r>
      <w:r w:rsidRPr="008C176E">
        <w:rPr>
          <w:i/>
          <w:iCs/>
          <w:sz w:val="20"/>
          <w:szCs w:val="20"/>
        </w:rPr>
        <w:t>Machine Learning and Knowledge Discovery in Databases</w:t>
      </w:r>
      <w:r w:rsidRPr="008C176E">
        <w:rPr>
          <w:sz w:val="20"/>
          <w:szCs w:val="20"/>
        </w:rPr>
        <w:t>, pages 225–239, Berlin, Heidelberg. Springer.</w:t>
      </w:r>
    </w:p>
    <w:p w14:paraId="6889FCFC" w14:textId="77777777" w:rsidR="008C176E" w:rsidRPr="008C176E" w:rsidRDefault="008C176E" w:rsidP="008C176E">
      <w:pPr>
        <w:pStyle w:val="Bibliography"/>
        <w:rPr>
          <w:sz w:val="20"/>
          <w:szCs w:val="20"/>
        </w:rPr>
      </w:pPr>
      <w:r w:rsidRPr="008C176E">
        <w:rPr>
          <w:sz w:val="20"/>
          <w:szCs w:val="20"/>
        </w:rPr>
        <w:t>Yinhan Liu, Myle Ott, Naman Goyal, Jingfei Du, Mandar Joshi, Danqi Chen, Omer Levy, Mike Lewis, Luke Zettlemoyer, and Veselin Stoyanov. 2019. RoBERTa: A Robustly Optimized BERT Pretraining Approach. arXiv:1907.11692 [cs.CL].</w:t>
      </w:r>
    </w:p>
    <w:p w14:paraId="10BB32AE" w14:textId="77777777" w:rsidR="008C176E" w:rsidRPr="008C176E" w:rsidRDefault="008C176E" w:rsidP="008C176E">
      <w:pPr>
        <w:pStyle w:val="Bibliography"/>
        <w:rPr>
          <w:sz w:val="20"/>
          <w:szCs w:val="20"/>
        </w:rPr>
      </w:pPr>
      <w:r w:rsidRPr="008C176E">
        <w:rPr>
          <w:sz w:val="20"/>
          <w:szCs w:val="20"/>
        </w:rPr>
        <w:t xml:space="preserve">Curtis Northcutt, Lu Jiang, and Isaac Chuang. 2021. Confident Learning: Estimating Uncertainty in Dataset Labels. </w:t>
      </w:r>
      <w:r w:rsidRPr="008C176E">
        <w:rPr>
          <w:i/>
          <w:iCs/>
          <w:sz w:val="20"/>
          <w:szCs w:val="20"/>
        </w:rPr>
        <w:t>Journal of Artificial Intelligence Research</w:t>
      </w:r>
      <w:r w:rsidRPr="008C176E">
        <w:rPr>
          <w:sz w:val="20"/>
          <w:szCs w:val="20"/>
        </w:rPr>
        <w:t>, 70:1373–1411.</w:t>
      </w:r>
    </w:p>
    <w:p w14:paraId="4B162AA5" w14:textId="410E5C10" w:rsidR="004938E2" w:rsidRDefault="008C176E" w:rsidP="004D335C">
      <w:pPr>
        <w:pStyle w:val="Bibliography"/>
      </w:pPr>
      <w:r w:rsidRPr="008C176E">
        <w:rPr>
          <w:sz w:val="20"/>
          <w:szCs w:val="20"/>
        </w:rPr>
        <w:t>Victor Sanh, Lysandre Debut, Julien Chaumond, and Thomas Wolf. 2020. DistilBERT, a distilled version of BERT: smaller, faster, cheaper and lighter. arXiv:1910.01108 [cs.CL].</w:t>
      </w:r>
      <w:r w:rsidRPr="008C176E">
        <w:rPr>
          <w:sz w:val="20"/>
          <w:szCs w:val="20"/>
        </w:rPr>
        <w:fldChar w:fldCharType="end"/>
      </w:r>
    </w:p>
    <w:sectPr w:rsidR="004938E2" w:rsidSect="004938E2">
      <w:type w:val="continuous"/>
      <w:pgSz w:w="11906" w:h="16838"/>
      <w:pgMar w:top="1417" w:right="1417" w:bottom="1417" w:left="1417" w:header="708" w:footer="708" w:gutter="0"/>
      <w:cols w:num="2" w:space="3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8E2"/>
    <w:rsid w:val="00012BE0"/>
    <w:rsid w:val="000C1A3D"/>
    <w:rsid w:val="000F7293"/>
    <w:rsid w:val="00104CCB"/>
    <w:rsid w:val="00147CA5"/>
    <w:rsid w:val="001C6C66"/>
    <w:rsid w:val="001D649F"/>
    <w:rsid w:val="00222F6E"/>
    <w:rsid w:val="00323428"/>
    <w:rsid w:val="003B05A6"/>
    <w:rsid w:val="003F6380"/>
    <w:rsid w:val="004938E2"/>
    <w:rsid w:val="004D335C"/>
    <w:rsid w:val="004F2008"/>
    <w:rsid w:val="004F3B49"/>
    <w:rsid w:val="005F5BAE"/>
    <w:rsid w:val="0069346F"/>
    <w:rsid w:val="00693653"/>
    <w:rsid w:val="006E043B"/>
    <w:rsid w:val="007050A6"/>
    <w:rsid w:val="0078420B"/>
    <w:rsid w:val="00813AAA"/>
    <w:rsid w:val="008C176E"/>
    <w:rsid w:val="008F59A9"/>
    <w:rsid w:val="0090191B"/>
    <w:rsid w:val="009237A7"/>
    <w:rsid w:val="00925A67"/>
    <w:rsid w:val="00970E64"/>
    <w:rsid w:val="00A767F4"/>
    <w:rsid w:val="00A93A44"/>
    <w:rsid w:val="00C76F23"/>
    <w:rsid w:val="00D8573A"/>
    <w:rsid w:val="00DB7B04"/>
    <w:rsid w:val="00E600EA"/>
    <w:rsid w:val="00E61D93"/>
    <w:rsid w:val="00F0714B"/>
    <w:rsid w:val="00F52E68"/>
    <w:rsid w:val="00F626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C48E9"/>
  <w15:chartTrackingRefBased/>
  <w15:docId w15:val="{9C8B02EC-DB42-405B-A3D6-8B7C53952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8E2"/>
    <w:pPr>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4938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38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38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38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38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38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8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8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8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8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38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38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38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38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38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8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8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8E2"/>
    <w:rPr>
      <w:rFonts w:eastAsiaTheme="majorEastAsia" w:cstheme="majorBidi"/>
      <w:color w:val="272727" w:themeColor="text1" w:themeTint="D8"/>
    </w:rPr>
  </w:style>
  <w:style w:type="paragraph" w:styleId="Title">
    <w:name w:val="Title"/>
    <w:basedOn w:val="Normal"/>
    <w:next w:val="Normal"/>
    <w:link w:val="TitleChar"/>
    <w:uiPriority w:val="10"/>
    <w:qFormat/>
    <w:rsid w:val="004938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8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8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8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8E2"/>
    <w:pPr>
      <w:spacing w:before="160"/>
      <w:jc w:val="center"/>
    </w:pPr>
    <w:rPr>
      <w:i/>
      <w:iCs/>
      <w:color w:val="404040" w:themeColor="text1" w:themeTint="BF"/>
    </w:rPr>
  </w:style>
  <w:style w:type="character" w:customStyle="1" w:styleId="QuoteChar">
    <w:name w:val="Quote Char"/>
    <w:basedOn w:val="DefaultParagraphFont"/>
    <w:link w:val="Quote"/>
    <w:uiPriority w:val="29"/>
    <w:rsid w:val="004938E2"/>
    <w:rPr>
      <w:i/>
      <w:iCs/>
      <w:color w:val="404040" w:themeColor="text1" w:themeTint="BF"/>
    </w:rPr>
  </w:style>
  <w:style w:type="paragraph" w:styleId="ListParagraph">
    <w:name w:val="List Paragraph"/>
    <w:basedOn w:val="Normal"/>
    <w:uiPriority w:val="34"/>
    <w:qFormat/>
    <w:rsid w:val="004938E2"/>
    <w:pPr>
      <w:ind w:left="720"/>
      <w:contextualSpacing/>
    </w:pPr>
  </w:style>
  <w:style w:type="character" w:styleId="IntenseEmphasis">
    <w:name w:val="Intense Emphasis"/>
    <w:basedOn w:val="DefaultParagraphFont"/>
    <w:uiPriority w:val="21"/>
    <w:qFormat/>
    <w:rsid w:val="004938E2"/>
    <w:rPr>
      <w:i/>
      <w:iCs/>
      <w:color w:val="0F4761" w:themeColor="accent1" w:themeShade="BF"/>
    </w:rPr>
  </w:style>
  <w:style w:type="paragraph" w:styleId="IntenseQuote">
    <w:name w:val="Intense Quote"/>
    <w:basedOn w:val="Normal"/>
    <w:next w:val="Normal"/>
    <w:link w:val="IntenseQuoteChar"/>
    <w:uiPriority w:val="30"/>
    <w:qFormat/>
    <w:rsid w:val="004938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38E2"/>
    <w:rPr>
      <w:i/>
      <w:iCs/>
      <w:color w:val="0F4761" w:themeColor="accent1" w:themeShade="BF"/>
    </w:rPr>
  </w:style>
  <w:style w:type="character" w:styleId="IntenseReference">
    <w:name w:val="Intense Reference"/>
    <w:basedOn w:val="DefaultParagraphFont"/>
    <w:uiPriority w:val="32"/>
    <w:qFormat/>
    <w:rsid w:val="004938E2"/>
    <w:rPr>
      <w:b/>
      <w:bCs/>
      <w:smallCaps/>
      <w:color w:val="0F4761" w:themeColor="accent1" w:themeShade="BF"/>
      <w:spacing w:val="5"/>
    </w:rPr>
  </w:style>
  <w:style w:type="paragraph" w:styleId="Bibliography">
    <w:name w:val="Bibliography"/>
    <w:basedOn w:val="Normal"/>
    <w:next w:val="Normal"/>
    <w:uiPriority w:val="37"/>
    <w:unhideWhenUsed/>
    <w:rsid w:val="008C176E"/>
    <w:pPr>
      <w:spacing w:after="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98a79ca-5a9a-4791-a243-f06afd67464d}" enabled="0" method="" siteId="{c98a79ca-5a9a-4791-a243-f06afd67464d}" removed="1"/>
</clbl:labelList>
</file>

<file path=docProps/app.xml><?xml version="1.0" encoding="utf-8"?>
<Properties xmlns="http://schemas.openxmlformats.org/officeDocument/2006/extended-properties" xmlns:vt="http://schemas.openxmlformats.org/officeDocument/2006/docPropsVTypes">
  <Template>Normal.dotm</Template>
  <TotalTime>46</TotalTime>
  <Pages>3</Pages>
  <Words>5751</Words>
  <Characters>32787</Characters>
  <Application>Microsoft Office Word</Application>
  <DocSecurity>0</DocSecurity>
  <Lines>273</Lines>
  <Paragraphs>76</Paragraphs>
  <ScaleCrop>false</ScaleCrop>
  <Company/>
  <LinksUpToDate>false</LinksUpToDate>
  <CharactersWithSpaces>38462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Kim Hau</dc:creator>
  <cp:keywords/>
  <dc:description/>
  <cp:lastModifiedBy>NGUYEN Kim Hau</cp:lastModifiedBy>
  <cp:revision>36</cp:revision>
  <dcterms:created xsi:type="dcterms:W3CDTF">2026-06-14T07:54:00Z</dcterms:created>
  <dcterms:modified xsi:type="dcterms:W3CDTF">2026-06-14T08:51:00Z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id="guYG7GWo"/&gt;&lt;style id="http://www.zotero.org/styles/association-for-computational-linguistics" hasBibliography="1" bibliographyStyleHasBeenSet="1"/&gt;&lt;prefs&gt;&lt;pref name="fieldType" value="Field"/&gt;&lt;/pr</vt:lpwstr>
  </property>
  <property fmtid="{D5CDD505-2E9C-101B-9397-08002B2CF9AE}" pid="3" name="ZOTERO_PREF_2">
    <vt:lpwstr>efs&gt;&lt;/data&gt;</vt:lpwstr>
  </property>
</Properties>
</file>