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ac1aa05b1504db7fdc6ac8c06ebbac852b3c4e5"/>
    <w:p>
      <w:pPr>
        <w:pStyle w:val="Heading1"/>
      </w:pPr>
      <w:r>
        <w:t xml:space="preserve">The Most Promising BiCRS Pathways in the United Kingdom</w:t>
      </w:r>
    </w:p>
    <w:p>
      <w:pPr>
        <w:pStyle w:val="FirstParagraph"/>
      </w:pPr>
      <w:r>
        <w:rPr>
          <w:b/>
          <w:bCs/>
        </w:rPr>
        <w:t xml:space="preserve">Biomass Carbon Removal and Storage (BiCRS)</w:t>
      </w:r>
      <w:r>
        <w:t xml:space="preserve"> </w:t>
      </w:r>
      <w:r>
        <w:t xml:space="preserve">converts waste and residual biomass into durable CO₂</w:t>
      </w:r>
      <w:r>
        <w:t xml:space="preserve"> </w:t>
      </w:r>
      <w:r>
        <w:t xml:space="preserve">removal — either by capturing and geologically storing the biogenic CO₂ released when biomass is used</w:t>
      </w:r>
      <w:r>
        <w:t xml:space="preserve"> </w:t>
      </w:r>
      <w:r>
        <w:t xml:space="preserve">for energy or fuel, or by locking the carbon away directly. This brief summarises where the UK's most</w:t>
      </w:r>
      <w:r>
        <w:t xml:space="preserve"> </w:t>
      </w:r>
      <w:r>
        <w:t xml:space="preserve">promising opportunities lie, drawn from the interactive</w:t>
      </w:r>
      <w:r>
        <w:t xml:space="preserve"> </w:t>
      </w:r>
      <w:r>
        <w:rPr>
          <w:b/>
          <w:bCs/>
        </w:rPr>
        <w:t xml:space="preserve">UK BiCRS Atlas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https://hausfath.github.io/bicrs-map-uk/</w:t>
        </w:r>
      </w:hyperlink>
      <w:r>
        <w:t xml:space="preserve">), which resolves feedstock, storage, and best-use</w:t>
      </w:r>
      <w:r>
        <w:t xml:space="preserve"> </w:t>
      </w:r>
      <w:r>
        <w:t xml:space="preserve">recommendations to each of the UK's 41 NUTS-2 / ITL-2 regions.</w:t>
      </w:r>
    </w:p>
    <w:p>
      <w:pPr>
        <w:pStyle w:val="BodyText"/>
      </w:pPr>
      <w:r>
        <w:t xml:space="preserve">The Atlas ranks pathways using Frontier's procurement KPIs —</w:t>
      </w:r>
      <w:r>
        <w:t xml:space="preserve"> </w:t>
      </w:r>
      <w:r>
        <w:rPr>
          <w:b/>
          <w:bCs/>
        </w:rPr>
        <w:t xml:space="preserve">carbon-removal efficiency first, then</w:t>
      </w:r>
      <w:r>
        <w:rPr>
          <w:b/>
          <w:bCs/>
        </w:rPr>
        <w:t xml:space="preserve"> </w:t>
      </w:r>
      <w:r>
        <w:rPr>
          <w:b/>
          <w:bCs/>
        </w:rPr>
        <w:t xml:space="preserve">emissions-avoiding co-products, then wider co-benefits</w:t>
      </w:r>
      <w:r>
        <w:t xml:space="preserve"> </w:t>
      </w:r>
      <w:r>
        <w:t xml:space="preserve">— screened against feedstock moisture and</w:t>
      </w:r>
      <w:r>
        <w:t xml:space="preserve"> </w:t>
      </w:r>
      <w:r>
        <w:t xml:space="preserve">density, distance and cost to reach CO₂ storage, soil-nutrient status, and whether a facility suitable</w:t>
      </w:r>
      <w:r>
        <w:t xml:space="preserve"> </w:t>
      </w:r>
      <w:r>
        <w:t xml:space="preserve">for retrofit already exists nearby. Purpose-grown energy crops are excluded by design; the focus is</w:t>
      </w:r>
      <w:r>
        <w:t xml:space="preserve"> </w:t>
      </w:r>
      <w:r>
        <w:t xml:space="preserve">genuinely residual and waste biomass.</w:t>
      </w:r>
    </w:p>
    <w:p>
      <w:pPr>
        <w:pStyle w:val="BodyText"/>
      </w:pPr>
      <w:r>
        <w:rPr>
          <w:b/>
          <w:bCs/>
        </w:rPr>
        <w:t xml:space="preserve">A note on scope.</w:t>
      </w:r>
      <w:r>
        <w:t xml:space="preserve"> </w:t>
      </w:r>
      <w:r>
        <w:t xml:space="preserve">This brief counts removal from the UK's</w:t>
      </w:r>
      <w:r>
        <w:t xml:space="preserve"> </w:t>
      </w:r>
      <w:r>
        <w:rPr>
          <w:b/>
          <w:bCs/>
        </w:rPr>
        <w:t xml:space="preserve">own domestic feedstocks</w:t>
      </w:r>
      <w:r>
        <w:t xml:space="preserve"> </w:t>
      </w:r>
      <w:r>
        <w:t xml:space="preserve">— biomass</w:t>
      </w:r>
      <w:r>
        <w:t xml:space="preserve"> </w:t>
      </w:r>
      <w:r>
        <w:t xml:space="preserve">grown or collected in the UK (crop and forestry residues, manure, municipal and sewage waste).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count the much larger biogenic CO₂ from power stations that burn</w:t>
      </w:r>
      <w:r>
        <w:t xml:space="preserve"> </w:t>
      </w:r>
      <w:r>
        <w:rPr>
          <w:b/>
          <w:bCs/>
        </w:rPr>
        <w:t xml:space="preserve">imported</w:t>
      </w:r>
      <w:r>
        <w:t xml:space="preserve"> </w:t>
      </w:r>
      <w:r>
        <w:t xml:space="preserve">biomass (chiefly</w:t>
      </w:r>
      <w:r>
        <w:t xml:space="preserve"> </w:t>
      </w:r>
      <w:r>
        <w:t xml:space="preserve">wood pellets — Drax, Lynemouth, MGT Teesside). Retrofitting those with capture is a large, separate</w:t>
      </w:r>
      <w:r>
        <w:t xml:space="preserve"> </w:t>
      </w:r>
      <w:r>
        <w:t xml:space="preserve">opportunity, treated on its own in §2, because it depends on continued biomass imports rather than UK</w:t>
      </w:r>
      <w:r>
        <w:t xml:space="preserve"> </w:t>
      </w:r>
      <w:r>
        <w:t xml:space="preserve">supply.</w:t>
      </w:r>
    </w:p>
    <w:p>
      <w:pPr>
        <w:pStyle w:val="BodyText"/>
      </w:pPr>
      <w:r>
        <w:rPr>
          <w:b/>
          <w:bCs/>
        </w:rPr>
        <w:t xml:space="preserve">Headline (domestic feedstocks):</w:t>
      </w:r>
      <w:r>
        <w:t xml:space="preserve"> </w:t>
      </w:r>
      <w:r>
        <w:t xml:space="preserve">how much durable removal the UK's own residual biomass supports</w:t>
      </w:r>
      <w:r>
        <w:t xml:space="preserve"> </w:t>
      </w:r>
      <w:r>
        <w:t xml:space="preserve">depends heavily on</w:t>
      </w:r>
      <w:r>
        <w:t xml:space="preserve"> </w:t>
      </w:r>
      <w:r>
        <w:rPr>
          <w:b/>
          <w:bCs/>
        </w:rPr>
        <w:t xml:space="preserve">what kind of CO₂ storage is available</w:t>
      </w:r>
      <w:r>
        <w:t xml:space="preserve">, so we frame two scenarios: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Scenario A — gaseous-CO₂ storage only (~8.1 Mt CO₂/yr).</w:t>
      </w:r>
      <w:r>
        <w:t xml:space="preserve"> </w:t>
      </w:r>
      <w:r>
        <w:t xml:space="preserve">The UK's developed and in-construction</w:t>
      </w:r>
      <w:r>
        <w:t xml:space="preserve"> </w:t>
      </w:r>
      <w:r>
        <w:t xml:space="preserve">stores (the offshore CCS hubs) accept</w:t>
      </w:r>
      <w:r>
        <w:t xml:space="preserve"> </w:t>
      </w:r>
      <w:r>
        <w:rPr>
          <w:b/>
          <w:bCs/>
        </w:rPr>
        <w:t xml:space="preserve">gaseous / dense-phase CO₂ only</w:t>
      </w:r>
      <w:r>
        <w:t xml:space="preserve">. This scenario counts just</w:t>
      </w:r>
      <w:r>
        <w:t xml:space="preserve"> </w:t>
      </w:r>
      <w:r>
        <w:t xml:space="preserve">the pathways that capture CO₂ (BECCS, waste-to-energy + CCS, anaerobic digestion + CCS) plus</w:t>
      </w:r>
      <w:r>
        <w:t xml:space="preserve"> </w:t>
      </w:r>
      <w:r>
        <w:t xml:space="preserve">storage-independent biochar. It is the near-term, shovel-ready floor.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Scenario B — with salt-cavern injection storage (~14.9 Mt CO₂/yr).</w:t>
      </w:r>
      <w:r>
        <w:t xml:space="preserve"> </w:t>
      </w:r>
      <w:r>
        <w:t xml:space="preserve">If the UK develops</w:t>
      </w:r>
      <w:r>
        <w:t xml:space="preserve"> </w:t>
      </w:r>
      <w:r>
        <w:rPr>
          <w:b/>
          <w:bCs/>
        </w:rPr>
        <w:t xml:space="preserve">salt caverns</w:t>
      </w:r>
      <w:r>
        <w:t xml:space="preserve"> </w:t>
      </w:r>
      <w:r>
        <w:t xml:space="preserve">to store biomass slurry and bio-oil (a recognised method, but no UK site is yet</w:t>
      </w:r>
      <w:r>
        <w:t xml:space="preserve"> </w:t>
      </w:r>
      <w:r>
        <w:t xml:space="preserve">permitted for it), the wet livestock regions and dry-residue regions far from a capture anchor gain</w:t>
      </w:r>
      <w:r>
        <w:t xml:space="preserve"> </w:t>
      </w:r>
      <w:r>
        <w:t xml:space="preserve">a pathway, lifting potential by</w:t>
      </w:r>
      <w:r>
        <w:t xml:space="preserve"> </w:t>
      </w:r>
      <w:r>
        <w:rPr>
          <w:b/>
          <w:bCs/>
        </w:rPr>
        <w:t xml:space="preserve">~6.8 Mt CO₂/yr (+84%)</w:t>
      </w:r>
      <w:r>
        <w:t xml:space="preserve">.</w:t>
      </w:r>
    </w:p>
    <w:p>
      <w:pPr>
        <w:pStyle w:val="FirstParagraph"/>
      </w:pPr>
      <w:r>
        <w:t xml:space="preserve">Both are screening estimates of what a mature, right-sized UK BiCRS sector could deliver from domestic</w:t>
      </w:r>
      <w:r>
        <w:t xml:space="preserve"> </w:t>
      </w:r>
      <w:r>
        <w:t xml:space="preserve">wastes and residues alone, before any dedicated energy crops. The UK is unusually well positioned on</w:t>
      </w:r>
      <w:r>
        <w:t xml:space="preserve"> </w:t>
      </w:r>
      <w:r>
        <w:t xml:space="preserve">the capture side: it pairs a modest but real residue base with the largest offshore CO₂ storage</w:t>
      </w:r>
      <w:r>
        <w:t xml:space="preserve"> </w:t>
      </w:r>
      <w:r>
        <w:t xml:space="preserve">resource in Europe and two storage hubs already in construction.</w:t>
      </w:r>
    </w:p>
    <w:p>
      <w:r>
        <w:pict>
          <v:rect style="width:0;height:1.5pt" o:hralign="center" o:hrstd="t" o:hr="t"/>
        </w:pict>
      </w:r>
    </w:p>
    <w:bookmarkStart w:id="21" w:name="Xd4a7fccf053d8c5050749ef1331769be4e87e3b"/>
    <w:p>
      <w:pPr>
        <w:pStyle w:val="Heading2"/>
      </w:pPr>
      <w:r>
        <w:t xml:space="preserve">1. Feedstock availability</w:t>
      </w:r>
    </w:p>
    <w:p>
      <w:pPr>
        <w:pStyle w:val="FirstParagraph"/>
      </w:pPr>
      <w:r>
        <w:t xml:space="preserve">The UK is not a biomass-rich country by land area, but its</w:t>
      </w:r>
      <w:r>
        <w:t xml:space="preserve"> </w:t>
      </w:r>
      <w:r>
        <w:rPr>
          <w:b/>
          <w:bCs/>
        </w:rPr>
        <w:t xml:space="preserve">waste streams are substantial and highly</w:t>
      </w:r>
      <w:r>
        <w:rPr>
          <w:b/>
          <w:bCs/>
        </w:rPr>
        <w:t xml:space="preserve"> </w:t>
      </w:r>
      <w:r>
        <w:rPr>
          <w:b/>
          <w:bCs/>
        </w:rPr>
        <w:t xml:space="preserve">concentrated near population and industry</w:t>
      </w:r>
      <w:r>
        <w:t xml:space="preserve"> </w:t>
      </w:r>
      <w:r>
        <w:t xml:space="preserve">— favourable for BiCRS, which rewards feedstock that is</w:t>
      </w:r>
      <w:r>
        <w:t xml:space="preserve"> </w:t>
      </w:r>
      <w:r>
        <w:t xml:space="preserve">already aggregated. Recoverable UK totals (Mt/yr, oven-dry except MSW):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Feedstock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Recoverable supply</w:t>
            </w:r>
          </w:p>
        </w:tc>
        <w:tc>
          <w:tcPr/>
          <w:p>
            <w:pPr>
              <w:pStyle w:val="Compact"/>
            </w:pPr>
            <w:r>
              <w:t xml:space="preserve">Character &amp; best fit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Municipal solid waste (total)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~25.7 Mt/yr (~55% biogenic)</w:t>
            </w:r>
          </w:p>
        </w:tc>
        <w:tc>
          <w:tcPr/>
          <w:p>
            <w:pPr>
              <w:pStyle w:val="Compact"/>
            </w:pPr>
            <w:r>
              <w:t xml:space="preserve">Concentrated in cities; already collected →</w:t>
            </w:r>
            <w:r>
              <w:t xml:space="preserve"> </w:t>
            </w:r>
            <w:r>
              <w:rPr>
                <w:b/>
                <w:bCs/>
              </w:rPr>
              <w:t xml:space="preserve">WtE + CCS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Animal manure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~12.0 Mt/yr</w:t>
            </w:r>
          </w:p>
        </w:tc>
        <w:tc>
          <w:tcPr/>
          <w:p>
            <w:pPr>
              <w:pStyle w:val="Compact"/>
            </w:pPr>
            <w:r>
              <w:t xml:space="preserve">Wet, distributed across the livestock west/north →</w:t>
            </w:r>
            <w:r>
              <w:t xml:space="preserve"> </w:t>
            </w:r>
            <w:r>
              <w:rPr>
                <w:b/>
                <w:bCs/>
              </w:rPr>
              <w:t xml:space="preserve">AD + CCS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HTL bio-oil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Agricultural residues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~6.3 Mt/yr</w:t>
            </w:r>
          </w:p>
        </w:tc>
        <w:tc>
          <w:tcPr/>
          <w:p>
            <w:pPr>
              <w:pStyle w:val="Compact"/>
            </w:pPr>
            <w:r>
              <w:t xml:space="preserve">Straw/stover, concentrated in the arable east →</w:t>
            </w:r>
            <w:r>
              <w:t xml:space="preserve"> </w:t>
            </w:r>
            <w:r>
              <w:rPr>
                <w:b/>
                <w:bCs/>
              </w:rPr>
              <w:t xml:space="preserve">BECCS / injection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Human / WWTP biosolids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~1.0 Mt/yr</w:t>
            </w:r>
          </w:p>
        </w:tc>
        <w:tc>
          <w:tcPr/>
          <w:p>
            <w:pPr>
              <w:pStyle w:val="Compact"/>
            </w:pPr>
            <w:r>
              <w:t xml:space="preserve">Wet, at large sewage works → co-digestion / injection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Forestry residues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~0.5 Mt/yr</w:t>
            </w:r>
          </w:p>
        </w:tc>
        <w:tc>
          <w:tcPr/>
          <w:p>
            <w:pPr>
              <w:pStyle w:val="Compact"/>
            </w:pPr>
            <w:r>
              <w:t xml:space="preserve">Small; the UK is import-dependent for wood</w:t>
            </w:r>
          </w:p>
        </w:tc>
      </w:tr>
    </w:tbl>
    <w:p>
      <w:pPr>
        <w:pStyle w:val="BodyText"/>
      </w:pPr>
      <w:r>
        <w:t xml:space="preserve">Two features stand out. First,</w:t>
      </w:r>
      <w:r>
        <w:t xml:space="preserve"> </w:t>
      </w:r>
      <w:r>
        <w:rPr>
          <w:b/>
          <w:bCs/>
        </w:rPr>
        <w:t xml:space="preserve">MSW and manure dominate the tonnage</w:t>
      </w:r>
      <w:r>
        <w:t xml:space="preserve"> </w:t>
      </w:r>
      <w:r>
        <w:t xml:space="preserve">— both wet or heterogeneous</w:t>
      </w:r>
      <w:r>
        <w:t xml:space="preserve"> </w:t>
      </w:r>
      <w:r>
        <w:t xml:space="preserve">streams that suit anaerobic digestion, waste-to-energy, or hydrothermal routes rather than dry</w:t>
      </w:r>
      <w:r>
        <w:t xml:space="preserve"> </w:t>
      </w:r>
      <w:r>
        <w:t xml:space="preserve">combustion. Second, the geography is clean:</w:t>
      </w:r>
      <w:r>
        <w:t xml:space="preserve"> </w:t>
      </w:r>
      <w:r>
        <w:rPr>
          <w:b/>
          <w:bCs/>
        </w:rPr>
        <w:t xml:space="preserve">arable dry residues cluster in East Anglia and the</w:t>
      </w:r>
      <w:r>
        <w:rPr>
          <w:b/>
          <w:bCs/>
        </w:rPr>
        <w:t xml:space="preserve"> </w:t>
      </w:r>
      <w:r>
        <w:rPr>
          <w:b/>
          <w:bCs/>
        </w:rPr>
        <w:t xml:space="preserve">east</w:t>
      </w:r>
      <w:r>
        <w:t xml:space="preserve">, while</w:t>
      </w:r>
      <w:r>
        <w:t xml:space="preserve"> </w:t>
      </w:r>
      <w:r>
        <w:rPr>
          <w:b/>
          <w:bCs/>
        </w:rPr>
        <w:t xml:space="preserve">wet manure dominates the livestock west and north</w:t>
      </w:r>
      <w:r>
        <w:t xml:space="preserve"> </w:t>
      </w:r>
      <w:r>
        <w:t xml:space="preserve">(Wales, South West England,</w:t>
      </w:r>
      <w:r>
        <w:t xml:space="preserve"> </w:t>
      </w:r>
      <w:r>
        <w:t xml:space="preserve">Scotland, Northern Ireland). That split largely determines the recommended pathway region-by-region.</w:t>
      </w:r>
    </w:p>
    <w:p>
      <w:pPr>
        <w:pStyle w:val="BodyText"/>
      </w:pPr>
      <w:r>
        <w:t xml:space="preserve">Manure and crop-residue supply are distributed using the</w:t>
      </w:r>
      <w:r>
        <w:t xml:space="preserve"> </w:t>
      </w:r>
      <w:r>
        <w:rPr>
          <w:b/>
          <w:bCs/>
        </w:rPr>
        <w:t xml:space="preserve">UK June Agricultural Census</w:t>
      </w:r>
      <w:r>
        <w:t xml:space="preserve"> </w:t>
      </w:r>
      <w:r>
        <w:t xml:space="preserve">(housed</w:t>
      </w:r>
      <w:r>
        <w:t xml:space="preserve"> </w:t>
      </w:r>
      <w:r>
        <w:t xml:space="preserve">cattle/pig/poultry numbers for manure; arable-land area for straw), so recoverable manure tracks</w:t>
      </w:r>
      <w:r>
        <w:t xml:space="preserve"> </w:t>
      </w:r>
      <w:r>
        <w:t xml:space="preserve">where livestock actually are — near-zero in London and the conurbations, concentrated in Northern</w:t>
      </w:r>
      <w:r>
        <w:t xml:space="preserve"> </w:t>
      </w:r>
      <w:r>
        <w:t xml:space="preserve">Ireland, West Wales, the South West, North Yorkshire and southern Scotland.</w:t>
      </w:r>
    </w:p>
    <w:p>
      <w:r>
        <w:pict>
          <v:rect style="width:0;height:1.5pt" o:hralign="center" o:hrstd="t" o:hr="t"/>
        </w:pict>
      </w:r>
    </w:p>
    <w:bookmarkEnd w:id="21"/>
    <w:bookmarkStart w:id="22" w:name="X12f24d0a8c34aa51d5556105b2dfdfb74d24d4e"/>
    <w:p>
      <w:pPr>
        <w:pStyle w:val="Heading2"/>
      </w:pPr>
      <w:r>
        <w:t xml:space="preserve">2. Retrofit opportunities</w:t>
      </w:r>
    </w:p>
    <w:p>
      <w:pPr>
        <w:pStyle w:val="FirstParagraph"/>
      </w:pPr>
      <w:r>
        <w:t xml:space="preserve">The UK's strongest near-term advantage is a</w:t>
      </w:r>
      <w:r>
        <w:t xml:space="preserve"> </w:t>
      </w:r>
      <w:r>
        <w:rPr>
          <w:b/>
          <w:bCs/>
        </w:rPr>
        <w:t xml:space="preserve">large existing biomass and waste-combustion fleet that</w:t>
      </w:r>
      <w:r>
        <w:rPr>
          <w:b/>
          <w:bCs/>
        </w:rPr>
        <w:t xml:space="preserve"> </w:t>
      </w:r>
      <w:r>
        <w:rPr>
          <w:b/>
          <w:bCs/>
        </w:rPr>
        <w:t xml:space="preserve">can be retrofitted with capture</w:t>
      </w:r>
      <w:r>
        <w:t xml:space="preserve">, avoiding greenfield build. The Atlas maps 26 candidate biogenic</w:t>
      </w:r>
      <w:r>
        <w:t xml:space="preserve"> </w:t>
      </w:r>
      <w:r>
        <w:t xml:space="preserve">point sources: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Biomass power (11 sites, ~18.9 Mt biogenic CO₂/yr of throughput) — mostly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imported</w:t>
      </w:r>
      <w:r>
        <w:rPr>
          <w:b/>
          <w:bCs/>
        </w:rPr>
        <w:t xml:space="preserve"> </w:t>
      </w:r>
      <w:r>
        <w:rPr>
          <w:b/>
          <w:bCs/>
        </w:rPr>
        <w:t xml:space="preserve">biomass.</w:t>
      </w:r>
      <w:r>
        <w:t xml:space="preserve"> </w:t>
      </w:r>
      <w:r>
        <w:t xml:space="preserve">The large stations run predominantly on</w:t>
      </w:r>
      <w:r>
        <w:t xml:space="preserve"> </w:t>
      </w:r>
      <w:r>
        <w:rPr>
          <w:b/>
          <w:bCs/>
        </w:rPr>
        <w:t xml:space="preserve">imported wood pellets</w:t>
      </w:r>
      <w:r>
        <w:t xml:space="preserve">:</w:t>
      </w:r>
      <w:r>
        <w:t xml:space="preserve"> </w:t>
      </w:r>
      <w:r>
        <w:rPr>
          <w:b/>
          <w:bCs/>
        </w:rPr>
        <w:t xml:space="preserve">Drax</w:t>
      </w:r>
      <w:r>
        <w:t xml:space="preserve"> </w:t>
      </w:r>
      <w:r>
        <w:t xml:space="preserve">(~12 Mt/yr biogenic</w:t>
      </w:r>
      <w:r>
        <w:t xml:space="preserve"> </w:t>
      </w:r>
      <w:r>
        <w:t xml:space="preserve">CO₂ — the single largest BECCS opportunity in Europe),</w:t>
      </w:r>
      <w:r>
        <w:t xml:space="preserve"> </w:t>
      </w:r>
      <w:r>
        <w:rPr>
          <w:b/>
          <w:bCs/>
        </w:rPr>
        <w:t xml:space="preserve">Lynemouth</w:t>
      </w:r>
      <w:r>
        <w:t xml:space="preserve"> </w:t>
      </w:r>
      <w:r>
        <w:t xml:space="preserve">(~2.7), and</w:t>
      </w:r>
      <w:r>
        <w:t xml:space="preserve"> </w:t>
      </w:r>
      <w:r>
        <w:rPr>
          <w:b/>
          <w:bCs/>
        </w:rPr>
        <w:t xml:space="preserve">MGT Teesside</w:t>
      </w:r>
      <w:r>
        <w:t xml:space="preserve"> </w:t>
      </w:r>
      <w:r>
        <w:t xml:space="preserve">(~2.0) together account for ~16.7 Mt/yr. Retrofitting them with capture is a</w:t>
      </w:r>
      <w:r>
        <w:t xml:space="preserve"> </w:t>
      </w:r>
      <w:r>
        <w:rPr>
          <w:b/>
          <w:bCs/>
        </w:rPr>
        <w:t xml:space="preserve">large, concentrated,</w:t>
      </w:r>
      <w:r>
        <w:rPr>
          <w:b/>
          <w:bCs/>
        </w:rPr>
        <w:t xml:space="preserve"> </w:t>
      </w:r>
      <w:r>
        <w:rPr>
          <w:b/>
          <w:bCs/>
        </w:rPr>
        <w:t xml:space="preserve">retrofit-ready removal opportunity — but it sits outside the domestic-feedstock headline</w:t>
      </w:r>
      <w:r>
        <w:t xml:space="preserve"> </w:t>
      </w:r>
      <w:r>
        <w:t xml:space="preserve">because</w:t>
      </w:r>
      <w:r>
        <w:t xml:space="preserve"> </w:t>
      </w:r>
      <w:r>
        <w:t xml:space="preserve">it depends on continued sustainable-biomass imports (a distinct supply, cost and sustainability</w:t>
      </w:r>
      <w:r>
        <w:t xml:space="preserve"> </w:t>
      </w:r>
      <w:r>
        <w:t xml:space="preserve">question). A cluster of smaller ~40 MW plants (Snetterton, Sleaford, Brigg, Kent/Sandwich,</w:t>
      </w:r>
      <w:r>
        <w:t xml:space="preserve"> </w:t>
      </w:r>
      <w:r>
        <w:t xml:space="preserve">Ince/Mersey) burns largely</w:t>
      </w:r>
      <w:r>
        <w:t xml:space="preserve"> </w:t>
      </w:r>
      <w:r>
        <w:rPr>
          <w:b/>
          <w:bCs/>
        </w:rPr>
        <w:t xml:space="preserve">domestic</w:t>
      </w:r>
      <w:r>
        <w:t xml:space="preserve"> </w:t>
      </w:r>
      <w:r>
        <w:t xml:space="preserve">straw and waste wood and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reflected in the BECCS line of</w:t>
      </w:r>
      <w:r>
        <w:t xml:space="preserve"> </w:t>
      </w:r>
      <w:r>
        <w:t xml:space="preserve">the scenario tables (East Anglia / Essex).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Waste-to-energy (13 sites, ~3.0 Mt biogenic CO₂/yr).</w:t>
      </w:r>
      <w:r>
        <w:t xml:space="preserve"> </w:t>
      </w:r>
      <w:r>
        <w:t xml:space="preserve">The urban EfW fleet — Runcorn, Cory</w:t>
      </w:r>
      <w:r>
        <w:t xml:space="preserve"> </w:t>
      </w:r>
      <w:r>
        <w:t xml:space="preserve">Riverside/Belvedere, Edmonton, Lakeside, Earls Gate (Scotland) — anchors</w:t>
      </w:r>
      <w:r>
        <w:t xml:space="preserve"> </w:t>
      </w:r>
      <w:r>
        <w:rPr>
          <w:b/>
          <w:bCs/>
        </w:rPr>
        <w:t xml:space="preserve">WtE + CCS</w:t>
      </w:r>
      <w:r>
        <w:t xml:space="preserve"> </w:t>
      </w:r>
      <w:r>
        <w:t xml:space="preserve">across the</w:t>
      </w:r>
      <w:r>
        <w:t xml:space="preserve"> </w:t>
      </w:r>
      <w:r>
        <w:t xml:space="preserve">English cities and central belt.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Anaerobic digestion (existing UK biogas cluster).</w:t>
      </w:r>
      <w:r>
        <w:t xml:space="preserve"> </w:t>
      </w:r>
      <w:r>
        <w:t xml:space="preserve">Hundreds of farm and food-waste digesters</w:t>
      </w:r>
      <w:r>
        <w:t xml:space="preserve"> </w:t>
      </w:r>
      <w:r>
        <w:t xml:space="preserve">already operate; retrofitting biogas-upgrading CO₂ vents is among the cheapest capture available and</w:t>
      </w:r>
      <w:r>
        <w:t xml:space="preserve"> </w:t>
      </w:r>
      <w:r>
        <w:t xml:space="preserve">anchors</w:t>
      </w:r>
      <w:r>
        <w:t xml:space="preserve"> </w:t>
      </w:r>
      <w:r>
        <w:rPr>
          <w:b/>
          <w:bCs/>
        </w:rPr>
        <w:t xml:space="preserve">AD + CCS</w:t>
      </w:r>
      <w:r>
        <w:t xml:space="preserve"> </w:t>
      </w:r>
      <w:r>
        <w:t xml:space="preserve">across the livestock regions.</w:t>
      </w:r>
    </w:p>
    <w:p>
      <w:pPr>
        <w:pStyle w:val="FirstParagraph"/>
      </w:pPr>
      <w:r>
        <w:t xml:space="preserve">Crucially, these anchors sit close to the</w:t>
      </w:r>
      <w:r>
        <w:t xml:space="preserve"> </w:t>
      </w:r>
      <w:r>
        <w:rPr>
          <w:b/>
          <w:bCs/>
        </w:rPr>
        <w:t xml:space="preserve">CO₂ storage hubs now in construction</w:t>
      </w:r>
      <w:r>
        <w:t xml:space="preserve">: the</w:t>
      </w:r>
      <w:r>
        <w:t xml:space="preserve"> </w:t>
      </w:r>
      <w:r>
        <w:rPr>
          <w:b/>
          <w:bCs/>
        </w:rPr>
        <w:t xml:space="preserve">Northern</w:t>
      </w:r>
      <w:r>
        <w:rPr>
          <w:b/>
          <w:bCs/>
        </w:rPr>
        <w:t xml:space="preserve"> </w:t>
      </w:r>
      <w:r>
        <w:rPr>
          <w:b/>
          <w:bCs/>
        </w:rPr>
        <w:t xml:space="preserve">Endurance Partnership / East Coast Cluster</w:t>
      </w:r>
      <w:r>
        <w:t xml:space="preserve"> </w:t>
      </w:r>
      <w:r>
        <w:t xml:space="preserve">(Teesside–Humber) and</w:t>
      </w:r>
      <w:r>
        <w:t xml:space="preserve"> </w:t>
      </w:r>
      <w:r>
        <w:rPr>
          <w:b/>
          <w:bCs/>
        </w:rPr>
        <w:t xml:space="preserve">Liverpool Bay / HyNet</w:t>
      </w:r>
      <w:r>
        <w:t xml:space="preserve"> </w:t>
      </w:r>
      <w:r>
        <w:t xml:space="preserve">(Mersey),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Acorn</w:t>
      </w:r>
      <w:r>
        <w:t xml:space="preserve"> </w:t>
      </w:r>
      <w:r>
        <w:t xml:space="preserve">(Scotland) and</w:t>
      </w:r>
      <w:r>
        <w:t xml:space="preserve"> </w:t>
      </w:r>
      <w:r>
        <w:rPr>
          <w:b/>
          <w:bCs/>
        </w:rPr>
        <w:t xml:space="preserve">Viking</w:t>
      </w:r>
      <w:r>
        <w:t xml:space="preserve"> </w:t>
      </w:r>
      <w:r>
        <w:t xml:space="preserve">(Humber) planned. In the Atlas,</w:t>
      </w:r>
      <w:r>
        <w:t xml:space="preserve"> </w:t>
      </w:r>
      <w:r>
        <w:rPr>
          <w:b/>
          <w:bCs/>
        </w:rPr>
        <w:t xml:space="preserve">all 41 UK regions have</w:t>
      </w:r>
      <w:r>
        <w:rPr>
          <w:b/>
          <w:bCs/>
        </w:rPr>
        <w:t xml:space="preserve"> </w:t>
      </w:r>
      <w:r>
        <w:rPr>
          <w:b/>
          <w:bCs/>
        </w:rPr>
        <w:t xml:space="preserve">"good" (economically reachable) access to gaseous-CO₂ storage</w:t>
      </w:r>
      <w:r>
        <w:t xml:space="preserve"> </w:t>
      </w:r>
      <w:r>
        <w:t xml:space="preserve">— a far higher share than most of</w:t>
      </w:r>
      <w:r>
        <w:t xml:space="preserve"> </w:t>
      </w:r>
      <w:r>
        <w:t xml:space="preserve">Europe — because these offshore stores are within short transport reach. Modelled delivered</w:t>
      </w:r>
      <w:r>
        <w:t xml:space="preserve"> </w:t>
      </w:r>
      <w:r>
        <w:t xml:space="preserve">CO₂-transport cost is low (~</w:t>
      </w:r>
      <m:oMath>
        <m:r>
          <m:t>35</m:t>
        </m:r>
        <m:r>
          <m:rPr>
            <m:sty m:val="p"/>
          </m:rPr>
          <m:t>–</m:t>
        </m:r>
        <m:r>
          <m:t>65</m:t>
        </m:r>
        <m:r>
          <m:rPr>
            <m:sty m:val="p"/>
          </m:rPr>
          <m:t>/</m:t>
        </m:r>
        <m:r>
          <m:t>t</m:t>
        </m:r>
        <m:r>
          <m:t>C</m:t>
        </m:r>
        <m:r>
          <m:t>O</m:t>
        </m:r>
        <m:r>
          <m:rPr>
            <m:sty m:val="p"/>
          </m:rPr>
          <m:t>₂</m:t>
        </m:r>
        <m:r>
          <m:rPr>
            <m:sty m:val="p"/>
          </m:rPr>
          <m:t>,</m:t>
        </m:r>
        <m:r>
          <m:t>m</m:t>
        </m:r>
        <m:r>
          <m:t>e</m:t>
        </m:r>
        <m:r>
          <m:t>d</m:t>
        </m:r>
        <m:r>
          <m:t>i</m:t>
        </m:r>
        <m:r>
          <m:t>a</m:t>
        </m:r>
        <m:r>
          <m:t>n</m:t>
        </m:r>
        <m:r>
          <m:t> </m:t>
        </m:r>
      </m:oMath>
      <w:r>
        <w:t xml:space="preserve">50), reflecting short routes to the North Sea. This</w:t>
      </w:r>
      <w:r>
        <w:t xml:space="preserve"> </w:t>
      </w:r>
      <w:r>
        <w:t xml:space="preserve">is what makes the CO₂-capture pathways (Scenario A) robust across the whole country.</w:t>
      </w:r>
    </w:p>
    <w:p>
      <w:r>
        <w:pict>
          <v:rect style="width:0;height:1.5pt" o:hralign="center" o:hrstd="t" o:hr="t"/>
        </w:pict>
      </w:r>
    </w:p>
    <w:bookmarkEnd w:id="22"/>
    <w:bookmarkStart w:id="27" w:name="X5b41e6c5fa9f3e7b4123be87138907ad3f5694e"/>
    <w:p>
      <w:pPr>
        <w:pStyle w:val="Heading2"/>
      </w:pPr>
      <w:r>
        <w:t xml:space="preserve">3. Total CO₂ removal potential by pathway — two storage scenarios</w:t>
      </w:r>
    </w:p>
    <w:p>
      <w:pPr>
        <w:pStyle w:val="FirstParagraph"/>
      </w:pPr>
      <w:r>
        <w:t xml:space="preserve">The decisive question for UK BiCRS is</w:t>
      </w:r>
      <w:r>
        <w:t xml:space="preserve"> </w:t>
      </w:r>
      <w:r>
        <w:rPr>
          <w:b/>
          <w:bCs/>
        </w:rPr>
        <w:t xml:space="preserve">what the CO₂ can be stored as</w:t>
      </w:r>
      <w:r>
        <w:t xml:space="preserve">. Capturing CO₂ as a gas and</w:t>
      </w:r>
      <w:r>
        <w:t xml:space="preserve"> </w:t>
      </w:r>
      <w:r>
        <w:t xml:space="preserve">piping it to an offshore reservoir (BECCS, WtE+CCS, AD+CCS) uses storage the UK is already building.</w:t>
      </w:r>
      <w:r>
        <w:t xml:space="preserve"> </w:t>
      </w:r>
      <w:r>
        <w:t xml:space="preserve">Sequestering</w:t>
      </w:r>
      <w:r>
        <w:t xml:space="preserve"> </w:t>
      </w:r>
      <w:r>
        <w:rPr>
          <w:b/>
          <w:bCs/>
        </w:rPr>
        <w:t xml:space="preserve">biomass slurry or bio-oil</w:t>
      </w:r>
      <w:r>
        <w:t xml:space="preserve"> </w:t>
      </w:r>
      <w:r>
        <w:t xml:space="preserve">instead requires a store that takes liquids/solids — in the</w:t>
      </w:r>
      <w:r>
        <w:t xml:space="preserve"> </w:t>
      </w:r>
      <w:r>
        <w:t xml:space="preserve">UK, that means</w:t>
      </w:r>
      <w:r>
        <w:t xml:space="preserve"> </w:t>
      </w:r>
      <w:r>
        <w:rPr>
          <w:b/>
          <w:bCs/>
        </w:rPr>
        <w:t xml:space="preserve">salt caverns</w:t>
      </w:r>
      <w:r>
        <w:t xml:space="preserve">, which are not yet developed or permitted for this purpose. The two</w:t>
      </w:r>
      <w:r>
        <w:t xml:space="preserve"> </w:t>
      </w:r>
      <w:r>
        <w:t xml:space="preserve">scenarios below bracket that choice.</w:t>
      </w:r>
    </w:p>
    <w:bookmarkStart w:id="23" w:name="Xc3958f67aa5940c6028187299a3e74875928ebe"/>
    <w:p>
      <w:pPr>
        <w:pStyle w:val="Heading3"/>
      </w:pPr>
      <w:r>
        <w:t xml:space="preserve">Scenario A — gaseous-CO₂ storage only (near-term floor: ~8.1 Mt CO₂/yr)</w:t>
      </w:r>
    </w:p>
    <w:p>
      <w:pPr>
        <w:pStyle w:val="FirstParagraph"/>
      </w:pPr>
      <w:r>
        <w:t xml:space="preserve">Only CO₂-capture pathways (routing to the offshore hubs) plus storage-independent biochar.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Pathway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Regions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CDR potential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CDR efficiency</w:t>
            </w:r>
          </w:p>
        </w:tc>
        <w:tc>
          <w:tcPr/>
          <w:p>
            <w:pPr>
              <w:pStyle w:val="Compact"/>
            </w:pPr>
            <w:r>
              <w:t xml:space="preserve">Indicative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WtE + CCS</w:t>
            </w:r>
            <w:r>
              <w:t xml:space="preserve"> </w:t>
            </w:r>
            <w:r>
              <w:t xml:space="preserve">(capture on energy-from-waste)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4.1 Mt CO₂/yr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~55%</w:t>
            </w:r>
          </w:p>
        </w:tc>
        <w:tc>
          <w:tcPr/>
          <w:p>
            <w:pPr>
              <w:pStyle w:val="Compact"/>
            </w:pPr>
            <w:r>
              <w:t xml:space="preserve">~$100–200/t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 + CCS</w:t>
            </w:r>
            <w:r>
              <w:t xml:space="preserve"> </w:t>
            </w:r>
            <w:r>
              <w:t xml:space="preserve">(biogas upgrading capture)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2.3 Mt CO₂/yr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~37%</w:t>
            </w:r>
          </w:p>
        </w:tc>
        <w:tc>
          <w:tcPr/>
          <w:p>
            <w:pPr>
              <w:pStyle w:val="Compact"/>
            </w:pPr>
            <w:r>
              <w:t xml:space="preserve">$145–300/t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BECCS</w:t>
            </w:r>
            <w:r>
              <w:t xml:space="preserve"> </w:t>
            </w:r>
            <w:r>
              <w:t xml:space="preserve">(biomass power + capture)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1.6 Mt CO₂/yr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~80%</w:t>
            </w:r>
          </w:p>
        </w:tc>
        <w:tc>
          <w:tcPr/>
          <w:p>
            <w:pPr>
              <w:pStyle w:val="Compact"/>
            </w:pPr>
            <w:r>
              <w:t xml:space="preserve">$200–225/t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Biochar</w:t>
            </w:r>
            <w:r>
              <w:t xml:space="preserve"> </w:t>
            </w:r>
            <w:r>
              <w:t xml:space="preserve">(storage-independent)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 Mt CO₂/yr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~high</w:t>
            </w:r>
          </w:p>
        </w:tc>
        <w:tc>
          <w:tcPr/>
          <w:p>
            <w:pPr>
              <w:pStyle w:val="Compact"/>
            </w:pPr>
            <w:r>
              <w:t xml:space="preserve">~$100–200/t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viable pathway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~8.1 Mt CO₂/yr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11 "no viable pathway" regions are the wet livestock areas without an existing digester</w:t>
      </w:r>
      <w:r>
        <w:t xml:space="preserve"> </w:t>
      </w:r>
      <w:r>
        <w:t xml:space="preserve">—</w:t>
      </w:r>
      <w:r>
        <w:t xml:space="preserve"> </w:t>
      </w:r>
      <w:r>
        <w:t xml:space="preserve">Northern Ireland, Devon, Dorset &amp; Somerset, Cornwall, Cumbria, Teesside, and most of Scotland. Wet</w:t>
      </w:r>
      <w:r>
        <w:t xml:space="preserve"> </w:t>
      </w:r>
      <w:r>
        <w:t xml:space="preserve">manure cannot be combusted or buried, and with no gaseous-CO₂-only route for it, it has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removal</w:t>
      </w:r>
      <w:r>
        <w:t xml:space="preserve"> </w:t>
      </w:r>
      <w:r>
        <w:t xml:space="preserve">option here unless anaerobic digestion is built (moving it into AD+CCS) or injection storage becomes</w:t>
      </w:r>
      <w:r>
        <w:t xml:space="preserve"> </w:t>
      </w:r>
      <w:r>
        <w:t xml:space="preserve">available (Scenario B).</w:t>
      </w:r>
    </w:p>
    <w:bookmarkEnd w:id="23"/>
    <w:bookmarkStart w:id="24" w:name="X848925ca43e35c187ae10bcb025c26410ec027d"/>
    <w:p>
      <w:pPr>
        <w:pStyle w:val="Heading3"/>
      </w:pPr>
      <w:r>
        <w:t xml:space="preserve">Scenario B — with salt-cavern injection storage (~14.9 Mt CO₂/yr)</w:t>
      </w:r>
    </w:p>
    <w:p>
      <w:pPr>
        <w:pStyle w:val="FirstParagraph"/>
      </w:pPr>
      <w:r>
        <w:t xml:space="preserve">Developing salt caverns for biomass-slurry / bio-oil injection adds two pathways and rescues the</w:t>
      </w:r>
      <w:r>
        <w:t xml:space="preserve"> </w:t>
      </w:r>
      <w:r>
        <w:t xml:space="preserve">livestock regions. Injection becomes the largest single pathway.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Pathway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Regions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CDR potential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CDR efficiency</w:t>
            </w:r>
          </w:p>
        </w:tc>
        <w:tc>
          <w:tcPr/>
          <w:p>
            <w:pPr>
              <w:pStyle w:val="Compact"/>
            </w:pPr>
            <w:r>
              <w:t xml:space="preserve">Indicative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Biomass waste injection</w:t>
            </w:r>
            <w:r>
              <w:t xml:space="preserve"> </w:t>
            </w:r>
            <w:r>
              <w:t xml:space="preserve">(slurry → salt cavern)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5.6 Mt CO₂/yr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~90%</w:t>
            </w:r>
          </w:p>
        </w:tc>
        <w:tc>
          <w:tcPr/>
          <w:p>
            <w:pPr>
              <w:pStyle w:val="Compact"/>
            </w:pPr>
            <w:r>
              <w:t xml:space="preserve">$125–285/t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WtE + CCS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4.1 Mt CO₂/yr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~55%</w:t>
            </w:r>
          </w:p>
        </w:tc>
        <w:tc>
          <w:tcPr/>
          <w:p>
            <w:pPr>
              <w:pStyle w:val="Compact"/>
            </w:pPr>
            <w:r>
              <w:t xml:space="preserve">~$100–200/t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 + CCS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2.3 Mt CO₂/yr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~37%</w:t>
            </w:r>
          </w:p>
        </w:tc>
        <w:tc>
          <w:tcPr/>
          <w:p>
            <w:pPr>
              <w:pStyle w:val="Compact"/>
            </w:pPr>
            <w:r>
              <w:t xml:space="preserve">$145–300/t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BECCS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1.6 Mt CO₂/yr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~80%</w:t>
            </w:r>
          </w:p>
        </w:tc>
        <w:tc>
          <w:tcPr/>
          <w:p>
            <w:pPr>
              <w:pStyle w:val="Compact"/>
            </w:pPr>
            <w:r>
              <w:t xml:space="preserve">$200–225/t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HTL bio-oil</w:t>
            </w:r>
            <w:r>
              <w:t xml:space="preserve"> </w:t>
            </w:r>
            <w:r>
              <w:t xml:space="preserve">(bio-crude → salt cavern)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1.3 Mt CO₂/yr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~50%</w:t>
            </w:r>
          </w:p>
        </w:tc>
        <w:tc>
          <w:tcPr/>
          <w:p>
            <w:pPr>
              <w:pStyle w:val="Compact"/>
            </w:pPr>
            <w:r>
              <w:t xml:space="preserve">$200–400/t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~14.9 Mt CO₂/yr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Salt caverns unlock ~6.8 Mt CO₂/yr (+84%)</w:t>
      </w:r>
      <w:r>
        <w:t xml:space="preserve">, almost entirely in the wet livestock regions. But this</w:t>
      </w:r>
      <w:r>
        <w:t xml:space="preserve"> </w:t>
      </w:r>
      <w:r>
        <w:t xml:space="preserve">storage is</w:t>
      </w:r>
      <w:r>
        <w:t xml:space="preserve"> </w:t>
      </w:r>
      <w:r>
        <w:rPr>
          <w:b/>
          <w:bCs/>
        </w:rPr>
        <w:t xml:space="preserve">prospective</w:t>
      </w:r>
      <w:r>
        <w:t xml:space="preserve"> </w:t>
      </w:r>
      <w:r>
        <w:t xml:space="preserve">— the UK has substantial salt-cavern resource (Cheshire, Teesside, East</w:t>
      </w:r>
      <w:r>
        <w:t xml:space="preserve"> </w:t>
      </w:r>
      <w:r>
        <w:t xml:space="preserve">Yorkshire, Lancashire, Dorset, and Islandmagee in Northern Ireland) and bio-oil/biomass storage in</w:t>
      </w:r>
      <w:r>
        <w:t xml:space="preserve"> </w:t>
      </w:r>
      <w:r>
        <w:t xml:space="preserve">salt caverns is a credited method, yet</w:t>
      </w:r>
      <w:r>
        <w:t xml:space="preserve"> </w:t>
      </w:r>
      <w:r>
        <w:rPr>
          <w:b/>
          <w:bCs/>
        </w:rPr>
        <w:t xml:space="preserve">no UK site is developed or permitted for it today</w:t>
      </w:r>
      <w:r>
        <w:t xml:space="preserve">. Treat</w:t>
      </w:r>
      <w:r>
        <w:t xml:space="preserve"> </w:t>
      </w:r>
      <w:r>
        <w:t xml:space="preserve">Scenario B as developable potential contingent on that storage being established.</w:t>
      </w:r>
    </w:p>
    <w:bookmarkEnd w:id="24"/>
    <w:bookmarkStart w:id="25" w:name="Xdf9b85b216dbf5b6fb9df8b8cbb3a616cb1e745"/>
    <w:p>
      <w:pPr>
        <w:pStyle w:val="Heading3"/>
      </w:pPr>
      <w:r>
        <w:t xml:space="preserve">Domestic feedstocks vs. total including imported-biomass retrofits</w:t>
      </w:r>
    </w:p>
    <w:p>
      <w:pPr>
        <w:pStyle w:val="FirstParagraph"/>
      </w:pPr>
      <w:r>
        <w:t xml:space="preserve">The two scenarios above are</w:t>
      </w:r>
      <w:r>
        <w:t xml:space="preserve"> </w:t>
      </w:r>
      <w:r>
        <w:rPr>
          <w:b/>
          <w:bCs/>
        </w:rPr>
        <w:t xml:space="preserve">domestic-feedstock</w:t>
      </w:r>
      <w:r>
        <w:t xml:space="preserve"> </w:t>
      </w:r>
      <w:r>
        <w:t xml:space="preserve">potential. Separately, capturing the biogenic CO₂</w:t>
      </w:r>
      <w:r>
        <w:t xml:space="preserve"> </w:t>
      </w:r>
      <w:r>
        <w:t xml:space="preserve">from the UK's</w:t>
      </w:r>
      <w:r>
        <w:t xml:space="preserve"> </w:t>
      </w:r>
      <w:r>
        <w:rPr>
          <w:b/>
          <w:bCs/>
        </w:rPr>
        <w:t xml:space="preserve">imported-biomass power stations</w:t>
      </w:r>
      <w:r>
        <w:t xml:space="preserve"> </w:t>
      </w:r>
      <w:r>
        <w:t xml:space="preserve">(Drax, Lynemouth, MGT Teesside) would add on the</w:t>
      </w:r>
      <w:r>
        <w:t xml:space="preserve"> </w:t>
      </w:r>
      <w:r>
        <w:t xml:space="preserve">order of</w:t>
      </w:r>
      <w:r>
        <w:t xml:space="preserve"> </w:t>
      </w:r>
      <w:r>
        <w:rPr>
          <w:b/>
          <w:bCs/>
        </w:rPr>
        <w:t xml:space="preserve">~17 Mt CO₂/yr</w:t>
      </w:r>
      <w:r>
        <w:t xml:space="preserve"> </w:t>
      </w:r>
      <w:r>
        <w:t xml:space="preserve">of BECCS — comparable to, or larger than, the entire domestic potential.</w:t>
      </w:r>
      <w:r>
        <w:t xml:space="preserve"> </w:t>
      </w:r>
      <w:r>
        <w:t xml:space="preserve">Combining the two views: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Removal potential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Domestic feedstocks, gaseous-CO₂ storage (Scenario A)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~8.1 Mt CO₂/yr</w:t>
            </w:r>
          </w:p>
        </w:tc>
        <w:tc>
          <w:tcPr/>
          <w:p>
            <w:pPr>
              <w:pStyle w:val="Compact"/>
            </w:pPr>
            <w:r>
              <w:t xml:space="preserve">Near-term, UK-grown/collected biomass, existing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Domestic feedstocks, with salt-cavern injection (Scenario B)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~14.9 Mt CO₂/yr</w:t>
            </w:r>
          </w:p>
        </w:tc>
        <w:tc>
          <w:tcPr/>
          <w:p>
            <w:pPr>
              <w:pStyle w:val="Compact"/>
            </w:pPr>
            <w:r>
              <w:t xml:space="preserve">Adds prospective injection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Imported-biomass power-station retrofits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+~17 Mt CO₂/yr</w:t>
            </w:r>
          </w:p>
        </w:tc>
        <w:tc>
          <w:tcPr/>
          <w:p>
            <w:pPr>
              <w:pStyle w:val="Compact"/>
            </w:pPr>
            <w:r>
              <w:t xml:space="preserve">Drax/Lynemouth/MGT; depends on continued biomass imports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including imported-biomass retrofits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~25–32 Mt CO₂/yr</w:t>
            </w:r>
          </w:p>
        </w:tc>
        <w:tc>
          <w:tcPr/>
          <w:p>
            <w:pPr>
              <w:pStyle w:val="Compact"/>
            </w:pPr>
            <w:r>
              <w:t xml:space="preserve">Domestic (A or B) + imported-biomass BECCS</w:t>
            </w:r>
          </w:p>
        </w:tc>
      </w:tr>
    </w:tbl>
    <w:p>
      <w:pPr>
        <w:pStyle w:val="BodyText"/>
      </w:pPr>
      <w:r>
        <w:t xml:space="preserve">The imported-biomass line is the UK's single largest near-term BECCS lever (Drax alone rivals the</w:t>
      </w:r>
      <w:r>
        <w:t xml:space="preserve"> </w:t>
      </w:r>
      <w:r>
        <w:t xml:space="preserve">whole domestic total) and its stations already sit on the storage clusters — but because it relies on</w:t>
      </w:r>
      <w:r>
        <w:t xml:space="preserve"> </w:t>
      </w:r>
      <w:r>
        <w:t xml:space="preserve">imported wood pellets, its scale is a</w:t>
      </w:r>
      <w:r>
        <w:t xml:space="preserve"> </w:t>
      </w:r>
      <w:r>
        <w:rPr>
          <w:b/>
          <w:bCs/>
        </w:rPr>
        <w:t xml:space="preserve">policy and supply-chain choice</w:t>
      </w:r>
      <w:r>
        <w:t xml:space="preserve">, not a property of UK land.</w:t>
      </w:r>
      <w:r>
        <w:t xml:space="preserve"> </w:t>
      </w:r>
      <w:r>
        <w:t xml:space="preserve">Frontier's interest is durable, additional, high-quality removal; the domestic-feedstock figures are</w:t>
      </w:r>
      <w:r>
        <w:t xml:space="preserve"> </w:t>
      </w:r>
      <w:r>
        <w:t xml:space="preserve">the more directly UK-controllable base, with imported-biomass retrofit as a large optional addition.</w:t>
      </w:r>
    </w:p>
    <w:p>
      <w:pPr>
        <w:pStyle w:val="BodyText"/>
      </w:pPr>
      <w:r>
        <w:rPr>
          <w:b/>
          <w:bCs/>
        </w:rPr>
        <w:t xml:space="preserve">How to read this.</w:t>
      </w:r>
      <w:r>
        <w:t xml:space="preserve"> </w:t>
      </w:r>
      <w:r>
        <w:t xml:space="preserve">Two points for prioritisation: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Biggest and lowest-regret, in both scenarios: WtE + CCS.</w:t>
      </w:r>
      <w:r>
        <w:t xml:space="preserve"> </w:t>
      </w:r>
      <w:r>
        <w:t xml:space="preserve">~4.1 Mt/yr across 18 regions — MSW is</w:t>
      </w:r>
      <w:r>
        <w:t xml:space="preserve"> </w:t>
      </w:r>
      <w:r>
        <w:t xml:space="preserve">the UK's largest biogenic waste stream, concentrated in cities that already run energy-from-waste</w:t>
      </w:r>
      <w:r>
        <w:t xml:space="preserve"> </w:t>
      </w:r>
      <w:r>
        <w:t xml:space="preserve">plants. It removes carbon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decarbonises waste the UK must manage anyway, and retrofits an</w:t>
      </w:r>
      <w:r>
        <w:t xml:space="preserve"> </w:t>
      </w:r>
      <w:r>
        <w:t xml:space="preserve">existing urban fleet on storage that already exists.</w:t>
      </w:r>
      <w:r>
        <w:t xml:space="preserve"> </w:t>
      </w:r>
      <w:r>
        <w:rPr>
          <w:b/>
          <w:bCs/>
        </w:rPr>
        <w:t xml:space="preserve">BECCS</w:t>
      </w:r>
      <w:r>
        <w:t xml:space="preserve"> </w:t>
      </w:r>
      <w:r>
        <w:t xml:space="preserve">is the highest-efficiency capture</w:t>
      </w:r>
      <w:r>
        <w:t xml:space="preserve"> </w:t>
      </w:r>
      <w:r>
        <w:t xml:space="preserve">route (~80%);</w:t>
      </w:r>
      <w:r>
        <w:t xml:space="preserve"> </w:t>
      </w:r>
      <w:r>
        <w:rPr>
          <w:b/>
          <w:bCs/>
        </w:rPr>
        <w:t xml:space="preserve">Drax alone</w:t>
      </w:r>
      <w:r>
        <w:t xml:space="preserve"> </w:t>
      </w:r>
      <w:r>
        <w:t xml:space="preserve">represents removal of the same order as either scenario's total if</w:t>
      </w:r>
      <w:r>
        <w:t xml:space="preserve"> </w:t>
      </w:r>
      <w:r>
        <w:t xml:space="preserve">fully captured — the single most consequential UK decision.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livestock question is a storage question.</w:t>
      </w:r>
      <w:r>
        <w:t xml:space="preserve"> </w:t>
      </w:r>
      <w:r>
        <w:t xml:space="preserve">Whether the UK's abundant wet manure (the west and</w:t>
      </w:r>
      <w:r>
        <w:t xml:space="preserve"> </w:t>
      </w:r>
      <w:r>
        <w:t xml:space="preserve">north) can do BiCRS at scale hinges on either building anaerobic digestion (AD+CCS, gaseous route)</w:t>
      </w:r>
      <w:r>
        <w:t xml:space="preserve"> </w:t>
      </w:r>
      <w:r>
        <w:t xml:space="preserve">or developing salt-cavern injection. Absent both, those ~11 regions have no near-term pathway.</w:t>
      </w:r>
    </w:p>
    <w:p>
      <w:r>
        <w:pict>
          <v:rect style="width:0;height:1.5pt" o:hralign="center" o:hrstd="t" o:hr="t"/>
        </w:pict>
      </w:r>
    </w:p>
    <w:bookmarkEnd w:id="25"/>
    <w:bookmarkStart w:id="26" w:name="bottom-line-for-the-uk"/>
    <w:p>
      <w:pPr>
        <w:pStyle w:val="Heading3"/>
      </w:pPr>
      <w:r>
        <w:t xml:space="preserve">Bottom line for the UK</w:t>
      </w:r>
    </w:p>
    <w:p>
      <w:pPr>
        <w:pStyle w:val="FirstParagraph"/>
      </w:pPr>
      <w:r>
        <w:t xml:space="preserve">The UK's BiCRS advantage is</w:t>
      </w:r>
      <w:r>
        <w:t xml:space="preserve"> </w:t>
      </w:r>
      <w:r>
        <w:rPr>
          <w:b/>
          <w:bCs/>
        </w:rPr>
        <w:t xml:space="preserve">an existing combustion/AD fleet to retrofit plus the best offshore CO₂</w:t>
      </w:r>
      <w:r>
        <w:rPr>
          <w:b/>
          <w:bCs/>
        </w:rPr>
        <w:t xml:space="preserve"> </w:t>
      </w:r>
      <w:r>
        <w:rPr>
          <w:b/>
          <w:bCs/>
        </w:rPr>
        <w:t xml:space="preserve">storage access in Europe</w:t>
      </w:r>
      <w:r>
        <w:t xml:space="preserve">. From</w:t>
      </w:r>
      <w:r>
        <w:t xml:space="preserve"> </w:t>
      </w:r>
      <w:r>
        <w:rPr>
          <w:b/>
          <w:bCs/>
        </w:rPr>
        <w:t xml:space="preserve">domestic feedstocks</w:t>
      </w:r>
      <w:r>
        <w:t xml:space="preserve">, ~8 Mt/yr of CO₂-capture removal (WtE+CCS,</w:t>
      </w:r>
      <w:r>
        <w:t xml:space="preserve"> </w:t>
      </w:r>
      <w:r>
        <w:t xml:space="preserve">BECCS, AD+CCS) is robust and near-term; a further ~7 Mt/yr sits in the wet livestock regions and</w:t>
      </w:r>
      <w:r>
        <w:t xml:space="preserve"> </w:t>
      </w:r>
      <w:r>
        <w:rPr>
          <w:b/>
          <w:bCs/>
        </w:rPr>
        <w:t xml:space="preserve">hinges on a storage decision</w:t>
      </w:r>
      <w:r>
        <w:t xml:space="preserve"> </w:t>
      </w:r>
      <w:r>
        <w:t xml:space="preserve">— developing salt caverns for biomass/bio-oil injection (or building</w:t>
      </w:r>
      <w:r>
        <w:t xml:space="preserve"> </w:t>
      </w:r>
      <w:r>
        <w:t xml:space="preserve">out anaerobic digestion) converts that latent potential into deliverable removal. Layered on top,</w:t>
      </w:r>
      <w:r>
        <w:t xml:space="preserve"> </w:t>
      </w:r>
      <w:r>
        <w:t xml:space="preserve">retrofitting the</w:t>
      </w:r>
      <w:r>
        <w:t xml:space="preserve"> </w:t>
      </w:r>
      <w:r>
        <w:rPr>
          <w:b/>
          <w:bCs/>
        </w:rPr>
        <w:t xml:space="preserve">imported-biomass power stations</w:t>
      </w:r>
      <w:r>
        <w:t xml:space="preserve"> </w:t>
      </w:r>
      <w:r>
        <w:t xml:space="preserve">(Drax et al.) offers ~17 Mt/yr more, the single</w:t>
      </w:r>
      <w:r>
        <w:t xml:space="preserve"> </w:t>
      </w:r>
      <w:r>
        <w:t xml:space="preserve">largest near-term lever but one contingent on continued sustainable-biomass imports. The fastest,</w:t>
      </w:r>
      <w:r>
        <w:t xml:space="preserve"> </w:t>
      </w:r>
      <w:r>
        <w:t xml:space="preserve">highest-quality domestic tonnes come from capturing CO₂ on the plants already clustered around the</w:t>
      </w:r>
      <w:r>
        <w:t xml:space="preserve"> </w:t>
      </w:r>
      <w:r>
        <w:t xml:space="preserve">Teesside/Humber, Mersey, and central-belt hubs; the strategic questions are whether to unlock</w:t>
      </w:r>
      <w:r>
        <w:t xml:space="preserve"> </w:t>
      </w:r>
      <w:r>
        <w:t xml:space="preserve">injection storage (domestic upside) and how far to lean on imported-biomass BECCS. Explore any</w:t>
      </w:r>
      <w:r>
        <w:t xml:space="preserve"> </w:t>
      </w:r>
      <w:r>
        <w:t xml:space="preserve">region's rationale, ranked alternatives, and delivered costs in the interactive Atlas.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Source: UK BiCRS Atlas (</w:t>
      </w:r>
      <w:hyperlink r:id="rId20">
        <w:r>
          <w:rPr>
            <w:rStyle w:val="Hyperlink"/>
            <w:i/>
            <w:iCs/>
          </w:rPr>
          <w:t xml:space="preserve">https://hausfath.github.io/bicrs-map-uk/</w:t>
        </w:r>
      </w:hyperlink>
      <w:r>
        <w:rPr>
          <w:i/>
          <w:iCs/>
        </w:rPr>
        <w:t xml:space="preserve">), the UK subset of Frontier's</w:t>
      </w:r>
      <w:r>
        <w:rPr>
          <w:i/>
          <w:iCs/>
        </w:rPr>
        <w:t xml:space="preserve"> </w:t>
      </w:r>
      <w:r>
        <w:rPr>
          <w:i/>
          <w:iCs/>
        </w:rPr>
        <w:t xml:space="preserve">BiCRS Atlas. Manure and crop residues distributed by the UK June Agricultural Census (Eurostat Farm</w:t>
      </w:r>
      <w:r>
        <w:rPr>
          <w:i/>
          <w:iCs/>
        </w:rPr>
        <w:t xml:space="preserve"> </w:t>
      </w:r>
      <w:r>
        <w:rPr>
          <w:i/>
          <w:iCs/>
        </w:rPr>
        <w:t xml:space="preserve">Structure Survey); MSW and biosolids by population; forestry from JRC ENSPRESO — all scaled to UK</w:t>
      </w:r>
      <w:r>
        <w:rPr>
          <w:i/>
          <w:iCs/>
        </w:rPr>
        <w:t xml:space="preserve"> </w:t>
      </w:r>
      <w:r>
        <w:rPr>
          <w:i/>
          <w:iCs/>
        </w:rPr>
        <w:t xml:space="preserve">country totals. Gaseous-CO₂ storage from JRC CO2StoP and curated UK CCS projects; salt-cavern</w:t>
      </w:r>
      <w:r>
        <w:rPr>
          <w:i/>
          <w:iCs/>
        </w:rPr>
        <w:t xml:space="preserve"> </w:t>
      </w:r>
      <w:r>
        <w:rPr>
          <w:i/>
          <w:iCs/>
        </w:rPr>
        <w:t xml:space="preserve">injection sites (Scenario B) are curated and treated as prospective (developable, not yet</w:t>
      </w:r>
      <w:r>
        <w:rPr>
          <w:i/>
          <w:iCs/>
        </w:rPr>
        <w:t xml:space="preserve"> </w:t>
      </w:r>
      <w:r>
        <w:rPr>
          <w:i/>
          <w:iCs/>
        </w:rPr>
        <w:t xml:space="preserve">permitted for bio-oil/biomass storage). Facilities curated with capacity-estimated biogenic CO₂.</w:t>
      </w:r>
      <w:r>
        <w:rPr>
          <w:i/>
          <w:iCs/>
        </w:rPr>
        <w:t xml:space="preserve"> </w:t>
      </w:r>
      <w:r>
        <w:rPr>
          <w:i/>
          <w:iCs/>
        </w:rPr>
        <w:t xml:space="preserve">All figures are screening-level estimates carrying material uncertainty and are not a substitute for</w:t>
      </w:r>
      <w:r>
        <w:rPr>
          <w:i/>
          <w:iCs/>
        </w:rPr>
        <w:t xml:space="preserve"> </w:t>
      </w:r>
      <w:r>
        <w:rPr>
          <w:i/>
          <w:iCs/>
        </w:rPr>
        <w:t xml:space="preserve">project-level diligence. Grounded in Frontier's BiCRS purchasing point of view.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hausfath.github.io/bicrs-map-uk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hausfath.github.io/bicrs-map-uk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2026-07-02T21:48:01Z</dcterms:created>
  <dcterms:modified xsi:type="dcterms:W3CDTF">2026-07-02T21:48:01Z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