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1EF02" w14:textId="6E846E0F" w:rsidR="00E014C5" w:rsidRPr="00030C8F" w:rsidRDefault="006E075F" w:rsidP="006E075F">
      <w:pPr>
        <w:rPr>
          <w:rFonts w:ascii="Trebuchet MS" w:hAnsi="Trebuchet MS"/>
          <w:color w:val="2A2A2A"/>
          <w:sz w:val="24"/>
          <w:szCs w:val="20"/>
          <w:shd w:val="clear" w:color="auto" w:fill="FFFFFF"/>
        </w:rPr>
      </w:pPr>
      <w:bookmarkStart w:id="0" w:name="_GoBack"/>
      <w:r w:rsidRPr="00030C8F">
        <w:rPr>
          <w:rFonts w:ascii="Trebuchet MS" w:hAnsi="Trebuchet MS"/>
          <w:color w:val="2A2A2A"/>
          <w:sz w:val="24"/>
          <w:szCs w:val="20"/>
          <w:shd w:val="clear" w:color="auto" w:fill="FFFFFF"/>
        </w:rPr>
        <w:t>Neotropical coastal mangrove forests are usually “zonal,” with certain mangrove species found predominantly in the seaward portion of the habitat and other mangrove species on the more landward portions of the coast. The earliest research on mangrove forests produced descriptions of species distribution from shore to land, without exploring the causes of the distributions.</w:t>
      </w:r>
      <w:r w:rsidRPr="00030C8F">
        <w:rPr>
          <w:rFonts w:ascii="Trebuchet MS" w:hAnsi="Trebuchet MS"/>
          <w:color w:val="2A2A2A"/>
          <w:sz w:val="24"/>
          <w:szCs w:val="20"/>
        </w:rPr>
        <w:br/>
      </w:r>
      <w:r w:rsidRPr="00030C8F">
        <w:rPr>
          <w:rFonts w:ascii="Trebuchet MS" w:hAnsi="Trebuchet MS"/>
          <w:color w:val="2A2A2A"/>
          <w:sz w:val="24"/>
          <w:szCs w:val="20"/>
        </w:rPr>
        <w:br/>
      </w:r>
      <w:r w:rsidRPr="00030C8F">
        <w:rPr>
          <w:rFonts w:ascii="Trebuchet MS" w:hAnsi="Trebuchet MS"/>
          <w:color w:val="2A2A2A"/>
          <w:sz w:val="24"/>
          <w:szCs w:val="20"/>
          <w:shd w:val="clear" w:color="auto" w:fill="FFFFFF"/>
        </w:rPr>
        <w:t>The idea that zonation is caused by plant succession was first expressed by J. H. Davis in a study of Florida mangrove forests. According to Davis’ scheme, the shoreline is being extended in a seaward direction because of the “land-building” role of mangroves, which, by trapping sediments over time, extend the shore. As a habitat gradually becomes more inland as the shore extends, the “land-building” species are replaced. This continuous process of accretion and succession would be interrupted only by hurricanes or storm flushings.</w:t>
      </w:r>
      <w:r w:rsidRPr="00030C8F">
        <w:rPr>
          <w:rFonts w:ascii="Trebuchet MS" w:hAnsi="Trebuchet MS"/>
          <w:color w:val="2A2A2A"/>
          <w:sz w:val="24"/>
          <w:szCs w:val="20"/>
        </w:rPr>
        <w:br/>
      </w:r>
      <w:r w:rsidRPr="00030C8F">
        <w:rPr>
          <w:rFonts w:ascii="Trebuchet MS" w:hAnsi="Trebuchet MS"/>
          <w:color w:val="2A2A2A"/>
          <w:sz w:val="24"/>
          <w:szCs w:val="20"/>
        </w:rPr>
        <w:br/>
      </w:r>
      <w:r w:rsidRPr="00030C8F">
        <w:rPr>
          <w:rFonts w:ascii="Trebuchet MS" w:hAnsi="Trebuchet MS"/>
          <w:color w:val="2A2A2A"/>
          <w:sz w:val="24"/>
          <w:szCs w:val="20"/>
          <w:shd w:val="clear" w:color="auto" w:fill="FFFFFF"/>
        </w:rPr>
        <w:t>Recently the universal application of Davis’ succession paradigm has been challenged. It appears that in areas where weak currents and weak tidal energies allow the accumulation of sediments, mangroves will follow land formation and accelerate the rate of soil accretion; succession will proceed according to Davis’ scheme. But on stable coastlines, the distribution of mangrove species results in other patterns of zonation; “land building” does not occur.</w:t>
      </w:r>
      <w:r w:rsidRPr="00030C8F">
        <w:rPr>
          <w:rFonts w:ascii="Trebuchet MS" w:hAnsi="Trebuchet MS"/>
          <w:color w:val="2A2A2A"/>
          <w:sz w:val="24"/>
          <w:szCs w:val="20"/>
        </w:rPr>
        <w:br/>
      </w:r>
      <w:r w:rsidRPr="00030C8F">
        <w:rPr>
          <w:rFonts w:ascii="Trebuchet MS" w:hAnsi="Trebuchet MS"/>
          <w:color w:val="2A2A2A"/>
          <w:sz w:val="24"/>
          <w:szCs w:val="20"/>
        </w:rPr>
        <w:br/>
      </w:r>
      <w:r w:rsidRPr="00030C8F">
        <w:rPr>
          <w:rFonts w:ascii="Trebuchet MS" w:hAnsi="Trebuchet MS"/>
          <w:color w:val="2A2A2A"/>
          <w:sz w:val="24"/>
          <w:szCs w:val="20"/>
          <w:shd w:val="clear" w:color="auto" w:fill="FFFFFF"/>
        </w:rPr>
        <w:t>To find a principle that explains the various distribution patterns, several researchers have looked to salinity and its effects on mangroves. While mangroves can develop in fresh water, they can also thrive in salinities as high as 2.5 times that of seawater. However, those mangrove species found in freshwater habitats do well only in the absence of competition, thus suggesting that salinity tolerance is a critical factor in competitive success among mangrove species. Research suggests that mangroves will normally dominate highly saline regions, although not because they require salt. Rather, they are metabolically efficient (and hence grow well) in portions of an environment whose high salinity excludes plants adapted to lower salinities. Tides create different degrees of salinity along a coastline. The characteristic mangrove species of each zone should exhibit a higher metabolic efficiency at that salinity than will any potential invader, including other species of mangrove.</w:t>
      </w:r>
    </w:p>
    <w:bookmarkEnd w:id="0"/>
    <w:p w14:paraId="697F2996" w14:textId="4E6B4E50" w:rsidR="006E075F" w:rsidRDefault="006E075F">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57861B2E" w14:textId="461D6042" w:rsidR="006E075F" w:rsidRPr="006E075F" w:rsidRDefault="006E075F" w:rsidP="006E075F">
      <w:pPr>
        <w:rPr>
          <w:rFonts w:ascii="Trebuchet MS" w:hAnsi="Trebuchet MS"/>
          <w:color w:val="2A2A2A"/>
          <w:sz w:val="20"/>
          <w:szCs w:val="20"/>
          <w:shd w:val="clear" w:color="auto" w:fill="FFFFFF"/>
        </w:rPr>
      </w:pPr>
      <w:r>
        <w:rPr>
          <w:rFonts w:ascii="Trebuchet MS" w:hAnsi="Trebuchet MS" w:hint="eastAsia"/>
          <w:color w:val="2A2A2A"/>
          <w:sz w:val="20"/>
          <w:szCs w:val="20"/>
          <w:shd w:val="clear" w:color="auto" w:fill="FFFFFF"/>
        </w:rPr>
        <w:lastRenderedPageBreak/>
        <w:t>1.</w:t>
      </w:r>
      <w:r>
        <w:rPr>
          <w:rFonts w:ascii="Trebuchet MS" w:hAnsi="Trebuchet MS"/>
          <w:color w:val="2A2A2A"/>
          <w:sz w:val="20"/>
          <w:szCs w:val="20"/>
          <w:shd w:val="clear" w:color="auto" w:fill="FFFFFF"/>
        </w:rPr>
        <w:t xml:space="preserve"> </w:t>
      </w:r>
      <w:r w:rsidRPr="006E075F">
        <w:rPr>
          <w:rFonts w:ascii="Trebuchet MS" w:hAnsi="Trebuchet MS"/>
          <w:color w:val="2A2A2A"/>
          <w:sz w:val="20"/>
          <w:szCs w:val="20"/>
          <w:shd w:val="clear" w:color="auto" w:fill="FFFFFF"/>
        </w:rPr>
        <w:t>The primary purpose of the passage is to</w:t>
      </w:r>
      <w:r w:rsidRPr="006E075F">
        <w:rPr>
          <w:rFonts w:ascii="Trebuchet MS" w:hAnsi="Trebuchet MS"/>
          <w:color w:val="2A2A2A"/>
          <w:sz w:val="20"/>
          <w:szCs w:val="20"/>
        </w:rPr>
        <w:br/>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(A) refute the idea that the zonation exhibited in mangrove forests is caused by adaptation to salinity</w:t>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(B) describe the pattern of zonation typically found in Florida mangrove forests</w:t>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(C) argue that Davis’ succession paradigm cannot be successfully applied to Florida mangrove forests</w:t>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(D) discuss hypotheses that attempt to explain the zonation of coastal mangrove forests</w:t>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(E) establish that plants that do well in saline forest environments require salt to achieve maximum metabolic efficiency</w:t>
      </w:r>
    </w:p>
    <w:p w14:paraId="30E00761" w14:textId="77777777" w:rsidR="006E075F" w:rsidRDefault="006E075F" w:rsidP="006E075F">
      <w:pPr>
        <w:rPr>
          <w:rFonts w:ascii="Trebuchet MS" w:hAnsi="Trebuchet MS"/>
          <w:color w:val="2A2A2A"/>
          <w:sz w:val="20"/>
          <w:szCs w:val="20"/>
          <w:shd w:val="clear" w:color="auto" w:fill="FFFFFF"/>
        </w:rPr>
      </w:pPr>
    </w:p>
    <w:p w14:paraId="4AA9BABB" w14:textId="7002A77B" w:rsidR="006E075F" w:rsidRPr="006E075F" w:rsidRDefault="006E075F" w:rsidP="006E075F">
      <w:pPr>
        <w:rPr>
          <w:rFonts w:ascii="Trebuchet MS" w:hAnsi="Trebuchet MS"/>
          <w:color w:val="2A2A2A"/>
          <w:sz w:val="20"/>
          <w:szCs w:val="20"/>
          <w:shd w:val="clear" w:color="auto" w:fill="FFFFFF"/>
        </w:rPr>
      </w:pPr>
      <w:r>
        <w:rPr>
          <w:rFonts w:ascii="Trebuchet MS" w:hAnsi="Trebuchet MS" w:hint="eastAsia"/>
          <w:color w:val="2A2A2A"/>
          <w:sz w:val="20"/>
          <w:szCs w:val="20"/>
          <w:shd w:val="clear" w:color="auto" w:fill="FFFFFF"/>
        </w:rPr>
        <w:t>2.</w:t>
      </w:r>
      <w:r>
        <w:rPr>
          <w:rFonts w:ascii="Trebuchet MS" w:hAnsi="Trebuchet MS"/>
          <w:color w:val="2A2A2A"/>
          <w:sz w:val="20"/>
          <w:szCs w:val="20"/>
          <w:shd w:val="clear" w:color="auto" w:fill="FFFFFF"/>
        </w:rPr>
        <w:t xml:space="preserve"> </w:t>
      </w:r>
      <w:r w:rsidRPr="006E075F">
        <w:rPr>
          <w:rFonts w:ascii="Trebuchet MS" w:hAnsi="Trebuchet MS"/>
          <w:color w:val="2A2A2A"/>
          <w:sz w:val="20"/>
          <w:szCs w:val="20"/>
          <w:shd w:val="clear" w:color="auto" w:fill="FFFFFF"/>
        </w:rPr>
        <w:t>According to the passage, the earliest research on mangrove forests produced which of the following?</w:t>
      </w:r>
      <w:r w:rsidRPr="006E075F">
        <w:rPr>
          <w:rFonts w:ascii="Trebuchet MS" w:hAnsi="Trebuchet MS"/>
          <w:color w:val="2A2A2A"/>
          <w:sz w:val="20"/>
          <w:szCs w:val="20"/>
        </w:rPr>
        <w:br/>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(A) Data that implied random patterns of mangrove species distribution</w:t>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(B) Descriptions of species distributions suggesting zonation</w:t>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(C) Descriptions of the development of mangrove forests over time</w:t>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(D) Reclassification of species formerly thought to be identical</w:t>
      </w:r>
      <w:r w:rsidRPr="006E075F">
        <w:rPr>
          <w:rFonts w:ascii="Trebuchet MS" w:hAnsi="Trebuchet MS"/>
          <w:color w:val="2A2A2A"/>
          <w:sz w:val="20"/>
          <w:szCs w:val="20"/>
        </w:rPr>
        <w:br/>
      </w:r>
      <w:r w:rsidRPr="006E075F">
        <w:rPr>
          <w:rFonts w:ascii="Trebuchet MS" w:hAnsi="Trebuchet MS"/>
          <w:color w:val="2A2A2A"/>
          <w:sz w:val="20"/>
          <w:szCs w:val="20"/>
          <w:shd w:val="clear" w:color="auto" w:fill="FFFFFF"/>
        </w:rPr>
        <w:t>(E) Data that confirmed the “land-building” role of mangroves</w:t>
      </w:r>
    </w:p>
    <w:p w14:paraId="3356A42A" w14:textId="77777777" w:rsidR="006E075F" w:rsidRDefault="006E075F" w:rsidP="006E075F">
      <w:pPr>
        <w:rPr>
          <w:rFonts w:ascii="Trebuchet MS" w:hAnsi="Trebuchet MS"/>
          <w:color w:val="2A2A2A"/>
          <w:sz w:val="20"/>
          <w:szCs w:val="20"/>
          <w:shd w:val="clear" w:color="auto" w:fill="FFFFFF"/>
        </w:rPr>
      </w:pPr>
    </w:p>
    <w:p w14:paraId="5B792498" w14:textId="407DC0B5" w:rsidR="006E075F" w:rsidRDefault="006E075F" w:rsidP="006E075F">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3. It can be inferred from the passage that Davis’ paradigm does NOT apply to which of the following?</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(A) The shoreline of Florida mangrove forests first studied by Davis</w:t>
      </w:r>
      <w:r>
        <w:rPr>
          <w:rFonts w:ascii="Trebuchet MS" w:hAnsi="Trebuchet MS"/>
          <w:color w:val="2A2A2A"/>
          <w:sz w:val="20"/>
          <w:szCs w:val="20"/>
        </w:rPr>
        <w:br/>
      </w:r>
      <w:r>
        <w:rPr>
          <w:rFonts w:ascii="Trebuchet MS" w:hAnsi="Trebuchet MS"/>
          <w:color w:val="2A2A2A"/>
          <w:sz w:val="20"/>
          <w:szCs w:val="20"/>
          <w:shd w:val="clear" w:color="auto" w:fill="FFFFFF"/>
        </w:rPr>
        <w:t>(B) A shoreline in an area with weak currents</w:t>
      </w:r>
      <w:r>
        <w:rPr>
          <w:rFonts w:ascii="Trebuchet MS" w:hAnsi="Trebuchet MS"/>
          <w:color w:val="2A2A2A"/>
          <w:sz w:val="20"/>
          <w:szCs w:val="20"/>
        </w:rPr>
        <w:br/>
      </w:r>
      <w:r>
        <w:rPr>
          <w:rFonts w:ascii="Trebuchet MS" w:hAnsi="Trebuchet MS"/>
          <w:color w:val="2A2A2A"/>
          <w:sz w:val="20"/>
          <w:szCs w:val="20"/>
          <w:shd w:val="clear" w:color="auto" w:fill="FFFFFF"/>
        </w:rPr>
        <w:t>(C) A shoreline in an area with weak tidal energy</w:t>
      </w:r>
      <w:r>
        <w:rPr>
          <w:rFonts w:ascii="Trebuchet MS" w:hAnsi="Trebuchet MS"/>
          <w:color w:val="2A2A2A"/>
          <w:sz w:val="20"/>
          <w:szCs w:val="20"/>
        </w:rPr>
        <w:br/>
      </w:r>
      <w:r>
        <w:rPr>
          <w:rFonts w:ascii="Trebuchet MS" w:hAnsi="Trebuchet MS"/>
          <w:color w:val="2A2A2A"/>
          <w:sz w:val="20"/>
          <w:szCs w:val="20"/>
          <w:shd w:val="clear" w:color="auto" w:fill="FFFFFF"/>
        </w:rPr>
        <w:t>(D) A shoreline extended by “land-building” species of mangroves</w:t>
      </w:r>
      <w:r>
        <w:rPr>
          <w:rFonts w:ascii="Trebuchet MS" w:hAnsi="Trebuchet MS"/>
          <w:color w:val="2A2A2A"/>
          <w:sz w:val="20"/>
          <w:szCs w:val="20"/>
        </w:rPr>
        <w:br/>
      </w:r>
      <w:r>
        <w:rPr>
          <w:rFonts w:ascii="Trebuchet MS" w:hAnsi="Trebuchet MS"/>
          <w:color w:val="2A2A2A"/>
          <w:sz w:val="20"/>
          <w:szCs w:val="20"/>
          <w:shd w:val="clear" w:color="auto" w:fill="FFFFFF"/>
        </w:rPr>
        <w:t>(E) A shoreline in which few sediments can accumulate</w:t>
      </w:r>
    </w:p>
    <w:p w14:paraId="69AF307C" w14:textId="77777777" w:rsidR="006E075F" w:rsidRDefault="006E075F" w:rsidP="006E075F">
      <w:pPr>
        <w:rPr>
          <w:rFonts w:ascii="Trebuchet MS" w:hAnsi="Trebuchet MS"/>
          <w:color w:val="2A2A2A"/>
          <w:sz w:val="20"/>
          <w:szCs w:val="20"/>
          <w:shd w:val="clear" w:color="auto" w:fill="FFFFFF"/>
        </w:rPr>
      </w:pPr>
    </w:p>
    <w:p w14:paraId="73144EEB" w14:textId="1DE4B2E1" w:rsidR="006E075F" w:rsidRPr="006E075F" w:rsidRDefault="006E075F" w:rsidP="006E075F">
      <w:r>
        <w:rPr>
          <w:rFonts w:ascii="Trebuchet MS" w:hAnsi="Trebuchet MS"/>
          <w:color w:val="2A2A2A"/>
          <w:sz w:val="20"/>
          <w:szCs w:val="20"/>
          <w:shd w:val="clear" w:color="auto" w:fill="FFFFFF"/>
        </w:rPr>
        <w:t>4. Information in the passage indicates that the author would most probably regard which of the following statements as INCORRECT?</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(A) Coastal mangrove forests are usually zonal.</w:t>
      </w:r>
      <w:r>
        <w:rPr>
          <w:rFonts w:ascii="Trebuchet MS" w:hAnsi="Trebuchet MS"/>
          <w:color w:val="2A2A2A"/>
          <w:sz w:val="20"/>
          <w:szCs w:val="20"/>
        </w:rPr>
        <w:br/>
      </w:r>
      <w:r>
        <w:rPr>
          <w:rFonts w:ascii="Trebuchet MS" w:hAnsi="Trebuchet MS"/>
          <w:color w:val="2A2A2A"/>
          <w:sz w:val="20"/>
          <w:szCs w:val="20"/>
          <w:shd w:val="clear" w:color="auto" w:fill="FFFFFF"/>
        </w:rPr>
        <w:t>(B) Hurricanes interrupt the process of accretion and succession that extends existing shorelines.</w:t>
      </w:r>
      <w:r>
        <w:rPr>
          <w:rFonts w:ascii="Trebuchet MS" w:hAnsi="Trebuchet MS"/>
          <w:color w:val="2A2A2A"/>
          <w:sz w:val="20"/>
          <w:szCs w:val="20"/>
        </w:rPr>
        <w:br/>
      </w:r>
      <w:r>
        <w:rPr>
          <w:rFonts w:ascii="Trebuchet MS" w:hAnsi="Trebuchet MS"/>
          <w:color w:val="2A2A2A"/>
          <w:sz w:val="20"/>
          <w:szCs w:val="20"/>
          <w:shd w:val="clear" w:color="auto" w:fill="FFFFFF"/>
        </w:rPr>
        <w:t>(C) Species of plants that thrive in a saline habitat require salt to flourish.</w:t>
      </w:r>
      <w:r>
        <w:rPr>
          <w:rFonts w:ascii="Trebuchet MS" w:hAnsi="Trebuchet MS"/>
          <w:color w:val="2A2A2A"/>
          <w:sz w:val="20"/>
          <w:szCs w:val="20"/>
        </w:rPr>
        <w:br/>
      </w:r>
      <w:r>
        <w:rPr>
          <w:rFonts w:ascii="Trebuchet MS" w:hAnsi="Trebuchet MS"/>
          <w:color w:val="2A2A2A"/>
          <w:sz w:val="20"/>
          <w:szCs w:val="20"/>
          <w:shd w:val="clear" w:color="auto" w:fill="FFFFFF"/>
        </w:rPr>
        <w:t>(D) Plants with the highest metabolic efficiency in a given habitat tend to include other plants from that habitat.</w:t>
      </w:r>
      <w:r>
        <w:rPr>
          <w:rFonts w:ascii="Trebuchet MS" w:hAnsi="Trebuchet MS"/>
          <w:color w:val="2A2A2A"/>
          <w:sz w:val="20"/>
          <w:szCs w:val="20"/>
        </w:rPr>
        <w:br/>
      </w:r>
      <w:r>
        <w:rPr>
          <w:rFonts w:ascii="Trebuchet MS" w:hAnsi="Trebuchet MS"/>
          <w:color w:val="2A2A2A"/>
          <w:sz w:val="20"/>
          <w:szCs w:val="20"/>
          <w:shd w:val="clear" w:color="auto" w:fill="FFFFFF"/>
        </w:rPr>
        <w:t>(E) Shorelines in areas with weak currents and tides are more likely to be extended through the process of accumulation of sediment than are shorelines with strong currents and tides.</w:t>
      </w:r>
    </w:p>
    <w:sectPr w:rsidR="006E075F" w:rsidRPr="006E0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030C8F"/>
    <w:rsid w:val="006E075F"/>
    <w:rsid w:val="008059BD"/>
    <w:rsid w:val="00B93461"/>
    <w:rsid w:val="00C80C6A"/>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5</cp:revision>
  <dcterms:created xsi:type="dcterms:W3CDTF">2018-10-09T02:49:00Z</dcterms:created>
  <dcterms:modified xsi:type="dcterms:W3CDTF">2018-10-12T02:04:00Z</dcterms:modified>
</cp:coreProperties>
</file>