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49F56" w14:textId="25D7CC1C" w:rsidR="000C2B55" w:rsidRDefault="000C2B55">
      <w:r>
        <w:t>Alternatives considered: splitting databases with different functionalities.</w:t>
      </w:r>
      <w:r w:rsidR="00BC2F0A">
        <w:t xml:space="preserve"> However, this </w:t>
      </w:r>
      <w:proofErr w:type="spellStart"/>
      <w:r w:rsidR="00BC2F0A">
        <w:t>seemd</w:t>
      </w:r>
      <w:proofErr w:type="spellEnd"/>
      <w:r w:rsidR="00BC2F0A">
        <w:t xml:space="preserve"> </w:t>
      </w:r>
      <w:proofErr w:type="spellStart"/>
      <w:r w:rsidR="00BC2F0A">
        <w:t>inpratical</w:t>
      </w:r>
      <w:proofErr w:type="spellEnd"/>
      <w:r w:rsidR="00BC2F0A">
        <w:t xml:space="preserve"> and it much more sense to ‘collect’ all data about devices in one </w:t>
      </w:r>
      <w:proofErr w:type="spellStart"/>
      <w:r w:rsidR="00BC2F0A">
        <w:t>databses</w:t>
      </w:r>
      <w:proofErr w:type="spellEnd"/>
      <w:r w:rsidR="00BC2F0A">
        <w:t xml:space="preserve"> and let different components interact with it through a common interface. </w:t>
      </w:r>
    </w:p>
    <w:p w14:paraId="0A49CFEF" w14:textId="343EEF35" w:rsidR="00D37515" w:rsidRDefault="001D67FE">
      <w:pPr>
        <w:rPr>
          <w:b/>
          <w:u w:val="single"/>
        </w:rPr>
      </w:pPr>
      <w:proofErr w:type="spellStart"/>
      <w:r w:rsidRPr="001D67FE">
        <w:rPr>
          <w:b/>
          <w:u w:val="single"/>
        </w:rPr>
        <w:t>AssignmentDB</w:t>
      </w:r>
      <w:proofErr w:type="spellEnd"/>
      <w:r w:rsidRPr="001D67FE">
        <w:rPr>
          <w:b/>
          <w:u w:val="single"/>
        </w:rPr>
        <w:t xml:space="preserve">, </w:t>
      </w:r>
      <w:proofErr w:type="spellStart"/>
      <w:r w:rsidRPr="001D67FE">
        <w:rPr>
          <w:b/>
          <w:u w:val="single"/>
        </w:rPr>
        <w:t>ConfigurationDB</w:t>
      </w:r>
      <w:proofErr w:type="spellEnd"/>
      <w:r w:rsidRPr="001D67FE">
        <w:rPr>
          <w:b/>
          <w:u w:val="single"/>
        </w:rPr>
        <w:t xml:space="preserve">, </w:t>
      </w:r>
      <w:proofErr w:type="spellStart"/>
      <w:r w:rsidRPr="001D67FE">
        <w:rPr>
          <w:b/>
          <w:u w:val="single"/>
        </w:rPr>
        <w:t>PeripheralTypeDB</w:t>
      </w:r>
      <w:proofErr w:type="spellEnd"/>
      <w:r w:rsidRPr="001D67FE">
        <w:rPr>
          <w:b/>
          <w:u w:val="single"/>
        </w:rPr>
        <w:t xml:space="preserve"> … </w:t>
      </w:r>
      <w:r w:rsidRPr="001D67FE">
        <w:rPr>
          <w:b/>
          <w:u w:val="single"/>
        </w:rPr>
        <w:sym w:font="Wingdings" w:char="F0E0"/>
      </w:r>
      <w:r w:rsidRPr="001D67FE">
        <w:rPr>
          <w:b/>
          <w:u w:val="single"/>
        </w:rPr>
        <w:t xml:space="preserve"> </w:t>
      </w:r>
      <w:proofErr w:type="spellStart"/>
      <w:r w:rsidRPr="001D67FE">
        <w:rPr>
          <w:b/>
          <w:u w:val="single"/>
        </w:rPr>
        <w:t>MainDB</w:t>
      </w:r>
      <w:proofErr w:type="spellEnd"/>
    </w:p>
    <w:p w14:paraId="24AA0BE3" w14:textId="77777777" w:rsidR="00F505CB" w:rsidRDefault="00F505CB">
      <w:pPr>
        <w:rPr>
          <w:b/>
          <w:u w:val="single"/>
        </w:rPr>
      </w:pPr>
    </w:p>
    <w:p w14:paraId="2A96DB6F" w14:textId="04DD4101" w:rsidR="00F505CB" w:rsidRPr="00F505CB" w:rsidRDefault="00F505CB">
      <w:proofErr w:type="spellStart"/>
      <w:r w:rsidRPr="00F505CB">
        <w:t>MainDB</w:t>
      </w:r>
      <w:proofErr w:type="spellEnd"/>
      <w:r w:rsidRPr="00F505CB">
        <w:t>: stores users, delivery methods, notifications itself (for later consultation) …</w:t>
      </w:r>
    </w:p>
    <w:p w14:paraId="5CE168AD" w14:textId="77777777" w:rsidR="00F505CB" w:rsidRDefault="00F505CB"/>
    <w:p w14:paraId="6E2B3A0C" w14:textId="77777777" w:rsidR="002C0D81" w:rsidRPr="002C0D81" w:rsidRDefault="008F5915" w:rsidP="00805D06">
      <w:r>
        <w:t xml:space="preserve">TODO: Dashboards/façades for different end </w:t>
      </w:r>
      <w:proofErr w:type="gramStart"/>
      <w:r>
        <w:t>users</w:t>
      </w:r>
      <w:r w:rsidR="002C0D81">
        <w:t xml:space="preserve"> ?</w:t>
      </w:r>
      <w:proofErr w:type="gramEnd"/>
    </w:p>
    <w:p w14:paraId="5114517E" w14:textId="77777777" w:rsidR="002C0D81" w:rsidRDefault="002C0D81" w:rsidP="00805D06"/>
    <w:p w14:paraId="1DFE2069" w14:textId="0B5EDB6B" w:rsidR="00805D06" w:rsidRPr="002C0D81" w:rsidRDefault="000534F9" w:rsidP="00805D06">
      <w:pPr>
        <w:rPr>
          <w:b/>
          <w:u w:val="single"/>
        </w:rPr>
      </w:pPr>
      <w:r w:rsidRPr="002C0D81">
        <w:rPr>
          <w:b/>
          <w:u w:val="single"/>
        </w:rPr>
        <w:t>M</w:t>
      </w:r>
      <w:proofErr w:type="gramStart"/>
      <w:r w:rsidRPr="002C0D81">
        <w:rPr>
          <w:b/>
          <w:u w:val="single"/>
        </w:rPr>
        <w:t>1</w:t>
      </w:r>
      <w:r w:rsidR="00805D06" w:rsidRPr="002C0D81">
        <w:rPr>
          <w:b/>
          <w:u w:val="single"/>
        </w:rPr>
        <w:t xml:space="preserve"> :</w:t>
      </w:r>
      <w:proofErr w:type="gramEnd"/>
      <w:r w:rsidR="00805D06" w:rsidRPr="002C0D81">
        <w:rPr>
          <w:b/>
          <w:u w:val="single"/>
        </w:rPr>
        <w:t xml:space="preserve"> Integrate new sensor or actuator manufacturer</w:t>
      </w:r>
    </w:p>
    <w:p w14:paraId="6EEFA567" w14:textId="4EF52532" w:rsidR="00805D06" w:rsidRDefault="00805D06" w:rsidP="00805D06">
      <w:pPr>
        <w:pStyle w:val="ListParagraph"/>
        <w:numPr>
          <w:ilvl w:val="0"/>
          <w:numId w:val="3"/>
        </w:numPr>
      </w:pPr>
      <w:r w:rsidRPr="00805D06">
        <w:t>new types of sensor or actuator data should be transmitted, processed and stored, and made available to applications</w:t>
      </w:r>
    </w:p>
    <w:p w14:paraId="7624AF03" w14:textId="3DCF8984" w:rsidR="00663296" w:rsidRPr="00663296" w:rsidRDefault="00663296" w:rsidP="00663296">
      <w:pPr>
        <w:pStyle w:val="ListParagraph"/>
        <w:rPr>
          <w:b/>
        </w:rPr>
      </w:pPr>
      <w:proofErr w:type="spellStart"/>
      <w:r w:rsidRPr="00663296">
        <w:rPr>
          <w:b/>
        </w:rPr>
        <w:t>DataFlowManager</w:t>
      </w:r>
      <w:proofErr w:type="spellEnd"/>
      <w:r w:rsidRPr="00663296">
        <w:rPr>
          <w:b/>
        </w:rPr>
        <w:t xml:space="preserve"> (not different than other sensors), </w:t>
      </w:r>
      <w:proofErr w:type="spellStart"/>
      <w:r w:rsidRPr="00663296">
        <w:rPr>
          <w:b/>
        </w:rPr>
        <w:t>SensorDataManager</w:t>
      </w:r>
      <w:proofErr w:type="spellEnd"/>
      <w:r w:rsidRPr="00663296">
        <w:rPr>
          <w:b/>
        </w:rPr>
        <w:t xml:space="preserve">, </w:t>
      </w:r>
      <w:proofErr w:type="spellStart"/>
      <w:r w:rsidRPr="00663296">
        <w:rPr>
          <w:b/>
        </w:rPr>
        <w:t>SensorDataDB</w:t>
      </w:r>
      <w:proofErr w:type="spellEnd"/>
      <w:r w:rsidRPr="00663296">
        <w:rPr>
          <w:b/>
        </w:rPr>
        <w:t xml:space="preserve">, </w:t>
      </w:r>
      <w:proofErr w:type="spellStart"/>
      <w:r w:rsidRPr="00663296">
        <w:rPr>
          <w:b/>
        </w:rPr>
        <w:t>ApplicationFacade</w:t>
      </w:r>
      <w:proofErr w:type="spellEnd"/>
    </w:p>
    <w:p w14:paraId="14E4F570" w14:textId="77777777" w:rsidR="00805D06" w:rsidRDefault="00805D06" w:rsidP="00805D06">
      <w:pPr>
        <w:pStyle w:val="ListParagraph"/>
        <w:numPr>
          <w:ilvl w:val="0"/>
          <w:numId w:val="3"/>
        </w:numPr>
      </w:pPr>
      <w:r w:rsidRPr="00805D06">
        <w:t>data processing subsystem should be extended with relevant data conversions</w:t>
      </w:r>
    </w:p>
    <w:p w14:paraId="55A22100" w14:textId="16D29DC5" w:rsidR="00931240" w:rsidRPr="006B6857" w:rsidRDefault="00931240" w:rsidP="00931240">
      <w:pPr>
        <w:ind w:left="720"/>
        <w:rPr>
          <w:b/>
        </w:rPr>
      </w:pPr>
      <w:r w:rsidRPr="006B6857">
        <w:rPr>
          <w:b/>
        </w:rPr>
        <w:t xml:space="preserve">Conversion methods are stored in </w:t>
      </w:r>
      <w:proofErr w:type="spellStart"/>
      <w:r w:rsidRPr="006B6857">
        <w:rPr>
          <w:b/>
        </w:rPr>
        <w:t>MainDB</w:t>
      </w:r>
      <w:proofErr w:type="spellEnd"/>
      <w:r w:rsidRPr="006B6857">
        <w:rPr>
          <w:b/>
        </w:rPr>
        <w:t xml:space="preserve">, </w:t>
      </w:r>
      <w:proofErr w:type="spellStart"/>
      <w:r w:rsidR="006B6857" w:rsidRPr="006B6857">
        <w:rPr>
          <w:b/>
        </w:rPr>
        <w:t>DataFlowManager</w:t>
      </w:r>
      <w:proofErr w:type="spellEnd"/>
      <w:r w:rsidR="006B6857" w:rsidRPr="006B6857">
        <w:rPr>
          <w:b/>
        </w:rPr>
        <w:t xml:space="preserve"> consults conversion methods</w:t>
      </w:r>
    </w:p>
    <w:p w14:paraId="7573F70B" w14:textId="77777777" w:rsidR="00B003D7" w:rsidRDefault="00B003D7" w:rsidP="00B003D7">
      <w:pPr>
        <w:pStyle w:val="ListParagraph"/>
        <w:numPr>
          <w:ilvl w:val="0"/>
          <w:numId w:val="3"/>
        </w:numPr>
      </w:pPr>
      <w:r w:rsidRPr="00B003D7">
        <w:t>available applications can be updated to use any new pluggable devices.</w:t>
      </w:r>
    </w:p>
    <w:p w14:paraId="28FB47E3" w14:textId="62FF8DA1" w:rsidR="006B6857" w:rsidRPr="00B003D7" w:rsidRDefault="006B6857" w:rsidP="006B6857">
      <w:pPr>
        <w:pStyle w:val="ListParagraph"/>
      </w:pPr>
      <w:r>
        <w:t>No need for new structures, there is no distinction between new sensors and already existing sensors</w:t>
      </w:r>
    </w:p>
    <w:p w14:paraId="44A6ECBB" w14:textId="77777777" w:rsidR="00F00F8A" w:rsidRDefault="00663296" w:rsidP="00F00F8A">
      <w:pPr>
        <w:pStyle w:val="ListParagraph"/>
        <w:numPr>
          <w:ilvl w:val="0"/>
          <w:numId w:val="3"/>
        </w:numPr>
      </w:pPr>
      <w:r w:rsidRPr="00663296">
        <w:t>infrastructure managers must be able to initialize the new type of pluggable device</w:t>
      </w:r>
      <w:r>
        <w:t>,</w:t>
      </w:r>
      <w:r w:rsidRPr="00663296">
        <w:t xml:space="preserve"> configure access rights for these devices, and view detailed information about the new type of pluggable device</w:t>
      </w:r>
    </w:p>
    <w:p w14:paraId="74E18199" w14:textId="7A53A9B8" w:rsidR="00F00F8A" w:rsidRPr="00F00F8A" w:rsidRDefault="00F00F8A" w:rsidP="00F00F8A">
      <w:pPr>
        <w:pStyle w:val="ListParagraph"/>
        <w:rPr>
          <w:b/>
        </w:rPr>
      </w:pPr>
      <w:r w:rsidRPr="00F00F8A">
        <w:rPr>
          <w:b/>
        </w:rPr>
        <w:t xml:space="preserve">Infrastructure owner can use the </w:t>
      </w:r>
      <w:proofErr w:type="spellStart"/>
      <w:r w:rsidRPr="00F00F8A">
        <w:rPr>
          <w:b/>
        </w:rPr>
        <w:t>DeviceMgmt</w:t>
      </w:r>
      <w:proofErr w:type="spellEnd"/>
      <w:r w:rsidRPr="00F00F8A">
        <w:rPr>
          <w:b/>
        </w:rPr>
        <w:t xml:space="preserve"> for </w:t>
      </w:r>
      <w:r w:rsidRPr="00F00F8A">
        <w:rPr>
          <w:b/>
        </w:rPr>
        <w:t>these actions</w:t>
      </w:r>
      <w:r w:rsidRPr="00F00F8A">
        <w:rPr>
          <w:b/>
        </w:rPr>
        <w:t xml:space="preserve">: changes </w:t>
      </w:r>
      <w:r w:rsidRPr="00F00F8A">
        <w:rPr>
          <w:b/>
        </w:rPr>
        <w:t>in th</w:t>
      </w:r>
      <w:r w:rsidRPr="00F00F8A">
        <w:rPr>
          <w:b/>
        </w:rPr>
        <w:t xml:space="preserve">e configurations can result in applications becoming (non-) active and this is the responsibility of the </w:t>
      </w:r>
      <w:proofErr w:type="spellStart"/>
      <w:r w:rsidRPr="00F00F8A">
        <w:rPr>
          <w:b/>
        </w:rPr>
        <w:t>DataManager</w:t>
      </w:r>
      <w:proofErr w:type="spellEnd"/>
      <w:r w:rsidR="00F82EB6">
        <w:rPr>
          <w:b/>
        </w:rPr>
        <w:t xml:space="preserve">. Topology can be shown using the </w:t>
      </w:r>
      <w:proofErr w:type="spellStart"/>
      <w:r w:rsidR="00F82EB6">
        <w:rPr>
          <w:b/>
        </w:rPr>
        <w:t>RequestTopology</w:t>
      </w:r>
      <w:proofErr w:type="spellEnd"/>
      <w:r w:rsidR="00F82EB6">
        <w:rPr>
          <w:b/>
        </w:rPr>
        <w:t xml:space="preserve"> interface.</w:t>
      </w:r>
      <w:r w:rsidR="00A85473">
        <w:rPr>
          <w:b/>
        </w:rPr>
        <w:t xml:space="preserve"> Consulting log files is also done using this interface: logs are generated when connection/disconnection/heartbeats are transmitted through the system in the </w:t>
      </w:r>
      <w:proofErr w:type="spellStart"/>
      <w:r w:rsidR="00A85473">
        <w:rPr>
          <w:b/>
        </w:rPr>
        <w:t>MainDB</w:t>
      </w:r>
      <w:proofErr w:type="spellEnd"/>
      <w:r w:rsidR="00A85473">
        <w:rPr>
          <w:b/>
        </w:rPr>
        <w:t>.</w:t>
      </w:r>
    </w:p>
    <w:p w14:paraId="00E94577" w14:textId="7AA05B75" w:rsidR="006B6857" w:rsidRDefault="00663296" w:rsidP="00F00F8A">
      <w:pPr>
        <w:pStyle w:val="ListParagraph"/>
        <w:numPr>
          <w:ilvl w:val="1"/>
          <w:numId w:val="3"/>
        </w:numPr>
      </w:pPr>
      <w:r w:rsidRPr="00663296">
        <w:t>UC</w:t>
      </w:r>
      <w:proofErr w:type="gramStart"/>
      <w:r w:rsidRPr="00663296">
        <w:t>8 :</w:t>
      </w:r>
      <w:proofErr w:type="gramEnd"/>
      <w:r w:rsidRPr="00663296">
        <w:t xml:space="preserve"> Initialise a </w:t>
      </w:r>
      <w:r>
        <w:t>pluggable device</w:t>
      </w:r>
    </w:p>
    <w:p w14:paraId="0A9E2F62" w14:textId="58E9348B" w:rsidR="00663296" w:rsidRDefault="00F00F8A" w:rsidP="00663296">
      <w:pPr>
        <w:pStyle w:val="ListParagraph"/>
        <w:numPr>
          <w:ilvl w:val="1"/>
          <w:numId w:val="3"/>
        </w:numPr>
      </w:pPr>
      <w:r>
        <w:t>UC</w:t>
      </w:r>
      <w:proofErr w:type="gramStart"/>
      <w:r>
        <w:t>9 :</w:t>
      </w:r>
      <w:proofErr w:type="gramEnd"/>
      <w:r>
        <w:t xml:space="preserve"> Con</w:t>
      </w:r>
      <w:r w:rsidR="00663296" w:rsidRPr="00663296">
        <w:t>figure</w:t>
      </w:r>
      <w:r w:rsidR="00663296">
        <w:t xml:space="preserve"> pluggable device access rights</w:t>
      </w:r>
    </w:p>
    <w:p w14:paraId="67D26DE7" w14:textId="7EE018CF" w:rsidR="00663296" w:rsidRDefault="00663296" w:rsidP="00663296">
      <w:pPr>
        <w:pStyle w:val="ListParagraph"/>
        <w:numPr>
          <w:ilvl w:val="1"/>
          <w:numId w:val="3"/>
        </w:numPr>
      </w:pPr>
      <w:r w:rsidRPr="00663296">
        <w:t>UC</w:t>
      </w:r>
      <w:proofErr w:type="gramStart"/>
      <w:r w:rsidRPr="00663296">
        <w:t>10 :</w:t>
      </w:r>
      <w:proofErr w:type="gramEnd"/>
      <w:r w:rsidRPr="00663296">
        <w:t xml:space="preserve"> Cons</w:t>
      </w:r>
      <w:r>
        <w:t>ult and configure the topology</w:t>
      </w:r>
    </w:p>
    <w:p w14:paraId="081845AC" w14:textId="77777777" w:rsidR="00E91669" w:rsidRDefault="00E91669" w:rsidP="00E91669">
      <w:pPr>
        <w:pStyle w:val="ListParagraph"/>
        <w:ind w:left="1440"/>
      </w:pPr>
    </w:p>
    <w:p w14:paraId="176A21D4" w14:textId="084AB43F" w:rsidR="00E91669" w:rsidRPr="002C0D81" w:rsidRDefault="00E91669" w:rsidP="00E91669">
      <w:pPr>
        <w:rPr>
          <w:b/>
          <w:u w:val="single"/>
        </w:rPr>
      </w:pPr>
      <w:r w:rsidRPr="002C0D81">
        <w:rPr>
          <w:b/>
          <w:u w:val="single"/>
        </w:rPr>
        <w:t>U2: Easy installation</w:t>
      </w:r>
    </w:p>
    <w:p w14:paraId="24BAD157" w14:textId="77777777" w:rsidR="00E91669" w:rsidRDefault="00E91669" w:rsidP="00E91669">
      <w:pPr>
        <w:pStyle w:val="ListParagraph"/>
        <w:numPr>
          <w:ilvl w:val="0"/>
          <w:numId w:val="3"/>
        </w:numPr>
      </w:pPr>
      <w:r w:rsidRPr="00E91669">
        <w:t xml:space="preserve">gateway should not require any configuration, other than being connected to the local wired or </w:t>
      </w:r>
      <w:proofErr w:type="spellStart"/>
      <w:r w:rsidRPr="00E91669">
        <w:t>WiFi</w:t>
      </w:r>
      <w:proofErr w:type="spellEnd"/>
      <w:r w:rsidRPr="00E91669">
        <w:t xml:space="preserve"> network, after it is plugged into an electrical socket.</w:t>
      </w:r>
    </w:p>
    <w:p w14:paraId="2308F298" w14:textId="69331807" w:rsidR="00E91669" w:rsidRPr="00E91669" w:rsidRDefault="00E91669" w:rsidP="00E91669">
      <w:pPr>
        <w:pStyle w:val="ListParagraph"/>
        <w:rPr>
          <w:b/>
        </w:rPr>
      </w:pPr>
      <w:r w:rsidRPr="00E91669">
        <w:rPr>
          <w:b/>
        </w:rPr>
        <w:t xml:space="preserve">Gateways transmit a connection message we assume that the connection message emits a working default configuration. </w:t>
      </w:r>
    </w:p>
    <w:p w14:paraId="0774875C" w14:textId="77777777" w:rsidR="00E91669" w:rsidRDefault="00E91669" w:rsidP="00E91669">
      <w:pPr>
        <w:pStyle w:val="ListParagraph"/>
        <w:numPr>
          <w:ilvl w:val="0"/>
          <w:numId w:val="3"/>
        </w:numPr>
      </w:pPr>
      <w:r w:rsidRPr="00E91669">
        <w:t>Installing a new mote should not require more configuration than adding it to the topology</w:t>
      </w:r>
    </w:p>
    <w:p w14:paraId="7B9648C9" w14:textId="14E4C301" w:rsidR="00E91669" w:rsidRDefault="00E91669" w:rsidP="00E91669">
      <w:pPr>
        <w:pStyle w:val="ListParagraph"/>
        <w:numPr>
          <w:ilvl w:val="1"/>
          <w:numId w:val="3"/>
        </w:numPr>
      </w:pPr>
      <w:r>
        <w:t>UC4: Install mote</w:t>
      </w:r>
    </w:p>
    <w:p w14:paraId="2719C78B" w14:textId="2699C83A" w:rsidR="00E91669" w:rsidRPr="00E91669" w:rsidRDefault="00E91669" w:rsidP="00E91669">
      <w:pPr>
        <w:pStyle w:val="ListParagraph"/>
        <w:ind w:left="1440"/>
        <w:rPr>
          <w:b/>
        </w:rPr>
      </w:pPr>
      <w:r w:rsidRPr="00E91669">
        <w:rPr>
          <w:b/>
        </w:rPr>
        <w:t xml:space="preserve">We assume this broadcast message is the same as a connection message. The notification is sent via the </w:t>
      </w:r>
      <w:proofErr w:type="spellStart"/>
      <w:r w:rsidRPr="00E91669">
        <w:rPr>
          <w:b/>
        </w:rPr>
        <w:t>NotificationHandler</w:t>
      </w:r>
      <w:proofErr w:type="spellEnd"/>
      <w:r w:rsidRPr="00E91669">
        <w:rPr>
          <w:b/>
        </w:rPr>
        <w:t xml:space="preserve"> to the infrastructure owner</w:t>
      </w:r>
      <w:r>
        <w:rPr>
          <w:b/>
        </w:rPr>
        <w:t>.</w:t>
      </w:r>
    </w:p>
    <w:p w14:paraId="4B911A8E" w14:textId="77777777" w:rsidR="00496E15" w:rsidRDefault="00496E15" w:rsidP="00496E15">
      <w:pPr>
        <w:pStyle w:val="ListParagraph"/>
        <w:numPr>
          <w:ilvl w:val="0"/>
          <w:numId w:val="3"/>
        </w:numPr>
      </w:pPr>
      <w:r w:rsidRPr="00496E15">
        <w:t xml:space="preserve">Reintroducing a previously known mote, with the same pluggable devices attached </w:t>
      </w:r>
      <w:bookmarkStart w:id="0" w:name="_GoBack"/>
      <w:r w:rsidRPr="00496E15">
        <w:t>to it, should not require any configuration.</w:t>
      </w:r>
    </w:p>
    <w:bookmarkEnd w:id="0"/>
    <w:p w14:paraId="0E809269" w14:textId="757D7D83" w:rsidR="00496E15" w:rsidRDefault="00496E15" w:rsidP="00496E15">
      <w:pPr>
        <w:ind w:left="720"/>
        <w:rPr>
          <w:b/>
        </w:rPr>
      </w:pPr>
      <w:r w:rsidRPr="00496E15">
        <w:rPr>
          <w:b/>
        </w:rPr>
        <w:lastRenderedPageBreak/>
        <w:t xml:space="preserve">The </w:t>
      </w:r>
      <w:proofErr w:type="spellStart"/>
      <w:r w:rsidRPr="00496E15">
        <w:rPr>
          <w:b/>
        </w:rPr>
        <w:t>DataManager</w:t>
      </w:r>
      <w:proofErr w:type="spellEnd"/>
      <w:r w:rsidRPr="00496E15">
        <w:rPr>
          <w:b/>
        </w:rPr>
        <w:t xml:space="preserve"> checks this in the </w:t>
      </w:r>
      <w:proofErr w:type="spellStart"/>
      <w:r w:rsidRPr="00496E15">
        <w:rPr>
          <w:b/>
        </w:rPr>
        <w:t>MainDB</w:t>
      </w:r>
      <w:proofErr w:type="spellEnd"/>
      <w:r w:rsidRPr="00496E15">
        <w:rPr>
          <w:b/>
        </w:rPr>
        <w:t xml:space="preserve">. We keep track of previously connected devices simply by toggling their ‘activation status’ in the </w:t>
      </w:r>
      <w:proofErr w:type="spellStart"/>
      <w:r w:rsidRPr="00496E15">
        <w:rPr>
          <w:b/>
        </w:rPr>
        <w:t>MainDB</w:t>
      </w:r>
      <w:proofErr w:type="spellEnd"/>
      <w:r w:rsidRPr="00496E15">
        <w:rPr>
          <w:b/>
        </w:rPr>
        <w:t xml:space="preserve">. Whenever it’s reconnected, the </w:t>
      </w:r>
      <w:proofErr w:type="spellStart"/>
      <w:r w:rsidRPr="00496E15">
        <w:rPr>
          <w:b/>
        </w:rPr>
        <w:t>DataManager</w:t>
      </w:r>
      <w:proofErr w:type="spellEnd"/>
      <w:r w:rsidRPr="00496E15">
        <w:rPr>
          <w:b/>
        </w:rPr>
        <w:t xml:space="preserve"> can restore the status to active (the same for the motes that were connected to it) and nothing more is required.</w:t>
      </w:r>
      <w:r w:rsidRPr="00496E15">
        <w:rPr>
          <w:b/>
        </w:rPr>
        <w:tab/>
      </w:r>
    </w:p>
    <w:p w14:paraId="17F2B5FD" w14:textId="258376F0" w:rsidR="00496E15" w:rsidRDefault="00496E15" w:rsidP="00496E15">
      <w:pPr>
        <w:pStyle w:val="ListParagraph"/>
        <w:numPr>
          <w:ilvl w:val="0"/>
          <w:numId w:val="3"/>
        </w:numPr>
      </w:pPr>
      <w:r w:rsidRPr="00496E15">
        <w:t>Adding new sensors or actuators should require no further customer actions be</w:t>
      </w:r>
      <w:r>
        <w:t xml:space="preserve">sides plugging it into the mote. </w:t>
      </w:r>
      <w:r w:rsidRPr="00496E15">
        <w:t>Configurable sensors and actuators should have a working default configuration.</w:t>
      </w:r>
    </w:p>
    <w:p w14:paraId="574FFB50" w14:textId="554A2B0C" w:rsidR="00AB1C94" w:rsidRPr="00AB1C94" w:rsidRDefault="00AB1C94" w:rsidP="00AB1C94">
      <w:pPr>
        <w:pStyle w:val="ListParagraph"/>
        <w:rPr>
          <w:b/>
        </w:rPr>
      </w:pPr>
      <w:r w:rsidRPr="00AB1C94">
        <w:rPr>
          <w:b/>
        </w:rPr>
        <w:t xml:space="preserve">Again, this is the responsibility of the </w:t>
      </w:r>
      <w:proofErr w:type="spellStart"/>
      <w:r w:rsidRPr="00AB1C94">
        <w:rPr>
          <w:b/>
        </w:rPr>
        <w:t>DataManager</w:t>
      </w:r>
      <w:proofErr w:type="spellEnd"/>
      <w:r w:rsidRPr="00AB1C94">
        <w:rPr>
          <w:b/>
        </w:rPr>
        <w:t xml:space="preserve"> (restoring configuration, restoring </w:t>
      </w:r>
      <w:proofErr w:type="spellStart"/>
      <w:r w:rsidRPr="00AB1C94">
        <w:rPr>
          <w:b/>
        </w:rPr>
        <w:t>acces</w:t>
      </w:r>
      <w:proofErr w:type="spellEnd"/>
      <w:r w:rsidRPr="00AB1C94">
        <w:rPr>
          <w:b/>
        </w:rPr>
        <w:t xml:space="preserve"> rights). It keeps track of Applications waiting for these </w:t>
      </w:r>
      <w:proofErr w:type="spellStart"/>
      <w:r w:rsidRPr="00AB1C94">
        <w:rPr>
          <w:b/>
        </w:rPr>
        <w:t>pluggables</w:t>
      </w:r>
      <w:proofErr w:type="spellEnd"/>
      <w:r w:rsidRPr="00AB1C94">
        <w:rPr>
          <w:b/>
        </w:rPr>
        <w:t xml:space="preserve"> or Applications previously using these sensors and notifies them of this device change, which can result in these applications becoming active. </w:t>
      </w:r>
      <w:proofErr w:type="spellStart"/>
      <w:r w:rsidRPr="00AB1C94">
        <w:rPr>
          <w:b/>
        </w:rPr>
        <w:t>DataManager</w:t>
      </w:r>
      <w:proofErr w:type="spellEnd"/>
      <w:r w:rsidRPr="00AB1C94">
        <w:rPr>
          <w:b/>
        </w:rPr>
        <w:t xml:space="preserve"> is responsible for notifying.</w:t>
      </w:r>
    </w:p>
    <w:p w14:paraId="7EE3E02F" w14:textId="3805F335" w:rsidR="00AB1C94" w:rsidRPr="00496E15" w:rsidRDefault="00496E15" w:rsidP="00AB1C94">
      <w:pPr>
        <w:pStyle w:val="ListParagraph"/>
        <w:numPr>
          <w:ilvl w:val="1"/>
          <w:numId w:val="3"/>
        </w:numPr>
      </w:pPr>
      <w:r w:rsidRPr="00496E15">
        <w:t>UC</w:t>
      </w:r>
      <w:proofErr w:type="gramStart"/>
      <w:r w:rsidRPr="00496E15">
        <w:t>6 :</w:t>
      </w:r>
      <w:proofErr w:type="gramEnd"/>
      <w:r w:rsidRPr="00496E15">
        <w:t xml:space="preserve"> Insert </w:t>
      </w:r>
      <w:r>
        <w:t>a pluggable device into a mote</w:t>
      </w:r>
    </w:p>
    <w:p w14:paraId="07D08AC2" w14:textId="77777777" w:rsidR="00AB1C94" w:rsidRDefault="00AB1C94" w:rsidP="00AB1C94">
      <w:pPr>
        <w:pStyle w:val="ListParagraph"/>
        <w:numPr>
          <w:ilvl w:val="0"/>
          <w:numId w:val="3"/>
        </w:numPr>
      </w:pPr>
      <w:r w:rsidRPr="00AB1C94">
        <w:t>Applications should work out of the box if the required sensors and actuators are available.</w:t>
      </w:r>
    </w:p>
    <w:p w14:paraId="39CA5DDE" w14:textId="4EF7BF4A" w:rsidR="00AB1C94" w:rsidRPr="005F4F1E" w:rsidRDefault="00AB1C94" w:rsidP="00AB1C94">
      <w:pPr>
        <w:pStyle w:val="ListParagraph"/>
        <w:rPr>
          <w:b/>
        </w:rPr>
      </w:pPr>
      <w:proofErr w:type="spellStart"/>
      <w:r w:rsidRPr="005F4F1E">
        <w:rPr>
          <w:b/>
        </w:rPr>
        <w:t>ApplicationFacade</w:t>
      </w:r>
      <w:proofErr w:type="spellEnd"/>
      <w:r w:rsidRPr="005F4F1E">
        <w:rPr>
          <w:b/>
        </w:rPr>
        <w:t xml:space="preserve"> can request the topology and activate the Application if the required sensors are available, active and configured in the Main DB. This is done via the </w:t>
      </w:r>
      <w:proofErr w:type="spellStart"/>
      <w:r w:rsidR="00A10591" w:rsidRPr="005F4F1E">
        <w:rPr>
          <w:b/>
        </w:rPr>
        <w:t>ApplicationActivator</w:t>
      </w:r>
      <w:proofErr w:type="spellEnd"/>
      <w:r w:rsidR="00A10591" w:rsidRPr="005F4F1E">
        <w:rPr>
          <w:b/>
        </w:rPr>
        <w:t xml:space="preserve">. Lastly, we assume roles </w:t>
      </w:r>
      <w:proofErr w:type="spellStart"/>
      <w:r w:rsidR="00A10591" w:rsidRPr="005F4F1E">
        <w:rPr>
          <w:b/>
        </w:rPr>
        <w:t>can not</w:t>
      </w:r>
      <w:proofErr w:type="spellEnd"/>
      <w:r w:rsidR="00A10591" w:rsidRPr="005F4F1E">
        <w:rPr>
          <w:b/>
        </w:rPr>
        <w:t xml:space="preserve"> be changed separately</w:t>
      </w:r>
      <w:r w:rsidR="00296023" w:rsidRPr="005F4F1E">
        <w:rPr>
          <w:b/>
        </w:rPr>
        <w:t xml:space="preserve"> after configuring them; put simple: changing roles is </w:t>
      </w:r>
      <w:proofErr w:type="spellStart"/>
      <w:r w:rsidR="00296023" w:rsidRPr="005F4F1E">
        <w:rPr>
          <w:b/>
        </w:rPr>
        <w:t>can not</w:t>
      </w:r>
      <w:proofErr w:type="spellEnd"/>
      <w:r w:rsidR="00296023" w:rsidRPr="005F4F1E">
        <w:rPr>
          <w:b/>
        </w:rPr>
        <w:t xml:space="preserve"> be done separate from subscribing to an application and can thus not result in an application becoming inactive.</w:t>
      </w:r>
    </w:p>
    <w:p w14:paraId="0A54FCC5" w14:textId="77777777" w:rsidR="00873F40" w:rsidRPr="00873F40" w:rsidRDefault="00873F40" w:rsidP="00873F40">
      <w:pPr>
        <w:pStyle w:val="ListParagraph"/>
        <w:numPr>
          <w:ilvl w:val="0"/>
          <w:numId w:val="3"/>
        </w:numPr>
      </w:pPr>
      <w:r w:rsidRPr="00873F40">
        <w:t>Only when mandatory end-user roles must be assigned, additional explicit configuration actions are requirement from a customer organisation (cf. UC</w:t>
      </w:r>
      <w:proofErr w:type="gramStart"/>
      <w:r w:rsidRPr="00873F40">
        <w:t>17 :</w:t>
      </w:r>
      <w:proofErr w:type="gramEnd"/>
      <w:r w:rsidRPr="00873F40">
        <w:t xml:space="preserve"> Activate an application and UC19 : Subscribe to application).</w:t>
      </w:r>
    </w:p>
    <w:p w14:paraId="6A4513B5" w14:textId="3A4DB8D6" w:rsidR="00496E15" w:rsidRDefault="002C0D81" w:rsidP="002C0D81">
      <w:pPr>
        <w:pStyle w:val="ListParagraph"/>
        <w:rPr>
          <w:b/>
        </w:rPr>
      </w:pPr>
      <w:r>
        <w:rPr>
          <w:b/>
        </w:rPr>
        <w:t>Subscriber etc. (see later)</w:t>
      </w:r>
    </w:p>
    <w:p w14:paraId="3952D8A3" w14:textId="77777777" w:rsidR="002C0D81" w:rsidRDefault="002C0D81" w:rsidP="002C0D81">
      <w:pPr>
        <w:pStyle w:val="ListParagraph"/>
        <w:rPr>
          <w:b/>
        </w:rPr>
      </w:pPr>
    </w:p>
    <w:p w14:paraId="1B3CECF8" w14:textId="79324B90" w:rsidR="002C0D81" w:rsidRPr="002C0D81" w:rsidRDefault="002C0D81" w:rsidP="002C0D81">
      <w:pPr>
        <w:rPr>
          <w:b/>
          <w:u w:val="single"/>
        </w:rPr>
      </w:pPr>
      <w:r w:rsidRPr="002C0D81">
        <w:rPr>
          <w:b/>
          <w:u w:val="single"/>
        </w:rPr>
        <w:t>AV3</w:t>
      </w:r>
      <w:r w:rsidRPr="002C0D81">
        <w:rPr>
          <w:b/>
          <w:u w:val="single"/>
        </w:rPr>
        <w:t>: Pluggable device or mote failure</w:t>
      </w:r>
    </w:p>
    <w:p w14:paraId="0B5B9D9F" w14:textId="77777777" w:rsidR="002C0D81" w:rsidRPr="005C1DC1" w:rsidRDefault="002C0D81" w:rsidP="002C0D81">
      <w:r w:rsidRPr="005C1DC1">
        <w:t>Prevention: redundant sensors</w:t>
      </w:r>
    </w:p>
    <w:p w14:paraId="54BA80BA" w14:textId="4445A5C0" w:rsidR="002C0D81" w:rsidRDefault="002C0D81" w:rsidP="002C0D81">
      <w:pPr>
        <w:pStyle w:val="ListParagraph"/>
        <w:numPr>
          <w:ilvl w:val="0"/>
          <w:numId w:val="2"/>
        </w:numPr>
      </w:pPr>
      <w:r w:rsidRPr="00CD63EC">
        <w:t xml:space="preserve">Application providers can register redundant sensors in </w:t>
      </w:r>
      <w:proofErr w:type="spellStart"/>
      <w:r w:rsidRPr="00CD63EC">
        <w:t>ApplicationActivationDB</w:t>
      </w:r>
      <w:proofErr w:type="spellEnd"/>
      <w:r w:rsidRPr="00CD63EC">
        <w:t>, next to the regular sensors</w:t>
      </w:r>
      <w:r>
        <w:t xml:space="preserve"> (possible tactic: ‘predictive model’)</w:t>
      </w:r>
      <w:r w:rsidR="00A21B02">
        <w:t>, thus customer organisations subscribing to applications will have to provide multiple (redundant) sensors.</w:t>
      </w:r>
    </w:p>
    <w:p w14:paraId="196E9063" w14:textId="61A37CA9" w:rsidR="00007793" w:rsidRPr="00CD63EC" w:rsidRDefault="00007793" w:rsidP="00007793">
      <w:pPr>
        <w:pStyle w:val="ListParagraph"/>
      </w:pPr>
      <w:r>
        <w:t xml:space="preserve">In </w:t>
      </w:r>
      <w:proofErr w:type="spellStart"/>
      <w:r>
        <w:t>ApplicationFacade</w:t>
      </w:r>
      <w:proofErr w:type="spellEnd"/>
      <w:r>
        <w:t xml:space="preserve">, </w:t>
      </w:r>
      <w:proofErr w:type="spellStart"/>
      <w:r>
        <w:t>ApplicationActivator</w:t>
      </w:r>
      <w:proofErr w:type="spellEnd"/>
      <w:r>
        <w:t xml:space="preserve"> </w:t>
      </w:r>
      <w:r w:rsidR="00B8064E">
        <w:t xml:space="preserve">provides the interface </w:t>
      </w:r>
      <w:proofErr w:type="spellStart"/>
      <w:r w:rsidR="00B8064E">
        <w:t>SensorMgmt</w:t>
      </w:r>
      <w:proofErr w:type="spellEnd"/>
      <w:r w:rsidR="00B8064E">
        <w:t xml:space="preserve"> to </w:t>
      </w:r>
      <w:proofErr w:type="spellStart"/>
      <w:r w:rsidR="00B8064E">
        <w:t>ApplicationDataManager</w:t>
      </w:r>
      <w:proofErr w:type="spellEnd"/>
      <w:r w:rsidR="00A8251D">
        <w:t xml:space="preserve">. This is used to determine which is the current sensor used for data if there are redundant sensors. Whenever all sensors are unavailable the applications </w:t>
      </w:r>
      <w:proofErr w:type="gramStart"/>
      <w:r w:rsidR="00A8251D">
        <w:t>is</w:t>
      </w:r>
      <w:proofErr w:type="gramEnd"/>
      <w:r w:rsidR="00A8251D">
        <w:t xml:space="preserve"> set to inactive an no useful data is transmitted anymore. In short: application activation status </w:t>
      </w:r>
      <w:proofErr w:type="gramStart"/>
      <w:r w:rsidR="00A8251D">
        <w:t>are</w:t>
      </w:r>
      <w:proofErr w:type="gramEnd"/>
      <w:r w:rsidR="00A8251D">
        <w:t xml:space="preserve"> contained in the application itself.</w:t>
      </w:r>
    </w:p>
    <w:p w14:paraId="1BE5ABB1" w14:textId="75A622C0" w:rsidR="00C6632A" w:rsidRDefault="00C6632A" w:rsidP="00C6632A">
      <w:r>
        <w:t>Detection: heartbeats</w:t>
      </w:r>
    </w:p>
    <w:p w14:paraId="01901E88" w14:textId="68952041" w:rsidR="00C6632A" w:rsidRPr="00C6632A" w:rsidRDefault="00C6632A" w:rsidP="00C6632A">
      <w:pPr>
        <w:pStyle w:val="ListParagraph"/>
        <w:numPr>
          <w:ilvl w:val="0"/>
          <w:numId w:val="2"/>
        </w:numPr>
      </w:pPr>
      <w:r>
        <w:t xml:space="preserve">Responsibility of the gateway. Is forwarded via the </w:t>
      </w:r>
      <w:proofErr w:type="spellStart"/>
      <w:r>
        <w:t>HeartbeatHandler</w:t>
      </w:r>
      <w:proofErr w:type="spellEnd"/>
      <w:r>
        <w:t xml:space="preserve"> to notify the system of a heartbeat change </w:t>
      </w:r>
      <w:proofErr w:type="gramStart"/>
      <w:r>
        <w:t>an</w:t>
      </w:r>
      <w:proofErr w:type="gramEnd"/>
      <w:r>
        <w:t xml:space="preserve"> take necessary actions (mark applications as inactive, deactivate connected sensors …). This is done via the </w:t>
      </w:r>
      <w:proofErr w:type="spellStart"/>
      <w:r>
        <w:t>MainDB</w:t>
      </w:r>
      <w:proofErr w:type="spellEnd"/>
      <w:r>
        <w:t>.</w:t>
      </w:r>
    </w:p>
    <w:p w14:paraId="762A22A2" w14:textId="77777777" w:rsidR="002C0D81" w:rsidRDefault="002C0D81" w:rsidP="002C0D81">
      <w:pPr>
        <w:rPr>
          <w:lang w:val="nl-BE"/>
        </w:rPr>
      </w:pPr>
      <w:r>
        <w:rPr>
          <w:lang w:val="nl-BE"/>
        </w:rPr>
        <w:t>Resolution:</w:t>
      </w:r>
    </w:p>
    <w:p w14:paraId="701A8FA5" w14:textId="5D89DE00" w:rsidR="0024607A" w:rsidRDefault="0024607A" w:rsidP="0024607A">
      <w:pPr>
        <w:pStyle w:val="ListParagraph"/>
        <w:numPr>
          <w:ilvl w:val="0"/>
          <w:numId w:val="2"/>
        </w:numPr>
      </w:pPr>
      <w:r w:rsidRPr="0024607A">
        <w:t xml:space="preserve">The </w:t>
      </w:r>
      <w:proofErr w:type="spellStart"/>
      <w:r w:rsidRPr="0024607A">
        <w:t>DataManager</w:t>
      </w:r>
      <w:proofErr w:type="spellEnd"/>
      <w:r w:rsidRPr="0024607A">
        <w:t xml:space="preserve"> is responsible for notifying the </w:t>
      </w:r>
      <w:r>
        <w:t xml:space="preserve">infrastructure owner via the </w:t>
      </w:r>
      <w:proofErr w:type="spellStart"/>
      <w:r>
        <w:t>NotificationHandler</w:t>
      </w:r>
      <w:proofErr w:type="spellEnd"/>
      <w:r>
        <w:t>.</w:t>
      </w:r>
    </w:p>
    <w:p w14:paraId="6E5F7836" w14:textId="77777777" w:rsidR="005E4974" w:rsidRDefault="00295CD0" w:rsidP="005E4974">
      <w:pPr>
        <w:pStyle w:val="ListParagraph"/>
        <w:numPr>
          <w:ilvl w:val="0"/>
          <w:numId w:val="2"/>
        </w:numPr>
      </w:pPr>
      <w:r>
        <w:t xml:space="preserve">Idem </w:t>
      </w:r>
    </w:p>
    <w:p w14:paraId="10E79965" w14:textId="7CB56629" w:rsidR="00295CD0" w:rsidRDefault="0024607A" w:rsidP="005E4974">
      <w:pPr>
        <w:pStyle w:val="ListParagraph"/>
        <w:numPr>
          <w:ilvl w:val="0"/>
          <w:numId w:val="2"/>
        </w:numPr>
      </w:pPr>
      <w:r>
        <w:t xml:space="preserve">Notifying the </w:t>
      </w:r>
      <w:proofErr w:type="spellStart"/>
      <w:r>
        <w:t>CustomerOrganisation</w:t>
      </w:r>
      <w:proofErr w:type="spellEnd"/>
      <w:r>
        <w:t xml:space="preserve"> of activation, reactivation or suspension of applications is handled by the </w:t>
      </w:r>
      <w:proofErr w:type="spellStart"/>
      <w:r>
        <w:t>ApplicationFacade</w:t>
      </w:r>
      <w:proofErr w:type="spellEnd"/>
      <w:r>
        <w:t xml:space="preserve">, it uses the </w:t>
      </w:r>
      <w:proofErr w:type="spellStart"/>
      <w:r>
        <w:t>NotificationHandler</w:t>
      </w:r>
      <w:proofErr w:type="spellEnd"/>
      <w:r>
        <w:t xml:space="preserve"> to perform this action.</w:t>
      </w:r>
    </w:p>
    <w:p w14:paraId="561D3B43" w14:textId="2E042686" w:rsidR="005E4974" w:rsidRDefault="00C347D5" w:rsidP="005E4974">
      <w:pPr>
        <w:pStyle w:val="ListParagraph"/>
        <w:numPr>
          <w:ilvl w:val="0"/>
          <w:numId w:val="2"/>
        </w:numPr>
      </w:pPr>
      <w:r>
        <w:t xml:space="preserve">When a device change is coming through the system the </w:t>
      </w:r>
      <w:proofErr w:type="spellStart"/>
      <w:r>
        <w:t>DataManager</w:t>
      </w:r>
      <w:proofErr w:type="spellEnd"/>
      <w:r>
        <w:t xml:space="preserve"> finds out which application use the devices to transmit the device change (possibly resulting in the suspension of the application) and notifies this application via the </w:t>
      </w:r>
      <w:proofErr w:type="spellStart"/>
      <w:r>
        <w:t>notificationhandler</w:t>
      </w:r>
      <w:proofErr w:type="spellEnd"/>
      <w:r>
        <w:t>.</w:t>
      </w:r>
    </w:p>
    <w:p w14:paraId="3AD3E311" w14:textId="77777777" w:rsidR="00AC5370" w:rsidRDefault="00AC5370" w:rsidP="00AC5370"/>
    <w:p w14:paraId="43CDB611" w14:textId="77777777" w:rsidR="00AC5370" w:rsidRDefault="00AC5370" w:rsidP="00AC5370">
      <w:pPr>
        <w:rPr>
          <w:b/>
          <w:u w:val="single"/>
        </w:rPr>
      </w:pPr>
      <w:r w:rsidRPr="00AC5370">
        <w:rPr>
          <w:b/>
          <w:u w:val="single"/>
        </w:rPr>
        <w:t xml:space="preserve">Av1: Communication between </w:t>
      </w:r>
      <w:proofErr w:type="spellStart"/>
      <w:r w:rsidRPr="00AC5370">
        <w:rPr>
          <w:b/>
          <w:u w:val="single"/>
        </w:rPr>
        <w:t>SIoTIP</w:t>
      </w:r>
      <w:proofErr w:type="spellEnd"/>
      <w:r w:rsidRPr="00AC5370">
        <w:rPr>
          <w:b/>
          <w:u w:val="single"/>
        </w:rPr>
        <w:t xml:space="preserve"> gateway and Online Service</w:t>
      </w:r>
    </w:p>
    <w:p w14:paraId="03D994DB" w14:textId="36DBC3C5" w:rsidR="00C957B2" w:rsidRPr="00402F2B" w:rsidRDefault="00492F23" w:rsidP="00492F2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Detection of ga</w:t>
      </w:r>
      <w:r w:rsidR="009F025C">
        <w:t xml:space="preserve">teway not sending data anymore is done by </w:t>
      </w:r>
      <w:proofErr w:type="spellStart"/>
      <w:r w:rsidR="009F025C">
        <w:t>SynchronizationHandler</w:t>
      </w:r>
      <w:proofErr w:type="spellEnd"/>
      <w:r w:rsidR="009F025C">
        <w:t xml:space="preserve"> in the </w:t>
      </w:r>
      <w:proofErr w:type="spellStart"/>
      <w:r w:rsidR="009F025C">
        <w:t>GatewayFac</w:t>
      </w:r>
      <w:r w:rsidR="00402F2B">
        <w:t>ade</w:t>
      </w:r>
      <w:proofErr w:type="spellEnd"/>
      <w:r w:rsidR="00402F2B">
        <w:t xml:space="preserve">. It timer in </w:t>
      </w:r>
      <w:proofErr w:type="spellStart"/>
      <w:r w:rsidR="00402F2B">
        <w:t>DeadlineChecker</w:t>
      </w:r>
      <w:proofErr w:type="spellEnd"/>
      <w:r w:rsidR="009F025C">
        <w:t xml:space="preserve"> is not refreshed timely, the system administrator will be notified.</w:t>
      </w:r>
    </w:p>
    <w:p w14:paraId="27F21D15" w14:textId="100CBA98" w:rsidR="00402F2B" w:rsidRPr="00990438" w:rsidRDefault="00402F2B" w:rsidP="00492F2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Acknowledging each message</w:t>
      </w:r>
      <w:r w:rsidR="00990438">
        <w:t xml:space="preserve"> is done by the handlers in the façade. If one of the </w:t>
      </w:r>
      <w:proofErr w:type="spellStart"/>
      <w:r w:rsidR="00990438">
        <w:t>acks</w:t>
      </w:r>
      <w:proofErr w:type="spellEnd"/>
      <w:r w:rsidR="00990438">
        <w:t xml:space="preserve"> does not arrive, the gateway starts storing its data locally.</w:t>
      </w:r>
      <w:r w:rsidR="00990438" w:rsidRPr="00990438">
        <w:rPr>
          <w:b/>
        </w:rPr>
        <w:t xml:space="preserve"> (FIFO, LIFO … TODO: </w:t>
      </w:r>
      <w:proofErr w:type="gramStart"/>
      <w:r w:rsidR="00990438" w:rsidRPr="00990438">
        <w:rPr>
          <w:b/>
        </w:rPr>
        <w:t>Explain !</w:t>
      </w:r>
      <w:proofErr w:type="gramEnd"/>
      <w:r w:rsidR="00990438" w:rsidRPr="00990438">
        <w:rPr>
          <w:b/>
        </w:rPr>
        <w:t>)</w:t>
      </w:r>
    </w:p>
    <w:p w14:paraId="778F9E8F" w14:textId="0E4BEFC5" w:rsidR="00EF7FBE" w:rsidRPr="003B49A4" w:rsidRDefault="00356893" w:rsidP="003B49A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The </w:t>
      </w:r>
      <w:proofErr w:type="spellStart"/>
      <w:r>
        <w:t>GatewayFacade</w:t>
      </w:r>
      <w:proofErr w:type="spellEnd"/>
      <w:r>
        <w:t xml:space="preserve"> can notify </w:t>
      </w:r>
      <w:proofErr w:type="spellStart"/>
      <w:r>
        <w:t>SysAdmin</w:t>
      </w:r>
      <w:proofErr w:type="spellEnd"/>
      <w:r>
        <w:t xml:space="preserve"> in case of gateway</w:t>
      </w:r>
      <w:r w:rsidR="00E9097F">
        <w:t xml:space="preserve"> </w:t>
      </w:r>
      <w:proofErr w:type="spellStart"/>
      <w:r w:rsidR="00E9097F">
        <w:t>communcation</w:t>
      </w:r>
      <w:proofErr w:type="spellEnd"/>
      <w:r>
        <w:t xml:space="preserve"> failure AND Monitor pings the </w:t>
      </w:r>
      <w:proofErr w:type="spellStart"/>
      <w:r w:rsidR="00E9097F">
        <w:t>GatewayFacade</w:t>
      </w:r>
      <w:proofErr w:type="spellEnd"/>
      <w:r w:rsidR="00E9097F">
        <w:t xml:space="preserve"> and notifies the </w:t>
      </w:r>
      <w:proofErr w:type="spellStart"/>
      <w:r w:rsidR="00E9097F">
        <w:t>SysAdmin</w:t>
      </w:r>
      <w:proofErr w:type="spellEnd"/>
      <w:r w:rsidR="00E9097F">
        <w:t xml:space="preserve"> in case of an internal </w:t>
      </w:r>
      <w:proofErr w:type="spellStart"/>
      <w:r w:rsidR="00E9097F">
        <w:t>gatewayfacade</w:t>
      </w:r>
      <w:proofErr w:type="spellEnd"/>
      <w:r w:rsidR="00E9097F">
        <w:t xml:space="preserve"> failure.</w:t>
      </w:r>
    </w:p>
    <w:p w14:paraId="123A0D52" w14:textId="77777777" w:rsidR="003B49A4" w:rsidRDefault="003B49A4" w:rsidP="003B49A4">
      <w:pPr>
        <w:rPr>
          <w:b/>
          <w:u w:val="single"/>
        </w:rPr>
      </w:pPr>
    </w:p>
    <w:p w14:paraId="4F5EE7F2" w14:textId="3C398F3C" w:rsidR="003B49A4" w:rsidRPr="003B49A4" w:rsidRDefault="003B49A4" w:rsidP="003B49A4">
      <w:pPr>
        <w:rPr>
          <w:b/>
          <w:u w:val="single"/>
        </w:rPr>
      </w:pPr>
      <w:r>
        <w:rPr>
          <w:b/>
          <w:u w:val="single"/>
        </w:rPr>
        <w:t>Av2</w:t>
      </w:r>
      <w:r w:rsidRPr="00AC5370">
        <w:rPr>
          <w:b/>
          <w:u w:val="single"/>
        </w:rPr>
        <w:t xml:space="preserve">: </w:t>
      </w:r>
      <w:r w:rsidR="004716E4" w:rsidRPr="004716E4">
        <w:rPr>
          <w:b/>
          <w:u w:val="single"/>
        </w:rPr>
        <w:t>Application failure</w:t>
      </w:r>
    </w:p>
    <w:p w14:paraId="1CF0B30B" w14:textId="2A09F8E4" w:rsidR="00AC5370" w:rsidRPr="005144C7" w:rsidRDefault="005144C7" w:rsidP="005144C7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Ping tactic with monitor in Application Façade which notifies </w:t>
      </w:r>
      <w:proofErr w:type="spellStart"/>
      <w:r>
        <w:t>SysAdmin</w:t>
      </w:r>
      <w:proofErr w:type="spellEnd"/>
      <w:r>
        <w:t xml:space="preserve"> and after 3 attempted restarts notifies the customer organization and the application provider.</w:t>
      </w:r>
    </w:p>
    <w:p w14:paraId="67BDC3AB" w14:textId="77777777" w:rsidR="00AC5370" w:rsidRDefault="00AC5370" w:rsidP="00AC5370"/>
    <w:p w14:paraId="3D57BF63" w14:textId="158CE9D1" w:rsidR="00A86F6B" w:rsidRPr="000A2010" w:rsidRDefault="00EF03DB" w:rsidP="00AC5370">
      <w:pPr>
        <w:rPr>
          <w:b/>
          <w:u w:val="single"/>
        </w:rPr>
      </w:pPr>
      <w:r w:rsidRPr="000A2010">
        <w:rPr>
          <w:b/>
          <w:u w:val="single"/>
        </w:rPr>
        <w:t>P2: Requests to the pluggable data database</w:t>
      </w:r>
    </w:p>
    <w:p w14:paraId="0D8602B8" w14:textId="633E347F" w:rsidR="000A2010" w:rsidRDefault="000A2010" w:rsidP="000A2010">
      <w:pPr>
        <w:pStyle w:val="ListParagraph"/>
        <w:numPr>
          <w:ilvl w:val="0"/>
          <w:numId w:val="2"/>
        </w:numPr>
      </w:pPr>
      <w:proofErr w:type="spellStart"/>
      <w:r>
        <w:t>SensorDataManager</w:t>
      </w:r>
      <w:proofErr w:type="spellEnd"/>
      <w:r>
        <w:t xml:space="preserve"> is responsible for FIFO, aging, dynamic priority scheduling and whatnot</w:t>
      </w:r>
    </w:p>
    <w:p w14:paraId="5A148C49" w14:textId="77777777" w:rsidR="00B230FB" w:rsidRDefault="00B230FB" w:rsidP="00B230FB"/>
    <w:p w14:paraId="34EDB55E" w14:textId="77777777" w:rsidR="00777F05" w:rsidRDefault="00777F05" w:rsidP="00777F05">
      <w:pPr>
        <w:rPr>
          <w:b/>
          <w:u w:val="single"/>
        </w:rPr>
      </w:pPr>
      <w:r w:rsidRPr="00777F05">
        <w:rPr>
          <w:b/>
          <w:u w:val="single"/>
        </w:rPr>
        <w:t>U1: Application updates</w:t>
      </w:r>
    </w:p>
    <w:p w14:paraId="08051643" w14:textId="33DD043E" w:rsidR="00777F05" w:rsidRPr="00777F05" w:rsidRDefault="00387E73" w:rsidP="00777F05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Updating applications happens via the </w:t>
      </w:r>
      <w:proofErr w:type="spellStart"/>
      <w:r>
        <w:t>ApplicationUpdater</w:t>
      </w:r>
      <w:proofErr w:type="spellEnd"/>
      <w:r>
        <w:t xml:space="preserve">. </w:t>
      </w:r>
    </w:p>
    <w:p w14:paraId="4EC161C0" w14:textId="77777777" w:rsidR="00B230FB" w:rsidRDefault="00B230FB" w:rsidP="00B230FB"/>
    <w:p w14:paraId="51686ECC" w14:textId="77777777" w:rsidR="000A2010" w:rsidRDefault="000A2010" w:rsidP="00AC5370"/>
    <w:p w14:paraId="5CE3BD24" w14:textId="77777777" w:rsidR="000A2010" w:rsidRDefault="000A2010" w:rsidP="00AC5370"/>
    <w:p w14:paraId="051B55C7" w14:textId="77777777" w:rsidR="000A2010" w:rsidRPr="0024607A" w:rsidRDefault="000A2010" w:rsidP="00AC5370"/>
    <w:p w14:paraId="13871C67" w14:textId="77777777" w:rsidR="002C0D81" w:rsidRDefault="002C0D81" w:rsidP="002C0D81">
      <w:pPr>
        <w:pStyle w:val="ListParagraph"/>
        <w:rPr>
          <w:b/>
        </w:rPr>
      </w:pPr>
    </w:p>
    <w:p w14:paraId="52B8B87E" w14:textId="77777777" w:rsidR="002C0D81" w:rsidRPr="00496E15" w:rsidRDefault="002C0D81" w:rsidP="002C0D81">
      <w:pPr>
        <w:pStyle w:val="ListParagraph"/>
        <w:rPr>
          <w:b/>
        </w:rPr>
      </w:pPr>
    </w:p>
    <w:p w14:paraId="6D7A4F8D" w14:textId="263C4208" w:rsidR="00DB2860" w:rsidRDefault="00DB2860">
      <w:r>
        <w:br w:type="page"/>
      </w:r>
    </w:p>
    <w:p w14:paraId="1932D709" w14:textId="3313CB04" w:rsidR="008A74C9" w:rsidRDefault="00A3450D" w:rsidP="00E91669">
      <w:r>
        <w:t>FUTURE:</w:t>
      </w:r>
    </w:p>
    <w:p w14:paraId="4A3A2114" w14:textId="19E95F42" w:rsidR="00A3450D" w:rsidRDefault="00A3450D" w:rsidP="00E91669">
      <w:r>
        <w:t>UC19: Subscribe to application</w:t>
      </w:r>
    </w:p>
    <w:p w14:paraId="19602EA0" w14:textId="675A4800" w:rsidR="00A3450D" w:rsidRDefault="00A3450D" w:rsidP="00A3450D">
      <w:pPr>
        <w:pStyle w:val="ListParagraph"/>
        <w:numPr>
          <w:ilvl w:val="0"/>
          <w:numId w:val="2"/>
        </w:numPr>
      </w:pPr>
      <w:r>
        <w:t xml:space="preserve">Component subscriber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communiceren</w:t>
      </w:r>
      <w:proofErr w:type="spellEnd"/>
      <w:r>
        <w:t xml:space="preserve"> met Customer Organization die de handling van subscriptions </w:t>
      </w:r>
      <w:proofErr w:type="spellStart"/>
      <w:r>
        <w:t>doet</w:t>
      </w:r>
      <w:proofErr w:type="spellEnd"/>
      <w:r>
        <w:t>.</w:t>
      </w:r>
    </w:p>
    <w:p w14:paraId="4E703F92" w14:textId="77777777" w:rsidR="008A74C9" w:rsidRDefault="008A74C9" w:rsidP="00E91669"/>
    <w:p w14:paraId="227BD584" w14:textId="3613F230" w:rsidR="00DB2860" w:rsidRDefault="00DB2860" w:rsidP="00E91669">
      <w:r>
        <w:t>QUESTIONS:</w:t>
      </w:r>
    </w:p>
    <w:p w14:paraId="22F100F5" w14:textId="1E708378" w:rsidR="00DB2860" w:rsidRDefault="00DB2860" w:rsidP="00DB2860">
      <w:pPr>
        <w:pStyle w:val="ListParagraph"/>
        <w:numPr>
          <w:ilvl w:val="0"/>
          <w:numId w:val="2"/>
        </w:numPr>
      </w:pPr>
      <w:r>
        <w:t xml:space="preserve">Why sometimes </w:t>
      </w:r>
      <w:proofErr w:type="spellStart"/>
      <w:r>
        <w:t>bollekes</w:t>
      </w:r>
      <w:proofErr w:type="spellEnd"/>
      <w:r>
        <w:t xml:space="preserve"> and sometimes not?</w:t>
      </w:r>
    </w:p>
    <w:p w14:paraId="3C94C18D" w14:textId="31D21152" w:rsidR="00402F2B" w:rsidRDefault="00DB2860" w:rsidP="00DB2860">
      <w:r w:rsidRPr="00DB2860">
        <w:drawing>
          <wp:inline distT="0" distB="0" distL="0" distR="0" wp14:anchorId="0527DAC7" wp14:editId="0F00A2E9">
            <wp:extent cx="5727700" cy="358267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86E0" w14:textId="4967B1C7" w:rsidR="00DB2860" w:rsidRPr="00805D06" w:rsidRDefault="00402F2B" w:rsidP="00DB2860">
      <w:pPr>
        <w:pStyle w:val="ListParagraph"/>
        <w:numPr>
          <w:ilvl w:val="0"/>
          <w:numId w:val="2"/>
        </w:numPr>
      </w:pPr>
      <w:r>
        <w:t>How do you check internal failures autonomously? Do we need to use an internal monitor, what if the monitor fails?</w:t>
      </w:r>
    </w:p>
    <w:p w14:paraId="04D14D98" w14:textId="77777777" w:rsidR="000534F9" w:rsidRPr="00805D06" w:rsidRDefault="000534F9" w:rsidP="006B22F5"/>
    <w:sectPr w:rsidR="000534F9" w:rsidRPr="00805D06" w:rsidSect="00D53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1EF8"/>
    <w:multiLevelType w:val="hybridMultilevel"/>
    <w:tmpl w:val="4A922F6E"/>
    <w:lvl w:ilvl="0" w:tplc="467EE5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445DA5"/>
    <w:multiLevelType w:val="hybridMultilevel"/>
    <w:tmpl w:val="3F10D8B0"/>
    <w:lvl w:ilvl="0" w:tplc="AE382C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A7995"/>
    <w:multiLevelType w:val="hybridMultilevel"/>
    <w:tmpl w:val="B0B6DCAE"/>
    <w:lvl w:ilvl="0" w:tplc="F8CC5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716E4"/>
    <w:multiLevelType w:val="hybridMultilevel"/>
    <w:tmpl w:val="717C04F2"/>
    <w:lvl w:ilvl="0" w:tplc="7F3A4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EC"/>
    <w:rsid w:val="00007793"/>
    <w:rsid w:val="000534F9"/>
    <w:rsid w:val="000A2010"/>
    <w:rsid w:val="000C2B55"/>
    <w:rsid w:val="001010A1"/>
    <w:rsid w:val="0012610C"/>
    <w:rsid w:val="0013127A"/>
    <w:rsid w:val="0013308D"/>
    <w:rsid w:val="001D67FE"/>
    <w:rsid w:val="0024607A"/>
    <w:rsid w:val="0026449B"/>
    <w:rsid w:val="00295CD0"/>
    <w:rsid w:val="00296023"/>
    <w:rsid w:val="002C0D81"/>
    <w:rsid w:val="00356893"/>
    <w:rsid w:val="00387E73"/>
    <w:rsid w:val="003B49A4"/>
    <w:rsid w:val="00402F2B"/>
    <w:rsid w:val="004716E4"/>
    <w:rsid w:val="00492F23"/>
    <w:rsid w:val="00496E15"/>
    <w:rsid w:val="005144C7"/>
    <w:rsid w:val="00553445"/>
    <w:rsid w:val="005C1DC1"/>
    <w:rsid w:val="005C5CB2"/>
    <w:rsid w:val="005E4974"/>
    <w:rsid w:val="005F4F1E"/>
    <w:rsid w:val="00657C39"/>
    <w:rsid w:val="00663296"/>
    <w:rsid w:val="00692865"/>
    <w:rsid w:val="006A008D"/>
    <w:rsid w:val="006B22F5"/>
    <w:rsid w:val="006B6857"/>
    <w:rsid w:val="007763D6"/>
    <w:rsid w:val="00777F05"/>
    <w:rsid w:val="00805D06"/>
    <w:rsid w:val="0081561F"/>
    <w:rsid w:val="008631AE"/>
    <w:rsid w:val="0087244E"/>
    <w:rsid w:val="00873F40"/>
    <w:rsid w:val="008A74C9"/>
    <w:rsid w:val="008F5915"/>
    <w:rsid w:val="00931240"/>
    <w:rsid w:val="00990438"/>
    <w:rsid w:val="009F025C"/>
    <w:rsid w:val="00A10591"/>
    <w:rsid w:val="00A21B02"/>
    <w:rsid w:val="00A3450D"/>
    <w:rsid w:val="00A8251D"/>
    <w:rsid w:val="00A85473"/>
    <w:rsid w:val="00A86F6B"/>
    <w:rsid w:val="00AB1C94"/>
    <w:rsid w:val="00AC5370"/>
    <w:rsid w:val="00AE0A25"/>
    <w:rsid w:val="00B003D7"/>
    <w:rsid w:val="00B230FB"/>
    <w:rsid w:val="00B8064E"/>
    <w:rsid w:val="00BC2F0A"/>
    <w:rsid w:val="00C347D5"/>
    <w:rsid w:val="00C35757"/>
    <w:rsid w:val="00C6632A"/>
    <w:rsid w:val="00C906BF"/>
    <w:rsid w:val="00C957B2"/>
    <w:rsid w:val="00CD63EC"/>
    <w:rsid w:val="00D37515"/>
    <w:rsid w:val="00D534CC"/>
    <w:rsid w:val="00DB2860"/>
    <w:rsid w:val="00DC271B"/>
    <w:rsid w:val="00E62057"/>
    <w:rsid w:val="00E9097F"/>
    <w:rsid w:val="00E91669"/>
    <w:rsid w:val="00EF03DB"/>
    <w:rsid w:val="00EF7FBE"/>
    <w:rsid w:val="00F00F8A"/>
    <w:rsid w:val="00F505CB"/>
    <w:rsid w:val="00F8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51F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1049</Words>
  <Characters>5984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r0450702</dc:creator>
  <cp:keywords/>
  <dc:description/>
  <cp:lastModifiedBy>r0450702</cp:lastModifiedBy>
  <cp:revision>18</cp:revision>
  <dcterms:created xsi:type="dcterms:W3CDTF">2017-04-06T09:29:00Z</dcterms:created>
  <dcterms:modified xsi:type="dcterms:W3CDTF">2017-04-11T13:55:00Z</dcterms:modified>
</cp:coreProperties>
</file>