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Dashed horizontal" type="pattern"/>
    </v:background>
  </w:background>
  <w:body>
    <w:p w:rsidR="002C736F" w:rsidRDefault="002C736F" w:rsidP="002C736F">
      <w:pPr>
        <w:jc w:val="center"/>
        <w:rPr>
          <w:rFonts w:ascii="Bahnschrift SemiBold" w:hAnsi="Bahnschrift SemiBold"/>
          <w:b/>
          <w:color w:val="222A35" w:themeColor="text2" w:themeShade="80"/>
          <w:sz w:val="40"/>
          <w:szCs w:val="40"/>
        </w:rPr>
      </w:pPr>
    </w:p>
    <w:p w:rsidR="002C736F" w:rsidRPr="00A55E57" w:rsidRDefault="002C736F" w:rsidP="002C736F">
      <w:pPr>
        <w:jc w:val="center"/>
        <w:rPr>
          <w:rFonts w:ascii="Bahnschrift SemiBold" w:hAnsi="Bahnschrift SemiBold"/>
          <w:b/>
          <w:color w:val="222A35" w:themeColor="text2" w:themeShade="80"/>
          <w:sz w:val="40"/>
          <w:szCs w:val="40"/>
        </w:rPr>
      </w:pPr>
      <w:r w:rsidRPr="00A55E57">
        <w:rPr>
          <w:rFonts w:ascii="Bahnschrift SemiBold" w:hAnsi="Bahnschrift SemiBold"/>
          <w:b/>
          <w:color w:val="222A35" w:themeColor="text2" w:themeShade="80"/>
          <w:sz w:val="40"/>
          <w:szCs w:val="40"/>
        </w:rPr>
        <w:t>ABSTRACT</w:t>
      </w:r>
    </w:p>
    <w:p w:rsidR="002C736F" w:rsidRDefault="002C736F" w:rsidP="002C736F">
      <w:pPr>
        <w:jc w:val="both"/>
        <w:rPr>
          <w:b/>
          <w:sz w:val="40"/>
          <w:szCs w:val="40"/>
        </w:rPr>
      </w:pPr>
    </w:p>
    <w:p w:rsidR="002C736F" w:rsidRDefault="002C736F" w:rsidP="002C736F">
      <w:pPr>
        <w:jc w:val="both"/>
        <w:rPr>
          <w:sz w:val="28"/>
          <w:szCs w:val="28"/>
        </w:rPr>
      </w:pPr>
    </w:p>
    <w:p w:rsidR="002C736F" w:rsidRPr="004A0A97" w:rsidRDefault="002C736F" w:rsidP="002C736F">
      <w:pPr>
        <w:jc w:val="both"/>
        <w:rPr>
          <w:sz w:val="28"/>
          <w:szCs w:val="28"/>
        </w:rPr>
      </w:pPr>
    </w:p>
    <w:p w:rsidR="002C736F" w:rsidRPr="002C736F" w:rsidRDefault="002C736F" w:rsidP="002C736F">
      <w:pPr>
        <w:jc w:val="both"/>
        <w:rPr>
          <w:rFonts w:ascii="Century" w:hAnsi="Century"/>
          <w:sz w:val="24"/>
          <w:szCs w:val="24"/>
        </w:rPr>
      </w:pPr>
      <w:r w:rsidRPr="002C736F">
        <w:rPr>
          <w:rFonts w:ascii="Century" w:hAnsi="Century"/>
          <w:sz w:val="24"/>
          <w:szCs w:val="24"/>
        </w:rPr>
        <w:t>This study delves into the intricate dynamics of murder rates spanning the years 2015 to 2021, focusing on discerning trends, spatial patterns, and their correlation with socioeconomic factors. Utilizing a dataset encompassing these years, our analysis employs statistical methodologies to unearth meaningful insights.</w:t>
      </w:r>
    </w:p>
    <w:p w:rsidR="002C736F" w:rsidRPr="002C736F" w:rsidRDefault="002C736F" w:rsidP="002C736F">
      <w:pPr>
        <w:jc w:val="both"/>
        <w:rPr>
          <w:rFonts w:ascii="Century" w:hAnsi="Century"/>
          <w:sz w:val="24"/>
          <w:szCs w:val="24"/>
        </w:rPr>
      </w:pPr>
    </w:p>
    <w:p w:rsidR="002C736F" w:rsidRPr="002C736F" w:rsidRDefault="002C736F" w:rsidP="002C736F">
      <w:pPr>
        <w:jc w:val="both"/>
        <w:rPr>
          <w:rFonts w:ascii="Century" w:hAnsi="Century"/>
          <w:sz w:val="24"/>
          <w:szCs w:val="24"/>
        </w:rPr>
      </w:pPr>
      <w:r w:rsidRPr="002C736F">
        <w:rPr>
          <w:rFonts w:ascii="Century" w:hAnsi="Century"/>
          <w:sz w:val="24"/>
          <w:szCs w:val="24"/>
        </w:rPr>
        <w:t>We first scrutinize temporal trends, identifying fluctuations and patterns in murder rates over the specified period. By comparing these findings with historical data from the preceding decade, we offer a comprehensive understanding of the evolving landscape of lethal crimes.</w:t>
      </w:r>
    </w:p>
    <w:p w:rsidR="002C736F" w:rsidRPr="002C736F" w:rsidRDefault="002C736F" w:rsidP="002C736F">
      <w:pPr>
        <w:jc w:val="both"/>
        <w:rPr>
          <w:rFonts w:ascii="Century" w:hAnsi="Century"/>
          <w:sz w:val="24"/>
          <w:szCs w:val="24"/>
        </w:rPr>
      </w:pPr>
    </w:p>
    <w:p w:rsidR="002C736F" w:rsidRPr="002C736F" w:rsidRDefault="002C736F" w:rsidP="002C736F">
      <w:pPr>
        <w:jc w:val="both"/>
        <w:rPr>
          <w:rFonts w:ascii="Century" w:hAnsi="Century"/>
          <w:sz w:val="24"/>
          <w:szCs w:val="24"/>
        </w:rPr>
      </w:pPr>
      <w:r w:rsidRPr="002C736F">
        <w:rPr>
          <w:rFonts w:ascii="Century" w:hAnsi="Century"/>
          <w:sz w:val="24"/>
          <w:szCs w:val="24"/>
        </w:rPr>
        <w:t xml:space="preserve">Spatial analysis plays a pivotal role in our study, as we investigate geographical variations in murder rates. Through advanced mapping techniques, we delineate hotspots and </w:t>
      </w:r>
      <w:proofErr w:type="spellStart"/>
      <w:r w:rsidRPr="002C736F">
        <w:rPr>
          <w:rFonts w:ascii="Century" w:hAnsi="Century"/>
          <w:sz w:val="24"/>
          <w:szCs w:val="24"/>
        </w:rPr>
        <w:t>coldspots</w:t>
      </w:r>
      <w:proofErr w:type="spellEnd"/>
      <w:r w:rsidRPr="002C736F">
        <w:rPr>
          <w:rFonts w:ascii="Century" w:hAnsi="Century"/>
          <w:sz w:val="24"/>
          <w:szCs w:val="24"/>
        </w:rPr>
        <w:t>, shedding light on the spatial distribution of violent incidents.</w:t>
      </w:r>
    </w:p>
    <w:p w:rsidR="002C736F" w:rsidRPr="002C736F" w:rsidRDefault="002C736F" w:rsidP="002C736F">
      <w:pPr>
        <w:jc w:val="both"/>
        <w:rPr>
          <w:rFonts w:ascii="Century" w:hAnsi="Century"/>
          <w:sz w:val="24"/>
          <w:szCs w:val="24"/>
        </w:rPr>
      </w:pPr>
    </w:p>
    <w:p w:rsidR="002C736F" w:rsidRPr="002C736F" w:rsidRDefault="002C736F" w:rsidP="002C736F">
      <w:pPr>
        <w:jc w:val="both"/>
        <w:rPr>
          <w:rFonts w:ascii="Century" w:hAnsi="Century"/>
          <w:sz w:val="24"/>
          <w:szCs w:val="24"/>
        </w:rPr>
      </w:pPr>
      <w:r w:rsidRPr="002C736F">
        <w:rPr>
          <w:rFonts w:ascii="Century" w:hAnsi="Century"/>
          <w:sz w:val="24"/>
          <w:szCs w:val="24"/>
        </w:rPr>
        <w:t>Furthermore, our research extends beyond mere descriptive analysis to uncover underlying correlations between murder rates and socioeconomic factors. By integrating data on poverty, education levels, and other pertinent metrics, we scrutinize the interplay between social conditions and crime prevalence. Through regression analysis and correlation studies, we aim to identify significant associations, providing valuable insights for policymakers and stakeholders.</w:t>
      </w:r>
    </w:p>
    <w:p w:rsidR="002C736F" w:rsidRDefault="002C736F" w:rsidP="002C736F">
      <w:pPr>
        <w:jc w:val="both"/>
      </w:pPr>
    </w:p>
    <w:p w:rsidR="00E52539" w:rsidRDefault="00E52539" w:rsidP="00E52539">
      <w:pPr>
        <w:jc w:val="center"/>
        <w:rPr>
          <w:b/>
          <w:sz w:val="40"/>
          <w:szCs w:val="40"/>
        </w:rPr>
      </w:pPr>
    </w:p>
    <w:p w:rsidR="002C736F" w:rsidRDefault="002C736F" w:rsidP="00E52539">
      <w:pPr>
        <w:jc w:val="center"/>
        <w:rPr>
          <w:b/>
          <w:sz w:val="40"/>
          <w:szCs w:val="40"/>
        </w:rPr>
      </w:pPr>
    </w:p>
    <w:p w:rsidR="002C736F" w:rsidRDefault="002C736F" w:rsidP="00E52539">
      <w:pPr>
        <w:jc w:val="center"/>
        <w:rPr>
          <w:rFonts w:ascii="Bahnschrift SemiBold" w:hAnsi="Bahnschrift SemiBold"/>
          <w:b/>
          <w:sz w:val="40"/>
          <w:szCs w:val="40"/>
        </w:rPr>
      </w:pPr>
    </w:p>
    <w:p w:rsidR="002C736F" w:rsidRDefault="002C736F" w:rsidP="00E52539">
      <w:pPr>
        <w:jc w:val="center"/>
        <w:rPr>
          <w:rFonts w:ascii="Bahnschrift SemiBold" w:hAnsi="Bahnschrift SemiBold"/>
          <w:b/>
          <w:sz w:val="40"/>
          <w:szCs w:val="40"/>
        </w:rPr>
      </w:pPr>
    </w:p>
    <w:p w:rsidR="002C736F" w:rsidRDefault="002C736F" w:rsidP="00E52539">
      <w:pPr>
        <w:jc w:val="center"/>
        <w:rPr>
          <w:rFonts w:ascii="Bahnschrift SemiBold" w:hAnsi="Bahnschrift SemiBold"/>
          <w:b/>
          <w:sz w:val="40"/>
          <w:szCs w:val="40"/>
        </w:rPr>
      </w:pPr>
    </w:p>
    <w:p w:rsidR="00A5608D" w:rsidRDefault="00E52539" w:rsidP="00E52539">
      <w:pPr>
        <w:jc w:val="center"/>
        <w:rPr>
          <w:rFonts w:ascii="Bahnschrift SemiBold" w:hAnsi="Bahnschrift SemiBold"/>
          <w:b/>
          <w:color w:val="222A35" w:themeColor="text2" w:themeShade="80"/>
          <w:sz w:val="40"/>
          <w:szCs w:val="40"/>
        </w:rPr>
      </w:pPr>
      <w:r w:rsidRPr="002C736F">
        <w:rPr>
          <w:rFonts w:ascii="Bahnschrift SemiBold" w:hAnsi="Bahnschrift SemiBold"/>
          <w:b/>
          <w:color w:val="222A35" w:themeColor="text2" w:themeShade="80"/>
          <w:sz w:val="40"/>
          <w:szCs w:val="40"/>
        </w:rPr>
        <w:t>Introduction</w:t>
      </w:r>
    </w:p>
    <w:p w:rsidR="002C736F" w:rsidRPr="002C736F" w:rsidRDefault="002C736F" w:rsidP="00E52539">
      <w:pPr>
        <w:jc w:val="center"/>
        <w:rPr>
          <w:rFonts w:ascii="Bahnschrift SemiBold" w:hAnsi="Bahnschrift SemiBold"/>
          <w:b/>
          <w:color w:val="222A35" w:themeColor="text2" w:themeShade="80"/>
          <w:sz w:val="40"/>
          <w:szCs w:val="40"/>
        </w:rPr>
      </w:pPr>
    </w:p>
    <w:p w:rsidR="001D77E5" w:rsidRPr="001D77E5" w:rsidRDefault="001D77E5" w:rsidP="001D77E5">
      <w:pPr>
        <w:rPr>
          <w:rFonts w:ascii="Century" w:hAnsi="Century"/>
          <w:color w:val="000000" w:themeColor="text1"/>
          <w:sz w:val="24"/>
          <w:szCs w:val="24"/>
        </w:rPr>
      </w:pPr>
    </w:p>
    <w:p w:rsidR="001D77E5" w:rsidRPr="001D77E5"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Crime is as old as human history itself. It has evolved into different forms, saw variations in it throug</w:t>
      </w:r>
      <w:r w:rsidR="00A223E0">
        <w:rPr>
          <w:rFonts w:ascii="Century" w:hAnsi="Century"/>
          <w:color w:val="000000" w:themeColor="text1"/>
          <w:sz w:val="24"/>
          <w:szCs w:val="24"/>
        </w:rPr>
        <w:t>h cultural, temporal, and socio-</w:t>
      </w:r>
      <w:r w:rsidRPr="001D77E5">
        <w:rPr>
          <w:rFonts w:ascii="Century" w:hAnsi="Century"/>
          <w:color w:val="000000" w:themeColor="text1"/>
          <w:sz w:val="24"/>
          <w:szCs w:val="24"/>
        </w:rPr>
        <w:t>economic changes. Through all this, the action of crime still persists in our society. Among all the crimes human commits, the crime of murder seems to be the most arrogant. Life is a precious gift to behold, regardless of its struggles, so there is little reasoning behind murder. It is a devastating act that not only ends a life but also leaves a lasting impact on families, communities, and society as a whole. Understanding the motives behind murders is crucial in addressing this serious issue and working towards creating safer communities.</w:t>
      </w:r>
    </w:p>
    <w:p w:rsidR="001D77E5" w:rsidRPr="001D77E5" w:rsidRDefault="001D77E5" w:rsidP="001D77E5">
      <w:pPr>
        <w:rPr>
          <w:rFonts w:ascii="Century" w:hAnsi="Century"/>
          <w:color w:val="000000" w:themeColor="text1"/>
          <w:sz w:val="24"/>
          <w:szCs w:val="24"/>
        </w:rPr>
      </w:pPr>
    </w:p>
    <w:p w:rsidR="001D77E5" w:rsidRPr="001D77E5"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This project delves into the motives behind murders in India over the past 7 years. By analyzing available data on murder cases and their motives, we aim to uncover insights that can inform strategies for crime prevention and intervention. Murders often stem from a variety of factors, including personal disputes, socio-economic inequalities, and systemic issues. By studying these motives, we hope to gain a deeper understanding of the root causes of violent crime and identify ways to address them effectively.</w:t>
      </w:r>
    </w:p>
    <w:p w:rsidR="001D77E5" w:rsidRPr="001D77E5" w:rsidRDefault="001D77E5" w:rsidP="001D77E5">
      <w:pPr>
        <w:rPr>
          <w:rFonts w:ascii="Century" w:hAnsi="Century"/>
          <w:color w:val="000000" w:themeColor="text1"/>
          <w:sz w:val="24"/>
          <w:szCs w:val="24"/>
        </w:rPr>
      </w:pPr>
    </w:p>
    <w:p w:rsidR="00A5608D"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Our analysis will explore patterns and trends in murder motives, examining how they have evolved over time and vary across different regions and demographic groups. By examining the underlying factors contributing to homicides, we aim to provide actionable insights for law enforcement agencies, policymakers, and community organizations. Ultimately, our goal is to contribute to efforts aimed at reducing violent crime and promoting safety and well-being in Indian society.</w:t>
      </w: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Pr="002C736F" w:rsidRDefault="00A223E0" w:rsidP="00A223E0">
      <w:pPr>
        <w:jc w:val="center"/>
        <w:rPr>
          <w:rFonts w:ascii="Bahnschrift SemiBold" w:hAnsi="Bahnschrift SemiBold"/>
          <w:color w:val="222A35" w:themeColor="text2" w:themeShade="80"/>
          <w:sz w:val="40"/>
          <w:szCs w:val="40"/>
        </w:rPr>
      </w:pPr>
      <w:r w:rsidRPr="002C736F">
        <w:rPr>
          <w:rFonts w:ascii="Bahnschrift SemiBold" w:hAnsi="Bahnschrift SemiBold"/>
          <w:color w:val="222A35" w:themeColor="text2" w:themeShade="80"/>
          <w:sz w:val="40"/>
          <w:szCs w:val="40"/>
        </w:rPr>
        <w:lastRenderedPageBreak/>
        <w:t xml:space="preserve">Analysis on the murder counts in  </w:t>
      </w:r>
    </w:p>
    <w:p w:rsidR="00A223E0" w:rsidRPr="002C736F" w:rsidRDefault="008A6DFB" w:rsidP="00A223E0">
      <w:pPr>
        <w:jc w:val="center"/>
        <w:rPr>
          <w:rFonts w:ascii="Bahnschrift SemiBold" w:hAnsi="Bahnschrift SemiBold"/>
          <w:color w:val="222A35" w:themeColor="text2" w:themeShade="80"/>
          <w:sz w:val="40"/>
          <w:szCs w:val="40"/>
        </w:rPr>
      </w:pPr>
      <w:r w:rsidRPr="002C736F">
        <w:rPr>
          <w:rFonts w:ascii="Bahnschrift SemiBold" w:hAnsi="Bahnschrift SemiBold"/>
          <w:color w:val="222A35" w:themeColor="text2" w:themeShade="80"/>
          <w:sz w:val="40"/>
          <w:szCs w:val="40"/>
        </w:rPr>
        <w:t>Y</w:t>
      </w:r>
      <w:r w:rsidR="00A223E0" w:rsidRPr="002C736F">
        <w:rPr>
          <w:rFonts w:ascii="Bahnschrift SemiBold" w:hAnsi="Bahnschrift SemiBold"/>
          <w:color w:val="222A35" w:themeColor="text2" w:themeShade="80"/>
          <w:sz w:val="40"/>
          <w:szCs w:val="40"/>
        </w:rPr>
        <w:t>ears</w:t>
      </w:r>
      <w:r>
        <w:rPr>
          <w:rFonts w:ascii="Bahnschrift SemiBold" w:hAnsi="Bahnschrift SemiBold"/>
          <w:color w:val="222A35" w:themeColor="text2" w:themeShade="80"/>
          <w:sz w:val="40"/>
          <w:szCs w:val="40"/>
        </w:rPr>
        <w:t xml:space="preserve"> </w:t>
      </w:r>
      <w:r w:rsidR="00A223E0" w:rsidRPr="002C736F">
        <w:rPr>
          <w:rFonts w:ascii="Bahnschrift SemiBold" w:hAnsi="Bahnschrift SemiBold"/>
          <w:color w:val="222A35" w:themeColor="text2" w:themeShade="80"/>
          <w:sz w:val="40"/>
          <w:szCs w:val="40"/>
        </w:rPr>
        <w:t>(2015-2021)</w:t>
      </w:r>
    </w:p>
    <w:p w:rsidR="00A223E0" w:rsidRPr="003A7892" w:rsidRDefault="00A223E0" w:rsidP="00A223E0">
      <w:pPr>
        <w:rPr>
          <w:rFonts w:ascii="Bahnschrift SemiBold" w:hAnsi="Bahnschrift SemiBold"/>
          <w:color w:val="000000" w:themeColor="text1"/>
          <w:sz w:val="24"/>
          <w:szCs w:val="24"/>
        </w:rPr>
      </w:pPr>
    </w:p>
    <w:p w:rsidR="00A223E0" w:rsidRPr="003A7892" w:rsidRDefault="00A223E0" w:rsidP="00A223E0">
      <w:pPr>
        <w:rPr>
          <w:rFonts w:ascii="Century" w:hAnsi="Century"/>
          <w:color w:val="000000" w:themeColor="text1"/>
          <w:sz w:val="24"/>
          <w:szCs w:val="24"/>
        </w:rPr>
      </w:pPr>
      <w:r w:rsidRPr="003A7892">
        <w:rPr>
          <w:rFonts w:ascii="Century" w:hAnsi="Century"/>
          <w:color w:val="000000" w:themeColor="text1"/>
          <w:sz w:val="24"/>
          <w:szCs w:val="24"/>
        </w:rPr>
        <w:t>We have the data of total murder counts of the year 2015-2021, so we look to plot them taking the years in the abscissa and the murder counts in the ordinate axis. We obtain the plot in Fig 1.1</w:t>
      </w:r>
    </w:p>
    <w:p w:rsidR="00A223E0" w:rsidRDefault="00A223E0" w:rsidP="00A223E0">
      <w:pPr>
        <w:rPr>
          <w:rFonts w:ascii="Century" w:hAnsi="Century"/>
          <w:color w:val="000000" w:themeColor="text1"/>
          <w:sz w:val="24"/>
          <w:szCs w:val="24"/>
        </w:rPr>
      </w:pPr>
    </w:p>
    <w:p w:rsidR="00810842" w:rsidRDefault="00A223E0" w:rsidP="00810842">
      <w:pPr>
        <w:keepNext/>
        <w:jc w:val="center"/>
      </w:pPr>
      <w:r>
        <w:rPr>
          <w:rFonts w:ascii="Century" w:hAnsi="Century"/>
          <w:noProof/>
          <w:color w:val="000000" w:themeColor="text1"/>
          <w:sz w:val="24"/>
          <w:szCs w:val="24"/>
        </w:rPr>
        <w:drawing>
          <wp:inline distT="0" distB="0" distL="0" distR="0" wp14:anchorId="4995A7C0" wp14:editId="0D514E90">
            <wp:extent cx="4425696" cy="3246120"/>
            <wp:effectExtent l="76200" t="76200" r="127635"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rder_ts_2015-2021.png"/>
                    <pic:cNvPicPr/>
                  </pic:nvPicPr>
                  <pic:blipFill>
                    <a:blip r:embed="rId9">
                      <a:extLst>
                        <a:ext uri="{28A0092B-C50C-407E-A947-70E740481C1C}">
                          <a14:useLocalDpi xmlns:a14="http://schemas.microsoft.com/office/drawing/2010/main" val="0"/>
                        </a:ext>
                      </a:extLst>
                    </a:blip>
                    <a:stretch>
                      <a:fillRect/>
                    </a:stretch>
                  </pic:blipFill>
                  <pic:spPr>
                    <a:xfrm>
                      <a:off x="0" y="0"/>
                      <a:ext cx="4425696" cy="3246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23E0" w:rsidRPr="00810842" w:rsidRDefault="00810842" w:rsidP="00810842">
      <w:pPr>
        <w:pStyle w:val="Caption"/>
        <w:jc w:val="center"/>
        <w:rPr>
          <w:rFonts w:ascii="Century" w:hAnsi="Century"/>
          <w:color w:val="000000" w:themeColor="text1"/>
          <w:sz w:val="22"/>
          <w:szCs w:val="22"/>
        </w:rPr>
      </w:pPr>
      <w:r w:rsidRPr="00810842">
        <w:rPr>
          <w:sz w:val="22"/>
          <w:szCs w:val="22"/>
        </w:rPr>
        <w:t xml:space="preserve">Fig1.1 </w:t>
      </w:r>
      <w:proofErr w:type="gramStart"/>
      <w:r w:rsidRPr="00810842">
        <w:rPr>
          <w:sz w:val="22"/>
          <w:szCs w:val="22"/>
        </w:rPr>
        <w:t>The</w:t>
      </w:r>
      <w:proofErr w:type="gramEnd"/>
      <w:r w:rsidRPr="00810842">
        <w:rPr>
          <w:sz w:val="22"/>
          <w:szCs w:val="22"/>
        </w:rPr>
        <w:t xml:space="preserve"> time series plot of the murder counts</w:t>
      </w:r>
    </w:p>
    <w:p w:rsidR="00A223E0" w:rsidRDefault="00A223E0" w:rsidP="00A223E0">
      <w:pPr>
        <w:tabs>
          <w:tab w:val="left" w:pos="3825"/>
        </w:tabs>
        <w:rPr>
          <w:rFonts w:ascii="Century" w:hAnsi="Century"/>
          <w:sz w:val="24"/>
          <w:szCs w:val="24"/>
        </w:rPr>
      </w:pPr>
      <w:r>
        <w:rPr>
          <w:rFonts w:ascii="Century" w:hAnsi="Century"/>
          <w:sz w:val="24"/>
          <w:szCs w:val="24"/>
        </w:rPr>
        <w:t>Through a cur</w:t>
      </w:r>
      <w:r w:rsidR="00810842">
        <w:rPr>
          <w:rFonts w:ascii="Century" w:hAnsi="Century"/>
          <w:sz w:val="24"/>
          <w:szCs w:val="24"/>
        </w:rPr>
        <w:t>sory glance we see that the murder counts have seen a sharp decline in the period of 2015-2017 and saw its minimum at 2017. After 2017, the murder counts picked up but at a more humble rate than its previous decline in the former mentioned period. Now, we look to find a trend line to this time series plot.</w:t>
      </w:r>
    </w:p>
    <w:p w:rsidR="00810842" w:rsidRDefault="00810842" w:rsidP="00A223E0">
      <w:pPr>
        <w:tabs>
          <w:tab w:val="left" w:pos="3825"/>
        </w:tabs>
        <w:rPr>
          <w:rFonts w:ascii="Century" w:hAnsi="Century"/>
          <w:sz w:val="24"/>
          <w:szCs w:val="24"/>
        </w:rPr>
      </w:pPr>
    </w:p>
    <w:p w:rsidR="00810842" w:rsidRPr="002C736F" w:rsidRDefault="00810842" w:rsidP="00A223E0">
      <w:pPr>
        <w:tabs>
          <w:tab w:val="left" w:pos="3825"/>
        </w:tabs>
        <w:rPr>
          <w:rFonts w:ascii="Bahnschrift SemiLight" w:hAnsi="Bahnschrift SemiLight"/>
          <w:b/>
          <w:color w:val="171717" w:themeColor="background2" w:themeShade="1A"/>
          <w:sz w:val="32"/>
          <w:szCs w:val="32"/>
        </w:rPr>
      </w:pPr>
      <w:r w:rsidRPr="002C736F">
        <w:rPr>
          <w:rFonts w:ascii="Bahnschrift SemiLight" w:hAnsi="Bahnschrift SemiLight"/>
          <w:b/>
          <w:color w:val="171717" w:themeColor="background2" w:themeShade="1A"/>
          <w:sz w:val="32"/>
          <w:szCs w:val="32"/>
        </w:rPr>
        <w:t>1.2 Fitting a trend line</w:t>
      </w:r>
    </w:p>
    <w:p w:rsidR="00810842" w:rsidRDefault="00810842" w:rsidP="00A223E0">
      <w:pPr>
        <w:tabs>
          <w:tab w:val="left" w:pos="3825"/>
        </w:tabs>
        <w:rPr>
          <w:rFonts w:ascii="Century" w:hAnsi="Century"/>
          <w:sz w:val="24"/>
          <w:szCs w:val="24"/>
        </w:rPr>
      </w:pPr>
      <w:r>
        <w:rPr>
          <w:rFonts w:ascii="Century" w:hAnsi="Century"/>
          <w:sz w:val="24"/>
          <w:szCs w:val="24"/>
        </w:rPr>
        <w:t xml:space="preserve">The most common trend line fitting is the linear one but the graph hints us to model it with a less common trend model but still a famous one. It would be really intuitive to model the trend of the murder counts of the period 2017-2021 with an exponential trend model to be specific the inverse exponential trend </w:t>
      </w:r>
      <w:r>
        <w:rPr>
          <w:rFonts w:ascii="Century" w:hAnsi="Century"/>
          <w:sz w:val="24"/>
          <w:szCs w:val="24"/>
        </w:rPr>
        <w:lastRenderedPageBreak/>
        <w:t>model. The trend model fitting of the linear type, the exponential type</w:t>
      </w:r>
      <w:r w:rsidR="00AA15EA">
        <w:rPr>
          <w:rFonts w:ascii="Century" w:hAnsi="Century"/>
          <w:sz w:val="24"/>
          <w:szCs w:val="24"/>
        </w:rPr>
        <w:t xml:space="preserve"> are shown in Fig 1.2.1.</w:t>
      </w:r>
    </w:p>
    <w:p w:rsidR="00CB67BA" w:rsidRDefault="00CB67BA" w:rsidP="00A223E0">
      <w:pPr>
        <w:tabs>
          <w:tab w:val="left" w:pos="3825"/>
        </w:tabs>
        <w:rPr>
          <w:rFonts w:ascii="Century" w:hAnsi="Century"/>
          <w:sz w:val="24"/>
          <w:szCs w:val="24"/>
        </w:rPr>
      </w:pPr>
    </w:p>
    <w:p w:rsidR="00CB67BA" w:rsidRDefault="00AA15EA" w:rsidP="00CB67BA">
      <w:pPr>
        <w:keepNext/>
        <w:tabs>
          <w:tab w:val="left" w:pos="3825"/>
        </w:tabs>
        <w:jc w:val="center"/>
      </w:pPr>
      <w:r>
        <w:rPr>
          <w:noProof/>
        </w:rPr>
        <w:drawing>
          <wp:inline distT="0" distB="0" distL="0" distR="0">
            <wp:extent cx="4315427" cy="3238952"/>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sed_trend.png"/>
                    <pic:cNvPicPr/>
                  </pic:nvPicPr>
                  <pic:blipFill>
                    <a:blip r:embed="rId10">
                      <a:extLst>
                        <a:ext uri="{28A0092B-C50C-407E-A947-70E740481C1C}">
                          <a14:useLocalDpi xmlns:a14="http://schemas.microsoft.com/office/drawing/2010/main" val="0"/>
                        </a:ext>
                      </a:extLst>
                    </a:blip>
                    <a:stretch>
                      <a:fillRect/>
                    </a:stretch>
                  </pic:blipFill>
                  <pic:spPr>
                    <a:xfrm>
                      <a:off x="0" y="0"/>
                      <a:ext cx="4315427" cy="3238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15EA" w:rsidRPr="00AA15EA" w:rsidRDefault="00CB67BA" w:rsidP="00AA15EA">
      <w:pPr>
        <w:pStyle w:val="Caption"/>
        <w:jc w:val="center"/>
        <w:rPr>
          <w:sz w:val="22"/>
        </w:rPr>
      </w:pPr>
      <w:r w:rsidRPr="00CB67BA">
        <w:rPr>
          <w:sz w:val="22"/>
        </w:rPr>
        <w:t xml:space="preserve">Fig 1.2.1 </w:t>
      </w:r>
      <w:proofErr w:type="gramStart"/>
      <w:r w:rsidRPr="00CB67BA">
        <w:rPr>
          <w:sz w:val="22"/>
        </w:rPr>
        <w:t>Fitting</w:t>
      </w:r>
      <w:proofErr w:type="gramEnd"/>
      <w:r w:rsidRPr="00CB67BA">
        <w:rPr>
          <w:sz w:val="22"/>
        </w:rPr>
        <w:t xml:space="preserve"> the linear, exponential and the inverse exponential trend models</w:t>
      </w:r>
    </w:p>
    <w:p w:rsidR="00CB67BA" w:rsidRDefault="00CB67BA" w:rsidP="00CB67BA">
      <w:pPr>
        <w:rPr>
          <w:rFonts w:ascii="Century" w:hAnsi="Century"/>
          <w:sz w:val="24"/>
          <w:szCs w:val="24"/>
        </w:rPr>
      </w:pPr>
      <w:r>
        <w:rPr>
          <w:rFonts w:ascii="Century" w:hAnsi="Century"/>
          <w:sz w:val="24"/>
          <w:szCs w:val="24"/>
        </w:rPr>
        <w:t>We see that the linear trend line tries to give a representation of the trend but is not that useful, the e</w:t>
      </w:r>
      <w:r w:rsidR="00AA15EA">
        <w:rPr>
          <w:rFonts w:ascii="Century" w:hAnsi="Century"/>
          <w:sz w:val="24"/>
          <w:szCs w:val="24"/>
        </w:rPr>
        <w:t xml:space="preserve">xponential doesn’t improve the situation either. Now a more flexible model is used to capture the underlying trend. The form of the </w:t>
      </w:r>
      <w:r>
        <w:rPr>
          <w:rFonts w:ascii="Century" w:hAnsi="Century"/>
          <w:sz w:val="24"/>
          <w:szCs w:val="24"/>
        </w:rPr>
        <w:t>fitted model</w:t>
      </w:r>
      <w:r w:rsidR="0037354B">
        <w:rPr>
          <w:rFonts w:ascii="Century" w:hAnsi="Century"/>
          <w:sz w:val="24"/>
          <w:szCs w:val="24"/>
        </w:rPr>
        <w:t xml:space="preserve"> </w:t>
      </w:r>
      <w:r>
        <w:rPr>
          <w:rFonts w:ascii="Century" w:hAnsi="Century"/>
          <w:sz w:val="24"/>
          <w:szCs w:val="24"/>
        </w:rPr>
        <w:t>is provided below:</w:t>
      </w:r>
    </w:p>
    <w:p w:rsidR="00AD5AD7" w:rsidRDefault="00AD5AD7" w:rsidP="00CB67BA">
      <w:pPr>
        <w:rPr>
          <w:rFonts w:ascii="Century" w:hAnsi="Century"/>
          <w:sz w:val="24"/>
          <w:szCs w:val="24"/>
        </w:rPr>
      </w:pPr>
    </w:p>
    <w:p w:rsidR="00CB67BA" w:rsidRPr="00AD5AD7" w:rsidRDefault="00CB67BA" w:rsidP="00CB67BA">
      <w:pPr>
        <w:rPr>
          <w:rFonts w:ascii="Century" w:eastAsiaTheme="minorEastAsia" w:hAnsi="Century"/>
          <w:sz w:val="24"/>
          <w:szCs w:val="24"/>
        </w:rPr>
      </w:pPr>
      <m:oMathPara>
        <m:oMath>
          <m:r>
            <w:rPr>
              <w:rFonts w:ascii="Cambria Math" w:hAnsi="Cambria Math"/>
              <w:sz w:val="24"/>
              <w:szCs w:val="24"/>
            </w:rPr>
            <m:t>murder counts= α+β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-years</m:t>
              </m:r>
            </m:sup>
          </m:sSup>
        </m:oMath>
      </m:oMathPara>
    </w:p>
    <w:p w:rsidR="00AD5AD7" w:rsidRPr="00CB67BA" w:rsidRDefault="00AD5AD7" w:rsidP="00CB67BA">
      <w:pPr>
        <w:rPr>
          <w:rFonts w:ascii="Century" w:eastAsiaTheme="minorEastAsia" w:hAnsi="Century"/>
          <w:sz w:val="24"/>
          <w:szCs w:val="24"/>
        </w:rPr>
      </w:pPr>
    </w:p>
    <w:p w:rsidR="00CB67BA" w:rsidRDefault="00CB67BA" w:rsidP="00CB67BA">
      <w:pPr>
        <w:rPr>
          <w:rFonts w:ascii="Century" w:eastAsiaTheme="minorEastAsia" w:hAnsi="Century"/>
          <w:sz w:val="24"/>
          <w:szCs w:val="24"/>
        </w:rPr>
      </w:pPr>
      <w:r>
        <w:rPr>
          <w:rFonts w:ascii="Century" w:eastAsiaTheme="minorEastAsia" w:hAnsi="Century"/>
          <w:sz w:val="24"/>
          <w:szCs w:val="24"/>
        </w:rPr>
        <w:t xml:space="preserve">The estimates of </w:t>
      </w:r>
      <m:oMath>
        <m:r>
          <w:rPr>
            <w:rFonts w:ascii="Cambria Math" w:hAnsi="Cambria Math"/>
            <w:sz w:val="24"/>
            <w:szCs w:val="24"/>
          </w:rPr>
          <m:t>α</m:t>
        </m:r>
      </m:oMath>
      <w:r>
        <w:rPr>
          <w:rFonts w:ascii="Century" w:eastAsiaTheme="minorEastAsia" w:hAnsi="Century"/>
          <w:sz w:val="24"/>
          <w:szCs w:val="24"/>
        </w:rPr>
        <w:t xml:space="preserve"> and </w:t>
      </w:r>
      <m:oMath>
        <m:r>
          <w:rPr>
            <w:rFonts w:ascii="Cambria Math" w:hAnsi="Cambria Math"/>
            <w:sz w:val="24"/>
            <w:szCs w:val="24"/>
          </w:rPr>
          <m:t>β</m:t>
        </m:r>
      </m:oMath>
      <w:r>
        <w:rPr>
          <w:rFonts w:ascii="Century" w:eastAsiaTheme="minorEastAsia" w:hAnsi="Century"/>
          <w:sz w:val="24"/>
          <w:szCs w:val="24"/>
        </w:rPr>
        <w:t xml:space="preserve"> </w:t>
      </w:r>
      <w:r w:rsidR="00EF6C92">
        <w:rPr>
          <w:rFonts w:ascii="Century" w:eastAsiaTheme="minorEastAsia" w:hAnsi="Century"/>
          <w:sz w:val="24"/>
          <w:szCs w:val="24"/>
        </w:rPr>
        <w:t xml:space="preserve">are calculated using the least squares method. The estimates </w:t>
      </w:r>
      <w:r w:rsidR="0037354B">
        <w:rPr>
          <w:rFonts w:ascii="Century" w:eastAsiaTheme="minorEastAsia" w:hAnsi="Century"/>
          <w:sz w:val="24"/>
          <w:szCs w:val="24"/>
        </w:rPr>
        <w:t>along with the actual fitted equation is given below</w:t>
      </w:r>
      <w:r w:rsidR="00EF6C92">
        <w:rPr>
          <w:rFonts w:ascii="Century" w:eastAsiaTheme="minorEastAsia" w:hAnsi="Century"/>
          <w:sz w:val="24"/>
          <w:szCs w:val="24"/>
        </w:rPr>
        <w:t>:</w:t>
      </w:r>
    </w:p>
    <w:p w:rsidR="00AD5AD7" w:rsidRDefault="00AD5AD7" w:rsidP="00CB67BA">
      <w:pPr>
        <w:rPr>
          <w:rFonts w:ascii="Century" w:eastAsiaTheme="minorEastAsia" w:hAnsi="Century"/>
          <w:sz w:val="24"/>
          <w:szCs w:val="24"/>
        </w:rPr>
      </w:pPr>
    </w:p>
    <w:p w:rsidR="00AD5AD7" w:rsidRPr="00AD5AD7" w:rsidRDefault="00EF6C92" w:rsidP="00EF6C92">
      <w:pPr>
        <w:jc w:val="center"/>
        <w:rPr>
          <w:rFonts w:ascii="Century" w:eastAsiaTheme="minorEastAsia" w:hAnsi="Century"/>
          <w:sz w:val="24"/>
          <w:szCs w:val="24"/>
        </w:rPr>
      </w:pPr>
      <m:oMath>
        <m:r>
          <w:rPr>
            <w:rFonts w:ascii="Cambria Math" w:hAnsi="Cambria Math"/>
            <w:sz w:val="24"/>
            <w:szCs w:val="24"/>
          </w:rPr>
          <m:t>α</m:t>
        </m:r>
      </m:oMath>
      <w:r>
        <w:rPr>
          <w:rFonts w:ascii="Century" w:eastAsiaTheme="minorEastAsia" w:hAnsi="Century"/>
          <w:sz w:val="24"/>
          <w:szCs w:val="24"/>
        </w:rPr>
        <w:t xml:space="preserve"> = 27580 and </w:t>
      </w:r>
      <m:oMath>
        <m:r>
          <w:rPr>
            <w:rFonts w:ascii="Cambria Math" w:hAnsi="Cambria Math"/>
            <w:sz w:val="24"/>
            <w:szCs w:val="24"/>
          </w:rPr>
          <m:t>β</m:t>
        </m:r>
      </m:oMath>
      <w:r>
        <w:rPr>
          <w:rFonts w:ascii="Century" w:eastAsiaTheme="minorEastAsia" w:hAnsi="Century"/>
          <w:sz w:val="24"/>
          <w:szCs w:val="24"/>
        </w:rPr>
        <w:t xml:space="preserve"> = 1012</w:t>
      </w:r>
    </w:p>
    <w:p w:rsidR="00EF6C92" w:rsidRPr="00CB67BA" w:rsidRDefault="00EF6C92" w:rsidP="00EF6C92">
      <w:pPr>
        <w:rPr>
          <w:rFonts w:ascii="Century" w:eastAsiaTheme="minorEastAsia" w:hAnsi="Century"/>
          <w:sz w:val="24"/>
          <w:szCs w:val="24"/>
        </w:rPr>
      </w:pPr>
      <w:r>
        <w:rPr>
          <w:rFonts w:ascii="Century" w:eastAsiaTheme="minorEastAsia" w:hAnsi="Century"/>
          <w:sz w:val="24"/>
          <w:szCs w:val="24"/>
        </w:rPr>
        <w:t xml:space="preserve">So the model becomes,  </w:t>
      </w:r>
      <m:oMath>
        <m:r>
          <m:rPr>
            <m:sty m:val="p"/>
          </m:rPr>
          <w:rPr>
            <w:rFonts w:ascii="Cambria Math" w:hAnsi="Cambria Math"/>
            <w:sz w:val="24"/>
            <w:szCs w:val="24"/>
          </w:rPr>
          <w:br/>
        </m:r>
      </m:oMath>
      <m:oMathPara>
        <m:oMath>
          <m:r>
            <w:rPr>
              <w:rFonts w:ascii="Cambria Math" w:hAnsi="Cambria Math"/>
              <w:sz w:val="24"/>
              <w:szCs w:val="24"/>
            </w:rPr>
            <m:t>murder counts= 27580+1012*</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-years</m:t>
              </m:r>
            </m:sup>
          </m:sSup>
        </m:oMath>
      </m:oMathPara>
    </w:p>
    <w:p w:rsidR="00EF6C92" w:rsidRDefault="00AA15EA" w:rsidP="00CB67BA">
      <w:pPr>
        <w:rPr>
          <w:rFonts w:ascii="Century" w:eastAsiaTheme="minorEastAsia" w:hAnsi="Century"/>
          <w:sz w:val="24"/>
          <w:szCs w:val="24"/>
        </w:rPr>
      </w:pPr>
      <w:r>
        <w:rPr>
          <w:rFonts w:ascii="Century" w:eastAsiaTheme="minorEastAsia" w:hAnsi="Century"/>
          <w:sz w:val="24"/>
          <w:szCs w:val="24"/>
        </w:rPr>
        <w:t xml:space="preserve">Here the years variable used is the standardized version so as to obtain a non-zero estimate </w:t>
      </w:r>
      <w:proofErr w:type="gramStart"/>
      <w:r>
        <w:rPr>
          <w:rFonts w:ascii="Century" w:eastAsiaTheme="minorEastAsia" w:hAnsi="Century"/>
          <w:sz w:val="24"/>
          <w:szCs w:val="24"/>
        </w:rPr>
        <w:t xml:space="preserve">of </w:t>
      </w:r>
      <w:proofErr w:type="gramEnd"/>
      <m:oMath>
        <m:r>
          <w:rPr>
            <w:rFonts w:ascii="Cambria Math" w:hAnsi="Cambria Math"/>
            <w:sz w:val="24"/>
            <w:szCs w:val="24"/>
          </w:rPr>
          <m:t>β</m:t>
        </m:r>
      </m:oMath>
      <w:r>
        <w:rPr>
          <w:rFonts w:ascii="Century" w:eastAsiaTheme="minorEastAsia" w:hAnsi="Century"/>
          <w:sz w:val="24"/>
          <w:szCs w:val="24"/>
        </w:rPr>
        <w:t xml:space="preserve">. This model, however, quite efficient in capturing the trend has a huge downside to it, it is not interpretable. The coefficients in the model </w:t>
      </w:r>
      <m:oMath>
        <m:r>
          <w:rPr>
            <w:rFonts w:ascii="Cambria Math" w:hAnsi="Cambria Math"/>
            <w:sz w:val="24"/>
            <w:szCs w:val="24"/>
          </w:rPr>
          <m:t>α</m:t>
        </m:r>
      </m:oMath>
      <w:r>
        <w:rPr>
          <w:rFonts w:ascii="Century" w:eastAsiaTheme="minorEastAsia" w:hAnsi="Century"/>
          <w:sz w:val="24"/>
          <w:szCs w:val="24"/>
        </w:rPr>
        <w:t xml:space="preserve"> </w:t>
      </w:r>
      <w:r>
        <w:rPr>
          <w:rFonts w:ascii="Century" w:eastAsiaTheme="minorEastAsia" w:hAnsi="Century"/>
          <w:sz w:val="24"/>
          <w:szCs w:val="24"/>
        </w:rPr>
        <w:lastRenderedPageBreak/>
        <w:t xml:space="preserve">and </w:t>
      </w:r>
      <m:oMath>
        <m:r>
          <w:rPr>
            <w:rFonts w:ascii="Cambria Math" w:hAnsi="Cambria Math"/>
            <w:sz w:val="24"/>
            <w:szCs w:val="24"/>
          </w:rPr>
          <m:t>β</m:t>
        </m:r>
      </m:oMath>
      <w:r>
        <w:rPr>
          <w:rFonts w:ascii="Century" w:eastAsiaTheme="minorEastAsia" w:hAnsi="Century"/>
          <w:sz w:val="24"/>
          <w:szCs w:val="24"/>
        </w:rPr>
        <w:t xml:space="preserve"> doesn’t have a</w:t>
      </w:r>
      <w:r w:rsidR="00CC1EEB">
        <w:rPr>
          <w:rFonts w:ascii="Century" w:eastAsiaTheme="minorEastAsia" w:hAnsi="Century"/>
          <w:sz w:val="24"/>
          <w:szCs w:val="24"/>
        </w:rPr>
        <w:t>n</w:t>
      </w:r>
      <w:r>
        <w:rPr>
          <w:rFonts w:ascii="Century" w:eastAsiaTheme="minorEastAsia" w:hAnsi="Century"/>
          <w:sz w:val="24"/>
          <w:szCs w:val="24"/>
        </w:rPr>
        <w:t xml:space="preserve"> interpretable meaning. This is an example of the trade-off between prediction accuracy and model interpretability.</w:t>
      </w:r>
    </w:p>
    <w:p w:rsidR="00AA15EA" w:rsidRDefault="00AA15EA" w:rsidP="00CB67BA">
      <w:pPr>
        <w:rPr>
          <w:rFonts w:ascii="Century" w:eastAsiaTheme="minorEastAsia" w:hAnsi="Century"/>
          <w:sz w:val="24"/>
          <w:szCs w:val="24"/>
        </w:rPr>
      </w:pPr>
      <w:r>
        <w:rPr>
          <w:rFonts w:ascii="Century" w:eastAsiaTheme="minorEastAsia" w:hAnsi="Century"/>
          <w:sz w:val="24"/>
          <w:szCs w:val="24"/>
        </w:rPr>
        <w:t xml:space="preserve">The linear trend equation is </w:t>
      </w:r>
    </w:p>
    <w:p w:rsidR="00AA15EA" w:rsidRPr="002C736F" w:rsidRDefault="00AA15EA" w:rsidP="00AA15EA">
      <w:pPr>
        <w:jc w:val="center"/>
        <w:rPr>
          <w:rFonts w:ascii="Century" w:eastAsiaTheme="minorEastAsia" w:hAnsi="Century"/>
          <w:sz w:val="24"/>
          <w:szCs w:val="24"/>
        </w:rPr>
      </w:pPr>
      <m:oMathPara>
        <m:oMath>
          <m:r>
            <w:rPr>
              <w:rFonts w:ascii="Cambria Math" w:eastAsiaTheme="minorEastAsia" w:hAnsi="Cambria Math"/>
              <w:sz w:val="24"/>
              <w:szCs w:val="24"/>
            </w:rPr>
            <m:t>murder counts=1.015*</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-6</m:t>
              </m:r>
            </m:sup>
          </m:sSup>
          <m:r>
            <w:rPr>
              <w:rFonts w:ascii="Cambria Math" w:eastAsiaTheme="minorEastAsia" w:hAnsi="Cambria Math"/>
              <w:sz w:val="24"/>
              <w:szCs w:val="24"/>
            </w:rPr>
            <m:t>-488.2143*years</m:t>
          </m:r>
        </m:oMath>
      </m:oMathPara>
    </w:p>
    <w:p w:rsidR="002C736F" w:rsidRDefault="002C736F" w:rsidP="002C736F">
      <w:pPr>
        <w:rPr>
          <w:rFonts w:ascii="Century" w:eastAsiaTheme="minorEastAsia" w:hAnsi="Century"/>
          <w:sz w:val="24"/>
          <w:szCs w:val="24"/>
        </w:rPr>
      </w:pPr>
      <w:r>
        <w:rPr>
          <w:rFonts w:ascii="Century" w:eastAsiaTheme="minorEastAsia" w:hAnsi="Century"/>
          <w:sz w:val="24"/>
          <w:szCs w:val="24"/>
        </w:rPr>
        <w:t xml:space="preserve">And the exponential trend equation is </w:t>
      </w:r>
    </w:p>
    <w:p w:rsidR="009342D6" w:rsidRPr="009342D6" w:rsidRDefault="002C736F" w:rsidP="009342D6">
      <w:pPr>
        <w:jc w:val="center"/>
        <w:rPr>
          <w:rFonts w:ascii="Century" w:eastAsiaTheme="minorEastAsia" w:hAnsi="Century"/>
          <w:sz w:val="24"/>
          <w:szCs w:val="24"/>
        </w:rPr>
      </w:pPr>
      <m:oMathPara>
        <m:oMath>
          <m:r>
            <w:rPr>
              <w:rFonts w:ascii="Cambria Math" w:eastAsiaTheme="minorEastAsia" w:hAnsi="Cambria Math"/>
              <w:sz w:val="24"/>
              <w:szCs w:val="24"/>
            </w:rPr>
            <m:t>murder counts=</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42.1510-0.0158*years</m:t>
              </m:r>
            </m:sup>
          </m:sSup>
        </m:oMath>
      </m:oMathPara>
    </w:p>
    <w:p w:rsidR="009342D6" w:rsidRDefault="009342D6" w:rsidP="009342D6">
      <w:pPr>
        <w:rPr>
          <w:rFonts w:ascii="Century" w:eastAsiaTheme="minorEastAsia" w:hAnsi="Century"/>
          <w:sz w:val="24"/>
          <w:szCs w:val="24"/>
        </w:rPr>
      </w:pPr>
      <w:r>
        <w:rPr>
          <w:rFonts w:ascii="Century" w:eastAsiaTheme="minorEastAsia" w:hAnsi="Century"/>
          <w:sz w:val="24"/>
          <w:szCs w:val="24"/>
        </w:rPr>
        <w:t xml:space="preserve">Keeping in mind the previously mentioned trade-off, we use the linear trend to interpret the trend of the murder counts. The linear fit gives us a decrease of about 488 murder counts as we go 1 year into the future from 2015. The p-value for the </w:t>
      </w:r>
      <m:oMath>
        <m:r>
          <w:rPr>
            <w:rFonts w:ascii="Cambria Math" w:hAnsi="Cambria Math"/>
            <w:sz w:val="24"/>
            <w:szCs w:val="24"/>
          </w:rPr>
          <m:t>β</m:t>
        </m:r>
      </m:oMath>
      <w:r>
        <w:rPr>
          <w:rFonts w:ascii="Century" w:eastAsiaTheme="minorEastAsia" w:hAnsi="Century"/>
          <w:sz w:val="24"/>
          <w:szCs w:val="24"/>
        </w:rPr>
        <w:t xml:space="preserve"> test is 0.09, so we can accept the alternate hypothesis of </w:t>
      </w:r>
      <m:oMath>
        <m:r>
          <w:rPr>
            <w:rFonts w:ascii="Cambria Math" w:hAnsi="Cambria Math"/>
            <w:sz w:val="24"/>
            <w:szCs w:val="24"/>
          </w:rPr>
          <m:t>β</m:t>
        </m:r>
      </m:oMath>
      <w:r>
        <w:rPr>
          <w:rFonts w:ascii="Century" w:eastAsiaTheme="minorEastAsia" w:hAnsi="Century"/>
          <w:sz w:val="24"/>
          <w:szCs w:val="24"/>
        </w:rPr>
        <w:t xml:space="preserve"> being non-zero at 10% level of significance based on the data provided. So murder counts have seen a yearly decline of 488 from 2015-2021 and we conclude this with sufficient statistical evidence.</w:t>
      </w:r>
    </w:p>
    <w:p w:rsidR="00DA3069" w:rsidRDefault="00DA3069" w:rsidP="009342D6">
      <w:pPr>
        <w:rPr>
          <w:rFonts w:ascii="Century" w:eastAsiaTheme="minorEastAsia" w:hAnsi="Century"/>
          <w:sz w:val="24"/>
          <w:szCs w:val="24"/>
        </w:rPr>
      </w:pPr>
    </w:p>
    <w:p w:rsidR="000D4F2C" w:rsidRDefault="00DA3069" w:rsidP="00DA3069">
      <w:pPr>
        <w:tabs>
          <w:tab w:val="left" w:pos="3825"/>
        </w:tabs>
        <w:rPr>
          <w:rFonts w:ascii="Bahnschrift SemiLight" w:hAnsi="Bahnschrift SemiLight"/>
          <w:b/>
          <w:color w:val="171717" w:themeColor="background2" w:themeShade="1A"/>
          <w:sz w:val="32"/>
          <w:szCs w:val="32"/>
        </w:rPr>
      </w:pPr>
      <w:r w:rsidRPr="002C736F">
        <w:rPr>
          <w:rFonts w:ascii="Bahnschrift SemiLight" w:hAnsi="Bahnschrift SemiLight"/>
          <w:b/>
          <w:color w:val="171717" w:themeColor="background2" w:themeShade="1A"/>
          <w:sz w:val="32"/>
          <w:szCs w:val="32"/>
        </w:rPr>
        <w:t xml:space="preserve">1.2 </w:t>
      </w:r>
      <w:r>
        <w:rPr>
          <w:rFonts w:ascii="Bahnschrift SemiLight" w:hAnsi="Bahnschrift SemiLight"/>
          <w:b/>
          <w:color w:val="171717" w:themeColor="background2" w:themeShade="1A"/>
          <w:sz w:val="32"/>
          <w:szCs w:val="32"/>
        </w:rPr>
        <w:t>Spatial Analysis</w:t>
      </w:r>
    </w:p>
    <w:p w:rsidR="00DA3069" w:rsidRDefault="00DA3069" w:rsidP="00DA3069">
      <w:pPr>
        <w:tabs>
          <w:tab w:val="left" w:pos="3825"/>
        </w:tabs>
        <w:rPr>
          <w:rFonts w:ascii="Century" w:hAnsi="Century"/>
          <w:color w:val="171717" w:themeColor="background2" w:themeShade="1A"/>
          <w:sz w:val="24"/>
          <w:szCs w:val="24"/>
        </w:rPr>
      </w:pPr>
      <w:r>
        <w:rPr>
          <w:rFonts w:ascii="Century" w:hAnsi="Century"/>
          <w:color w:val="171717" w:themeColor="background2" w:themeShade="1A"/>
          <w:sz w:val="24"/>
          <w:szCs w:val="24"/>
        </w:rPr>
        <w:t>As we move deeper into the study, we look to bring out some spatial patterns or occurrences of murder in the period.</w:t>
      </w:r>
      <w:r w:rsidR="00F477CE">
        <w:rPr>
          <w:rFonts w:ascii="Century" w:hAnsi="Century"/>
          <w:color w:val="171717" w:themeColor="background2" w:themeShade="1A"/>
          <w:sz w:val="24"/>
          <w:szCs w:val="24"/>
        </w:rPr>
        <w:t xml:space="preserve"> Now we look to get a perspective of the murders in terms of their spatial occurrences. We take data on the state wise murder counts and look to dissect some information from it. We start by looking at a bar chart of the top 6 states in terms of murder counts in the period 2015-2021. The bar chart is provided in the Fig 1.2.1.</w:t>
      </w:r>
    </w:p>
    <w:p w:rsidR="000D4F2C" w:rsidRDefault="000D4F2C" w:rsidP="00DA3069">
      <w:pPr>
        <w:tabs>
          <w:tab w:val="left" w:pos="3825"/>
        </w:tabs>
        <w:rPr>
          <w:rFonts w:ascii="Century" w:hAnsi="Century"/>
          <w:color w:val="171717" w:themeColor="background2" w:themeShade="1A"/>
          <w:sz w:val="24"/>
          <w:szCs w:val="24"/>
        </w:rPr>
      </w:pPr>
    </w:p>
    <w:p w:rsidR="00F477CE" w:rsidRPr="00DA3069" w:rsidRDefault="00F477CE" w:rsidP="00DA3069">
      <w:pPr>
        <w:tabs>
          <w:tab w:val="left" w:pos="3825"/>
        </w:tabs>
        <w:rPr>
          <w:rFonts w:ascii="Century" w:hAnsi="Century"/>
          <w:color w:val="171717" w:themeColor="background2" w:themeShade="1A"/>
          <w:sz w:val="24"/>
          <w:szCs w:val="24"/>
        </w:rPr>
      </w:pPr>
    </w:p>
    <w:p w:rsidR="00F477CE" w:rsidRDefault="00F477CE" w:rsidP="00F477CE">
      <w:pPr>
        <w:keepNext/>
        <w:jc w:val="center"/>
      </w:pPr>
      <w:r>
        <w:rPr>
          <w:noProof/>
        </w:rPr>
        <w:drawing>
          <wp:inline distT="0" distB="0" distL="0" distR="0" wp14:anchorId="4E6A831A" wp14:editId="67344D37">
            <wp:extent cx="5368413" cy="2240280"/>
            <wp:effectExtent l="76200" t="76200" r="137160" b="140970"/>
            <wp:docPr id="2" name="slide3" descr="Bar sheet All">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5C5EB73-3167-4412-A563-70A54F2D3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Bar sheet All">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5C5EB73-3167-4412-A563-70A54F2D3BD7}"/>
                        </a:ext>
                      </a:extLst>
                    </pic:cNvPr>
                    <pic:cNvPicPr>
                      <a:picLocks noChangeAspect="1"/>
                    </pic:cNvPicPr>
                  </pic:nvPicPr>
                  <pic:blipFill rotWithShape="1">
                    <a:blip r:embed="rId11">
                      <a:extLst>
                        <a:ext uri="{28A0092B-C50C-407E-A947-70E740481C1C}">
                          <a14:useLocalDpi xmlns:a14="http://schemas.microsoft.com/office/drawing/2010/main" val="0"/>
                        </a:ext>
                      </a:extLst>
                    </a:blip>
                    <a:srcRect t="14615"/>
                    <a:stretch/>
                  </pic:blipFill>
                  <pic:spPr bwMode="auto">
                    <a:xfrm>
                      <a:off x="0" y="0"/>
                      <a:ext cx="5376209" cy="22435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A3069" w:rsidRDefault="00F477CE" w:rsidP="00F477CE">
      <w:pPr>
        <w:pStyle w:val="Caption"/>
        <w:jc w:val="center"/>
        <w:rPr>
          <w:sz w:val="22"/>
          <w:szCs w:val="22"/>
        </w:rPr>
      </w:pPr>
      <w:r w:rsidRPr="00F477CE">
        <w:rPr>
          <w:sz w:val="22"/>
          <w:szCs w:val="22"/>
        </w:rPr>
        <w:t>Fig</w:t>
      </w:r>
      <w:r>
        <w:rPr>
          <w:sz w:val="22"/>
          <w:szCs w:val="22"/>
        </w:rPr>
        <w:t xml:space="preserve"> </w:t>
      </w:r>
      <w:r w:rsidRPr="00F477CE">
        <w:rPr>
          <w:sz w:val="22"/>
          <w:szCs w:val="22"/>
        </w:rPr>
        <w:t>1.2.1 Top 6 States in terms of murder counts in 2015-2021</w:t>
      </w:r>
    </w:p>
    <w:p w:rsidR="00F477CE" w:rsidRDefault="00F477CE" w:rsidP="00F477CE">
      <w:pPr>
        <w:rPr>
          <w:rFonts w:ascii="Century" w:hAnsi="Century"/>
          <w:sz w:val="24"/>
          <w:szCs w:val="24"/>
        </w:rPr>
      </w:pPr>
      <w:r>
        <w:rPr>
          <w:rFonts w:ascii="Century" w:hAnsi="Century"/>
          <w:sz w:val="24"/>
          <w:szCs w:val="24"/>
        </w:rPr>
        <w:lastRenderedPageBreak/>
        <w:t>We also divided the states into six administrative blocks to get an idea of the location and culture of that state. The blocks are namely – Central, Eastern, Southern, Northern, North-Eastern and Western. We see that Uttar Pradesh has the most counts of murders in the period. There are two representatives of Central and Eastern India, and none from Northern and North-Eastern. The map with state wise murder counts is provided in Fig 1.2.2.</w:t>
      </w:r>
    </w:p>
    <w:p w:rsidR="000D4F2C" w:rsidRDefault="000D4F2C" w:rsidP="00F477CE">
      <w:pPr>
        <w:jc w:val="center"/>
        <w:rPr>
          <w:noProof/>
        </w:rPr>
      </w:pPr>
    </w:p>
    <w:p w:rsidR="000D4F2C" w:rsidRDefault="00F477CE" w:rsidP="000D4F2C">
      <w:pPr>
        <w:keepNext/>
        <w:jc w:val="center"/>
      </w:pPr>
      <w:r>
        <w:rPr>
          <w:noProof/>
        </w:rPr>
        <w:drawing>
          <wp:inline distT="0" distB="0" distL="0" distR="0" wp14:anchorId="50940903" wp14:editId="5A2A89FC">
            <wp:extent cx="3135630" cy="3598607"/>
            <wp:effectExtent l="76200" t="76200" r="140970" b="135255"/>
            <wp:docPr id="4" name="slide2" descr="Spatial Plot">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615F5F2-4225-4FE3-B5A1-71CD4D4BFA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patial Plot">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615F5F2-4225-4FE3-B5A1-71CD4D4BFAEE}"/>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1321" t="18200" r="33962" b="14500"/>
                    <a:stretch/>
                  </pic:blipFill>
                  <pic:spPr bwMode="auto">
                    <a:xfrm>
                      <a:off x="0" y="0"/>
                      <a:ext cx="3136458" cy="3599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F477CE" w:rsidRPr="005873A0" w:rsidRDefault="000D4F2C" w:rsidP="000D4F2C">
      <w:pPr>
        <w:pStyle w:val="Caption"/>
        <w:jc w:val="center"/>
        <w:rPr>
          <w:sz w:val="22"/>
        </w:rPr>
      </w:pPr>
      <w:r w:rsidRPr="005873A0">
        <w:rPr>
          <w:sz w:val="22"/>
        </w:rPr>
        <w:t>Fig 1.2.2 Map showing the state wise murder counts in 2015-2021</w:t>
      </w:r>
    </w:p>
    <w:p w:rsidR="000D4F2C" w:rsidRPr="000D4F2C" w:rsidRDefault="000D4F2C" w:rsidP="000D4F2C"/>
    <w:p w:rsidR="000D4F2C" w:rsidRDefault="000D4F2C" w:rsidP="000D4F2C">
      <w:pPr>
        <w:rPr>
          <w:rFonts w:ascii="Century" w:hAnsi="Century"/>
          <w:sz w:val="24"/>
          <w:szCs w:val="24"/>
        </w:rPr>
      </w:pPr>
      <w:r>
        <w:rPr>
          <w:rFonts w:ascii="Century" w:hAnsi="Century"/>
          <w:sz w:val="24"/>
          <w:szCs w:val="24"/>
        </w:rPr>
        <w:t>Through a cursory glance it might seem that states in Central and Eastern India are the most prone to murders in the period. But we are taking into account a big information, which can benefit our analysis. We must take into consideration the population of each state so as to obtain a much fairer perspective on the murder counts. As it is very logical that a state with high population is quite likely to have more murders. It doesn’t imply that it is a dangerous state. We have adjusted the murder counts with the population and created a new calculated field, namely,</w:t>
      </w:r>
    </w:p>
    <w:p w:rsidR="000D4F2C" w:rsidRDefault="000D4F2C" w:rsidP="000D4F2C">
      <w:pPr>
        <w:rPr>
          <w:rFonts w:ascii="Century" w:hAnsi="Century"/>
          <w:sz w:val="24"/>
          <w:szCs w:val="24"/>
        </w:rPr>
      </w:pPr>
    </w:p>
    <w:p w:rsidR="000D4F2C" w:rsidRDefault="000D4F2C" w:rsidP="000D4F2C">
      <w:pPr>
        <w:rPr>
          <w:rFonts w:ascii="Century" w:hAnsi="Century"/>
          <w:sz w:val="24"/>
          <w:szCs w:val="24"/>
        </w:rPr>
      </w:pPr>
      <m:oMathPara>
        <m:oMath>
          <m:r>
            <w:rPr>
              <w:rFonts w:ascii="Cambria Math" w:hAnsi="Cambria Math"/>
              <w:sz w:val="24"/>
              <w:szCs w:val="24"/>
            </w:rPr>
            <m:t>Murders in a state per 1000 person=</m:t>
          </m:r>
          <m:f>
            <m:fPr>
              <m:ctrlPr>
                <w:rPr>
                  <w:rFonts w:ascii="Cambria Math" w:hAnsi="Cambria Math"/>
                  <w:i/>
                  <w:sz w:val="24"/>
                  <w:szCs w:val="24"/>
                </w:rPr>
              </m:ctrlPr>
            </m:fPr>
            <m:num>
              <m:r>
                <w:rPr>
                  <w:rFonts w:ascii="Cambria Math" w:hAnsi="Cambria Math"/>
                  <w:sz w:val="24"/>
                  <w:szCs w:val="24"/>
                </w:rPr>
                <m:t>Murder count of state</m:t>
              </m:r>
            </m:num>
            <m:den>
              <m:r>
                <w:rPr>
                  <w:rFonts w:ascii="Cambria Math" w:hAnsi="Cambria Math"/>
                  <w:sz w:val="24"/>
                  <w:szCs w:val="24"/>
                </w:rPr>
                <m:t>Population of the state</m:t>
              </m:r>
            </m:den>
          </m:f>
          <m:r>
            <w:rPr>
              <w:rFonts w:ascii="Cambria Math" w:hAnsi="Cambria Math"/>
              <w:sz w:val="24"/>
              <w:szCs w:val="24"/>
            </w:rPr>
            <m:t>*1000</m:t>
          </m:r>
        </m:oMath>
      </m:oMathPara>
    </w:p>
    <w:p w:rsidR="000D4F2C" w:rsidRDefault="000D4F2C" w:rsidP="000D4F2C">
      <w:pPr>
        <w:rPr>
          <w:rFonts w:ascii="Century" w:hAnsi="Century"/>
          <w:sz w:val="24"/>
          <w:szCs w:val="24"/>
        </w:rPr>
      </w:pPr>
      <w:r>
        <w:rPr>
          <w:rFonts w:ascii="Century" w:hAnsi="Century"/>
          <w:sz w:val="24"/>
          <w:szCs w:val="24"/>
        </w:rPr>
        <w:lastRenderedPageBreak/>
        <w:t>The data on the population is collected from the crime report on India 2021. The plot so obtained is given in Fig 1.2.3.</w:t>
      </w:r>
    </w:p>
    <w:p w:rsidR="000D4F2C" w:rsidRDefault="000D4F2C" w:rsidP="000D4F2C">
      <w:pPr>
        <w:rPr>
          <w:rFonts w:ascii="Century" w:hAnsi="Century"/>
          <w:sz w:val="24"/>
          <w:szCs w:val="24"/>
        </w:rPr>
      </w:pPr>
    </w:p>
    <w:p w:rsidR="000D4F2C" w:rsidRDefault="000D4F2C" w:rsidP="000D4F2C">
      <w:pPr>
        <w:keepNext/>
        <w:jc w:val="center"/>
      </w:pPr>
      <w:r>
        <w:rPr>
          <w:noProof/>
        </w:rPr>
        <w:drawing>
          <wp:inline distT="0" distB="0" distL="0" distR="0" wp14:anchorId="34C89C22" wp14:editId="0F1A9401">
            <wp:extent cx="3283974" cy="3902710"/>
            <wp:effectExtent l="76200" t="76200" r="126365" b="135890"/>
            <wp:docPr id="5" name="slide4" descr="Murders per Population">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B074827-419C-485B-94D4-AA8BC747FE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Murders per Population">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BB074827-419C-485B-94D4-AA8BC747FE4E}"/>
                        </a:ext>
                      </a:extLst>
                    </pic:cNvPr>
                    <pic:cNvPicPr>
                      <a:picLocks noChangeAspect="1"/>
                    </pic:cNvPicPr>
                  </pic:nvPicPr>
                  <pic:blipFill rotWithShape="1">
                    <a:blip r:embed="rId13">
                      <a:extLst>
                        <a:ext uri="{28A0092B-C50C-407E-A947-70E740481C1C}">
                          <a14:useLocalDpi xmlns:a14="http://schemas.microsoft.com/office/drawing/2010/main" val="0"/>
                        </a:ext>
                      </a:extLst>
                    </a:blip>
                    <a:srcRect t="18496" r="31768" b="11569"/>
                    <a:stretch/>
                  </pic:blipFill>
                  <pic:spPr bwMode="auto">
                    <a:xfrm>
                      <a:off x="0" y="0"/>
                      <a:ext cx="3290930" cy="39109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D4F2C" w:rsidRPr="005873A0" w:rsidRDefault="000D4F2C" w:rsidP="000D4F2C">
      <w:pPr>
        <w:pStyle w:val="Caption"/>
        <w:jc w:val="center"/>
        <w:rPr>
          <w:sz w:val="22"/>
        </w:rPr>
      </w:pPr>
      <w:r w:rsidRPr="005873A0">
        <w:rPr>
          <w:sz w:val="22"/>
        </w:rPr>
        <w:t>Fig 1.2.3 Map showing murders per 1000 people in 2015-2021</w:t>
      </w:r>
    </w:p>
    <w:p w:rsidR="005873A0" w:rsidRPr="005873A0" w:rsidRDefault="005873A0" w:rsidP="005873A0"/>
    <w:p w:rsidR="00C6468C" w:rsidRDefault="009E746A" w:rsidP="003A7892">
      <w:pPr>
        <w:rPr>
          <w:rFonts w:ascii="Century" w:hAnsi="Century"/>
          <w:sz w:val="24"/>
        </w:rPr>
      </w:pPr>
      <w:r>
        <w:rPr>
          <w:rFonts w:ascii="Century" w:hAnsi="Century"/>
          <w:sz w:val="24"/>
        </w:rPr>
        <w:t xml:space="preserve">We see a very different scenario </w:t>
      </w:r>
      <w:r w:rsidR="005873A0">
        <w:rPr>
          <w:rFonts w:ascii="Century" w:hAnsi="Century"/>
          <w:sz w:val="24"/>
        </w:rPr>
        <w:t>here after adjusting for population in our murder totals. Through visual inspection we see that there is a higher incidence of murder in the north eastern side of our country along with a few states in Central and Northern India. Let’s look closer at the top 6 states with worst murder incidence per population. The bar graph is given in Fig 1.2.4. At a closer look we see that there are 3 states from the North Eastern section of our country and two from Northern and one from Central and Eastern India each. This is quite a stark contrast from the aggregate murder counts. Now a question will naturally arise, is the murder incidence higher in the North Eastern area than in the rest of I</w:t>
      </w:r>
      <w:r w:rsidR="00C6468C">
        <w:rPr>
          <w:rFonts w:ascii="Century" w:hAnsi="Century"/>
          <w:sz w:val="24"/>
        </w:rPr>
        <w:t>ndia.</w:t>
      </w:r>
    </w:p>
    <w:p w:rsidR="005873A0" w:rsidRDefault="005873A0" w:rsidP="003A7892">
      <w:pPr>
        <w:rPr>
          <w:rFonts w:ascii="Century" w:hAnsi="Century"/>
          <w:sz w:val="24"/>
        </w:rPr>
      </w:pPr>
      <w:r>
        <w:rPr>
          <w:rFonts w:ascii="Century" w:hAnsi="Century"/>
          <w:sz w:val="24"/>
        </w:rPr>
        <w:t xml:space="preserve">So to solve this query we make use of statistical inference to find an answer with adequate </w:t>
      </w:r>
      <w:r w:rsidR="00C6468C">
        <w:rPr>
          <w:rFonts w:ascii="Century" w:hAnsi="Century"/>
          <w:sz w:val="24"/>
        </w:rPr>
        <w:t>statistical backing to the question.</w:t>
      </w:r>
    </w:p>
    <w:p w:rsidR="00C6468C" w:rsidRPr="00C6468C" w:rsidRDefault="00C6468C" w:rsidP="003A7892">
      <w:pPr>
        <w:rPr>
          <w:rFonts w:ascii="Century" w:hAnsi="Century"/>
          <w:sz w:val="24"/>
        </w:rPr>
      </w:pPr>
      <w:r w:rsidRPr="00C6468C">
        <w:rPr>
          <w:rFonts w:ascii="Century" w:hAnsi="Century"/>
          <w:sz w:val="24"/>
          <w:u w:val="single"/>
        </w:rPr>
        <w:t>CLAIM:</w:t>
      </w:r>
      <w:r>
        <w:rPr>
          <w:rFonts w:ascii="Century" w:hAnsi="Century"/>
          <w:sz w:val="24"/>
        </w:rPr>
        <w:t xml:space="preserve">  Is murder per population is higher in North East and its neighbors than in the rest of India?</w:t>
      </w:r>
    </w:p>
    <w:p w:rsidR="005873A0" w:rsidRDefault="005873A0" w:rsidP="005873A0">
      <w:pPr>
        <w:keepNext/>
      </w:pPr>
      <w:r w:rsidRPr="005873A0">
        <w:rPr>
          <w:rFonts w:ascii="Century" w:hAnsi="Century"/>
          <w:noProof/>
          <w:sz w:val="24"/>
        </w:rPr>
        <w:lastRenderedPageBreak/>
        <w:drawing>
          <wp:inline distT="0" distB="0" distL="0" distR="0" wp14:anchorId="14927D12" wp14:editId="52D4E305">
            <wp:extent cx="5732145" cy="2559050"/>
            <wp:effectExtent l="76200" t="76200" r="135255" b="127000"/>
            <wp:docPr id="6" name="slide2" descr="bar sheet murders per pop">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C2A17A3F-29B7-4A9D-9FC7-5EB285467C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bar sheet murders per pop">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C2A17A3F-29B7-4A9D-9FC7-5EB285467C1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2145" cy="255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3A0" w:rsidRDefault="005873A0" w:rsidP="005873A0">
      <w:pPr>
        <w:pStyle w:val="Caption"/>
        <w:jc w:val="center"/>
        <w:rPr>
          <w:sz w:val="22"/>
        </w:rPr>
      </w:pPr>
      <w:r w:rsidRPr="005873A0">
        <w:rPr>
          <w:sz w:val="22"/>
        </w:rPr>
        <w:t>Fig 1.2.4 Top 6 states with highest murders per 1000 person</w:t>
      </w:r>
    </w:p>
    <w:p w:rsidR="00B44072" w:rsidRDefault="00B44072" w:rsidP="00B44072">
      <w:pPr>
        <w:rPr>
          <w:rFonts w:ascii="Century" w:hAnsi="Century"/>
          <w:sz w:val="24"/>
        </w:rPr>
      </w:pPr>
    </w:p>
    <w:p w:rsidR="00B44072" w:rsidRDefault="0060585E" w:rsidP="00B44072">
      <w:pPr>
        <w:rPr>
          <w:rFonts w:ascii="Century" w:hAnsi="Century"/>
          <w:sz w:val="24"/>
          <w:u w:val="single"/>
        </w:rPr>
      </w:pPr>
      <w:r w:rsidRPr="0060585E">
        <w:rPr>
          <w:rFonts w:ascii="Century" w:hAnsi="Century"/>
          <w:sz w:val="24"/>
          <w:u w:val="single"/>
        </w:rPr>
        <w:t>FORMULATION:</w:t>
      </w:r>
    </w:p>
    <w:p w:rsidR="0060585E" w:rsidRDefault="0060585E" w:rsidP="00B44072">
      <w:pPr>
        <w:rPr>
          <w:rFonts w:ascii="Century" w:hAnsi="Century"/>
          <w:sz w:val="24"/>
        </w:rPr>
      </w:pPr>
      <w:r>
        <w:rPr>
          <w:rFonts w:ascii="Century" w:hAnsi="Century"/>
          <w:sz w:val="24"/>
        </w:rPr>
        <w:t>Now first we have to define properly by what we mean by “North East and its neighbors”. Fig 1.2.5 gives the proper partition of the states of India into the two groups.</w:t>
      </w:r>
    </w:p>
    <w:p w:rsidR="0060585E" w:rsidRDefault="0060585E" w:rsidP="00B44072">
      <w:pPr>
        <w:rPr>
          <w:rFonts w:ascii="Century" w:hAnsi="Century"/>
          <w:sz w:val="24"/>
        </w:rPr>
      </w:pPr>
    </w:p>
    <w:p w:rsidR="0060585E" w:rsidRDefault="0060585E" w:rsidP="0060585E">
      <w:pPr>
        <w:keepNext/>
        <w:jc w:val="center"/>
      </w:pPr>
      <w:r>
        <w:rPr>
          <w:noProof/>
        </w:rPr>
        <w:drawing>
          <wp:inline distT="0" distB="0" distL="0" distR="0" wp14:anchorId="6BF55ED5" wp14:editId="3F43F423">
            <wp:extent cx="2730798" cy="3059603"/>
            <wp:effectExtent l="76200" t="76200" r="127000" b="140970"/>
            <wp:docPr id="7" name="slide2" descr="Sheet 9">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C8AAE6B0-5356-4CF0-BC50-992C9F4F6B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9">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C8AAE6B0-5356-4CF0-BC50-992C9F4F6B19}"/>
                        </a:ext>
                      </a:extLst>
                    </pic:cNvPr>
                    <pic:cNvPicPr>
                      <a:picLocks noChangeAspect="1"/>
                    </pic:cNvPicPr>
                  </pic:nvPicPr>
                  <pic:blipFill rotWithShape="1">
                    <a:blip r:embed="rId15">
                      <a:extLst>
                        <a:ext uri="{28A0092B-C50C-407E-A947-70E740481C1C}">
                          <a14:useLocalDpi xmlns:a14="http://schemas.microsoft.com/office/drawing/2010/main" val="0"/>
                        </a:ext>
                      </a:extLst>
                    </a:blip>
                    <a:srcRect l="18230" t="7536" r="34121"/>
                    <a:stretch/>
                  </pic:blipFill>
                  <pic:spPr bwMode="auto">
                    <a:xfrm>
                      <a:off x="0" y="0"/>
                      <a:ext cx="2737476" cy="3067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0585E" w:rsidRDefault="0060585E" w:rsidP="0060585E">
      <w:pPr>
        <w:pStyle w:val="Caption"/>
        <w:jc w:val="center"/>
        <w:rPr>
          <w:noProof/>
          <w:sz w:val="22"/>
        </w:rPr>
      </w:pPr>
      <w:r w:rsidRPr="0060585E">
        <w:rPr>
          <w:sz w:val="22"/>
        </w:rPr>
        <w:t>Fig 1.2.5 "North East and its neighbors"</w:t>
      </w:r>
      <w:r w:rsidRPr="0060585E">
        <w:rPr>
          <w:noProof/>
          <w:sz w:val="22"/>
        </w:rPr>
        <w:t xml:space="preserve"> is in blue</w:t>
      </w:r>
    </w:p>
    <w:p w:rsidR="0060585E" w:rsidRDefault="0060585E" w:rsidP="0060585E">
      <w:pPr>
        <w:rPr>
          <w:rFonts w:ascii="Century" w:hAnsi="Century"/>
          <w:sz w:val="24"/>
        </w:rPr>
      </w:pPr>
      <w:r>
        <w:rPr>
          <w:rFonts w:ascii="Century" w:hAnsi="Century"/>
          <w:sz w:val="24"/>
        </w:rPr>
        <w:t>Let us call this region NEN (North East and neighbors). Now we need to test whether the proportion of murder is higher in NEN than the Rest of India (ROI).</w:t>
      </w:r>
    </w:p>
    <w:p w:rsidR="0060585E" w:rsidRDefault="0060585E" w:rsidP="0060585E">
      <w:pPr>
        <w:rPr>
          <w:rFonts w:ascii="Century" w:hAnsi="Century"/>
          <w:sz w:val="24"/>
        </w:rPr>
      </w:pPr>
      <w:r>
        <w:rPr>
          <w:rFonts w:ascii="Century" w:hAnsi="Century"/>
          <w:sz w:val="24"/>
        </w:rPr>
        <w:lastRenderedPageBreak/>
        <w:t xml:space="preserve">We do a binomial test </w:t>
      </w:r>
      <w:r w:rsidR="00141BA0">
        <w:rPr>
          <w:rFonts w:ascii="Century" w:hAnsi="Century"/>
          <w:sz w:val="24"/>
        </w:rPr>
        <w:t xml:space="preserve">for testing this claim. Let the murder proportion in NEN be defined by </w:t>
      </w:r>
      <w:proofErr w:type="gramStart"/>
      <w:r w:rsidR="00141BA0">
        <w:rPr>
          <w:rFonts w:ascii="Century" w:hAnsi="Century"/>
          <w:sz w:val="24"/>
        </w:rPr>
        <w:t>P</w:t>
      </w:r>
      <w:r w:rsidR="00141BA0" w:rsidRPr="00141BA0">
        <w:rPr>
          <w:rFonts w:ascii="Century" w:hAnsi="Century"/>
          <w:sz w:val="20"/>
          <w:szCs w:val="20"/>
          <w:vertAlign w:val="subscript"/>
        </w:rPr>
        <w:t xml:space="preserve">NEN </w:t>
      </w:r>
      <w:r w:rsidR="00141BA0">
        <w:rPr>
          <w:rFonts w:ascii="Century" w:hAnsi="Century"/>
          <w:sz w:val="20"/>
          <w:szCs w:val="20"/>
          <w:vertAlign w:val="subscript"/>
        </w:rPr>
        <w:t xml:space="preserve"> </w:t>
      </w:r>
      <w:r w:rsidR="00141BA0">
        <w:rPr>
          <w:rFonts w:ascii="Century" w:hAnsi="Century"/>
          <w:sz w:val="24"/>
          <w:szCs w:val="24"/>
        </w:rPr>
        <w:t>and</w:t>
      </w:r>
      <w:proofErr w:type="gramEnd"/>
      <w:r w:rsidR="00141BA0">
        <w:rPr>
          <w:rFonts w:ascii="Century" w:hAnsi="Century"/>
          <w:sz w:val="24"/>
          <w:szCs w:val="24"/>
        </w:rPr>
        <w:t xml:space="preserve"> the proportion for ROI is P</w:t>
      </w:r>
      <w:r w:rsidR="00141BA0">
        <w:rPr>
          <w:rFonts w:ascii="Century" w:hAnsi="Century"/>
          <w:sz w:val="20"/>
          <w:szCs w:val="20"/>
          <w:vertAlign w:val="subscript"/>
        </w:rPr>
        <w:t xml:space="preserve">ROI </w:t>
      </w:r>
      <w:r w:rsidR="00141BA0">
        <w:rPr>
          <w:rFonts w:ascii="Century" w:hAnsi="Century"/>
          <w:sz w:val="24"/>
          <w:szCs w:val="20"/>
        </w:rPr>
        <w:t xml:space="preserve">. </w:t>
      </w:r>
      <w:r w:rsidR="00141BA0">
        <w:rPr>
          <w:rFonts w:ascii="Century" w:hAnsi="Century"/>
          <w:sz w:val="24"/>
        </w:rPr>
        <w:t>Let’s define our null hypothesis and the alternate.</w:t>
      </w:r>
    </w:p>
    <w:p w:rsidR="008107EC" w:rsidRDefault="00141BA0" w:rsidP="0060585E">
      <w:pPr>
        <w:rPr>
          <w:rFonts w:ascii="Century" w:hAnsi="Century"/>
          <w:sz w:val="24"/>
        </w:rPr>
      </w:pPr>
      <w:r>
        <w:rPr>
          <w:rFonts w:ascii="Century" w:hAnsi="Century"/>
          <w:sz w:val="24"/>
        </w:rPr>
        <w:t xml:space="preserve">Null </w:t>
      </w:r>
      <w:proofErr w:type="gramStart"/>
      <w:r>
        <w:rPr>
          <w:rFonts w:ascii="Century" w:hAnsi="Century"/>
          <w:sz w:val="24"/>
        </w:rPr>
        <w:t>Hypothesis :</w:t>
      </w:r>
      <w:proofErr w:type="gramEnd"/>
    </w:p>
    <w:p w:rsidR="008107EC" w:rsidRDefault="00141BA0" w:rsidP="008107EC">
      <w:pPr>
        <w:jc w:val="center"/>
        <w:rPr>
          <w:rFonts w:ascii="Century" w:hAnsi="Century"/>
          <w:sz w:val="24"/>
          <w:szCs w:val="20"/>
        </w:rPr>
      </w:pPr>
      <w:proofErr w:type="gramStart"/>
      <w:r w:rsidRPr="00141BA0">
        <w:rPr>
          <w:rFonts w:ascii="Century" w:hAnsi="Century"/>
          <w:sz w:val="32"/>
        </w:rPr>
        <w:t>H</w:t>
      </w:r>
      <w:r>
        <w:rPr>
          <w:rFonts w:ascii="Century" w:hAnsi="Century"/>
          <w:sz w:val="24"/>
          <w:szCs w:val="20"/>
          <w:vertAlign w:val="subscript"/>
        </w:rPr>
        <w:t xml:space="preserve">0 </w:t>
      </w:r>
      <w:r>
        <w:rPr>
          <w:rFonts w:ascii="Century" w:hAnsi="Century"/>
          <w:sz w:val="24"/>
          <w:szCs w:val="20"/>
        </w:rPr>
        <w:t>:</w:t>
      </w:r>
      <w:proofErr w:type="gramEnd"/>
      <w:r>
        <w:rPr>
          <w:rFonts w:ascii="Century" w:hAnsi="Century"/>
          <w:sz w:val="24"/>
          <w:szCs w:val="20"/>
        </w:rPr>
        <w:t xml:space="preserve"> </w:t>
      </w:r>
      <w:r w:rsidR="008107EC" w:rsidRPr="008107EC">
        <w:rPr>
          <w:rFonts w:ascii="Century" w:hAnsi="Century"/>
          <w:sz w:val="28"/>
        </w:rPr>
        <w:t>P</w:t>
      </w:r>
      <w:r w:rsidR="008107EC" w:rsidRPr="008107EC">
        <w:rPr>
          <w:rFonts w:ascii="Century" w:hAnsi="Century"/>
          <w:szCs w:val="20"/>
          <w:vertAlign w:val="subscript"/>
        </w:rPr>
        <w:t xml:space="preserve">NEN  </w:t>
      </w:r>
      <w:r w:rsidR="008107EC" w:rsidRPr="008107EC">
        <w:rPr>
          <w:rFonts w:ascii="Century" w:hAnsi="Century"/>
          <w:szCs w:val="20"/>
        </w:rPr>
        <w:t xml:space="preserve">= </w:t>
      </w:r>
      <w:r w:rsidR="008107EC" w:rsidRPr="008107EC">
        <w:rPr>
          <w:rFonts w:ascii="Century" w:hAnsi="Century"/>
          <w:sz w:val="28"/>
          <w:szCs w:val="24"/>
        </w:rPr>
        <w:t>P</w:t>
      </w:r>
      <w:r w:rsidR="008107EC" w:rsidRPr="008107EC">
        <w:rPr>
          <w:rFonts w:ascii="Century" w:hAnsi="Century"/>
          <w:szCs w:val="20"/>
          <w:vertAlign w:val="subscript"/>
        </w:rPr>
        <w:t>ROI</w:t>
      </w:r>
    </w:p>
    <w:p w:rsidR="00141BA0" w:rsidRDefault="008107EC" w:rsidP="0060585E">
      <w:pPr>
        <w:rPr>
          <w:rFonts w:ascii="Century" w:hAnsi="Century"/>
          <w:sz w:val="24"/>
          <w:szCs w:val="20"/>
        </w:rPr>
      </w:pPr>
      <w:proofErr w:type="gramStart"/>
      <w:r>
        <w:rPr>
          <w:rFonts w:ascii="Century" w:hAnsi="Century"/>
          <w:sz w:val="24"/>
          <w:szCs w:val="20"/>
        </w:rPr>
        <w:t>and</w:t>
      </w:r>
      <w:proofErr w:type="gramEnd"/>
      <w:r>
        <w:rPr>
          <w:rFonts w:ascii="Century" w:hAnsi="Century"/>
          <w:sz w:val="24"/>
          <w:szCs w:val="20"/>
        </w:rPr>
        <w:t xml:space="preserve"> the alternate is </w:t>
      </w:r>
    </w:p>
    <w:p w:rsidR="008107EC" w:rsidRDefault="008107EC" w:rsidP="008107EC">
      <w:pPr>
        <w:jc w:val="center"/>
        <w:rPr>
          <w:rFonts w:ascii="Century" w:hAnsi="Century"/>
          <w:szCs w:val="20"/>
          <w:vertAlign w:val="subscript"/>
        </w:rPr>
      </w:pPr>
      <w:proofErr w:type="gramStart"/>
      <w:r w:rsidRPr="00141BA0">
        <w:rPr>
          <w:rFonts w:ascii="Century" w:hAnsi="Century"/>
          <w:sz w:val="32"/>
        </w:rPr>
        <w:t>H</w:t>
      </w:r>
      <w:r>
        <w:rPr>
          <w:rFonts w:ascii="Century" w:hAnsi="Century"/>
          <w:sz w:val="24"/>
          <w:szCs w:val="20"/>
          <w:vertAlign w:val="subscript"/>
        </w:rPr>
        <w:t xml:space="preserve">1 </w:t>
      </w:r>
      <w:r>
        <w:rPr>
          <w:rFonts w:ascii="Century" w:hAnsi="Century"/>
          <w:sz w:val="24"/>
          <w:szCs w:val="20"/>
        </w:rPr>
        <w:t>:</w:t>
      </w:r>
      <w:proofErr w:type="gramEnd"/>
      <w:r>
        <w:rPr>
          <w:rFonts w:ascii="Century" w:hAnsi="Century"/>
          <w:sz w:val="24"/>
          <w:szCs w:val="20"/>
        </w:rPr>
        <w:t xml:space="preserve"> </w:t>
      </w:r>
      <w:r w:rsidRPr="008107EC">
        <w:rPr>
          <w:rFonts w:ascii="Century" w:hAnsi="Century"/>
          <w:sz w:val="28"/>
        </w:rPr>
        <w:t>P</w:t>
      </w:r>
      <w:r w:rsidRPr="008107EC">
        <w:rPr>
          <w:rFonts w:ascii="Century" w:hAnsi="Century"/>
          <w:szCs w:val="20"/>
          <w:vertAlign w:val="subscript"/>
        </w:rPr>
        <w:t xml:space="preserve">NEN  </w:t>
      </w:r>
      <w:r>
        <w:rPr>
          <w:rFonts w:ascii="Century" w:hAnsi="Century"/>
          <w:szCs w:val="20"/>
        </w:rPr>
        <w:t>&gt;</w:t>
      </w:r>
      <w:r w:rsidRPr="008107EC">
        <w:rPr>
          <w:rFonts w:ascii="Century" w:hAnsi="Century"/>
          <w:szCs w:val="20"/>
        </w:rPr>
        <w:t xml:space="preserve"> </w:t>
      </w:r>
      <w:r w:rsidRPr="008107EC">
        <w:rPr>
          <w:rFonts w:ascii="Century" w:hAnsi="Century"/>
          <w:sz w:val="28"/>
          <w:szCs w:val="24"/>
        </w:rPr>
        <w:t>P</w:t>
      </w:r>
      <w:r w:rsidRPr="008107EC">
        <w:rPr>
          <w:rFonts w:ascii="Century" w:hAnsi="Century"/>
          <w:szCs w:val="20"/>
          <w:vertAlign w:val="subscript"/>
        </w:rPr>
        <w:t>ROI</w:t>
      </w:r>
    </w:p>
    <w:p w:rsidR="006B0F5E" w:rsidRPr="006B0F5E" w:rsidRDefault="000D4738" w:rsidP="006B0F5E">
      <w:pPr>
        <w:rPr>
          <w:rFonts w:ascii="Century" w:hAnsi="Century"/>
          <w:sz w:val="24"/>
          <w:szCs w:val="20"/>
        </w:rPr>
      </w:pPr>
      <w:r>
        <w:rPr>
          <w:rFonts w:ascii="Century" w:hAnsi="Century"/>
          <w:sz w:val="24"/>
          <w:szCs w:val="20"/>
        </w:rPr>
        <w:t xml:space="preserve">So this is a right tailed test. </w:t>
      </w:r>
      <w:r w:rsidR="006B0F5E">
        <w:rPr>
          <w:rFonts w:ascii="Century" w:hAnsi="Century"/>
          <w:sz w:val="24"/>
          <w:szCs w:val="20"/>
        </w:rPr>
        <w:t>Now we apply two sample binomial test.</w:t>
      </w:r>
    </w:p>
    <w:p w:rsidR="008107EC" w:rsidRDefault="00CA5FDF" w:rsidP="00CA5FDF">
      <w:pPr>
        <w:rPr>
          <w:rFonts w:ascii="Century" w:hAnsi="Century"/>
          <w:sz w:val="24"/>
          <w:szCs w:val="20"/>
        </w:rPr>
      </w:pPr>
      <w:r>
        <w:rPr>
          <w:rFonts w:ascii="Century" w:hAnsi="Century"/>
          <w:sz w:val="24"/>
          <w:szCs w:val="20"/>
        </w:rPr>
        <w:t xml:space="preserve">The test statistic for this test is </w:t>
      </w:r>
    </w:p>
    <w:p w:rsidR="00F252EC" w:rsidRPr="00F252EC" w:rsidRDefault="00CA5FDF" w:rsidP="00CA5FDF">
      <w:pPr>
        <w:jc w:val="center"/>
        <w:rPr>
          <w:rFonts w:ascii="Century" w:eastAsiaTheme="minorEastAsia" w:hAnsi="Century"/>
          <w:sz w:val="28"/>
          <w:szCs w:val="24"/>
        </w:rPr>
      </w:pPr>
      <w:r w:rsidRPr="00CA5FDF">
        <w:rPr>
          <w:rFonts w:ascii="Century" w:hAnsi="Century"/>
          <w:sz w:val="32"/>
          <w:szCs w:val="32"/>
        </w:rPr>
        <w:t xml:space="preserve">Z </w:t>
      </w:r>
      <w:proofErr w:type="gramStart"/>
      <w:r>
        <w:rPr>
          <w:rFonts w:ascii="Century" w:hAnsi="Century"/>
          <w:sz w:val="24"/>
          <w:szCs w:val="20"/>
        </w:rPr>
        <w:t xml:space="preserve">= </w:t>
      </w:r>
      <m:oMath>
        <m:f>
          <m:fPr>
            <m:ctrlPr>
              <w:rPr>
                <w:rFonts w:ascii="Cambria Math" w:hAnsi="Cambria Math"/>
                <w:i/>
                <w:sz w:val="40"/>
                <w:szCs w:val="36"/>
              </w:rPr>
            </m:ctrlPr>
          </m:fPr>
          <m:num>
            <w:proofErr w:type="gramEnd"/>
            <m:r>
              <w:rPr>
                <w:rFonts w:ascii="Cambria Math" w:hAnsi="Cambria Math"/>
                <w:sz w:val="40"/>
                <w:szCs w:val="36"/>
              </w:rPr>
              <m:t>p1-p2</m:t>
            </m:r>
          </m:num>
          <m:den>
            <m:rad>
              <m:radPr>
                <m:degHide m:val="1"/>
                <m:ctrlPr>
                  <w:rPr>
                    <w:rFonts w:ascii="Cambria Math" w:hAnsi="Cambria Math"/>
                    <w:i/>
                    <w:sz w:val="40"/>
                    <w:szCs w:val="36"/>
                  </w:rPr>
                </m:ctrlPr>
              </m:radPr>
              <m:deg/>
              <m:e>
                <m:r>
                  <w:rPr>
                    <w:rFonts w:ascii="Cambria Math" w:hAnsi="Cambria Math"/>
                    <w:sz w:val="40"/>
                    <w:szCs w:val="36"/>
                  </w:rPr>
                  <m:t>p(1-p)(</m:t>
                </m:r>
                <m:f>
                  <m:fPr>
                    <m:ctrlPr>
                      <w:rPr>
                        <w:rFonts w:ascii="Cambria Math" w:hAnsi="Cambria Math"/>
                        <w:i/>
                        <w:sz w:val="40"/>
                        <w:szCs w:val="36"/>
                      </w:rPr>
                    </m:ctrlPr>
                  </m:fPr>
                  <m:num>
                    <m:r>
                      <w:rPr>
                        <w:rFonts w:ascii="Cambria Math" w:hAnsi="Cambria Math"/>
                        <w:sz w:val="40"/>
                        <w:szCs w:val="36"/>
                      </w:rPr>
                      <m:t>1</m:t>
                    </m:r>
                  </m:num>
                  <m:den>
                    <m:r>
                      <w:rPr>
                        <w:rFonts w:ascii="Cambria Math" w:hAnsi="Cambria Math"/>
                        <w:sz w:val="40"/>
                        <w:szCs w:val="36"/>
                      </w:rPr>
                      <m:t>n1</m:t>
                    </m:r>
                  </m:den>
                </m:f>
                <m:r>
                  <w:rPr>
                    <w:rFonts w:ascii="Cambria Math" w:hAnsi="Cambria Math"/>
                    <w:sz w:val="40"/>
                    <w:szCs w:val="36"/>
                  </w:rPr>
                  <m:t>+</m:t>
                </m:r>
                <m:f>
                  <m:fPr>
                    <m:ctrlPr>
                      <w:rPr>
                        <w:rFonts w:ascii="Cambria Math" w:hAnsi="Cambria Math"/>
                        <w:i/>
                        <w:sz w:val="40"/>
                        <w:szCs w:val="36"/>
                      </w:rPr>
                    </m:ctrlPr>
                  </m:fPr>
                  <m:num>
                    <m:r>
                      <w:rPr>
                        <w:rFonts w:ascii="Cambria Math" w:hAnsi="Cambria Math"/>
                        <w:sz w:val="40"/>
                        <w:szCs w:val="36"/>
                      </w:rPr>
                      <m:t>1</m:t>
                    </m:r>
                  </m:num>
                  <m:den>
                    <m:r>
                      <w:rPr>
                        <w:rFonts w:ascii="Cambria Math" w:hAnsi="Cambria Math"/>
                        <w:sz w:val="40"/>
                        <w:szCs w:val="36"/>
                      </w:rPr>
                      <m:t>n2</m:t>
                    </m:r>
                  </m:den>
                </m:f>
                <m:r>
                  <w:rPr>
                    <w:rFonts w:ascii="Cambria Math" w:hAnsi="Cambria Math"/>
                    <w:sz w:val="40"/>
                    <w:szCs w:val="36"/>
                  </w:rPr>
                  <m:t>)</m:t>
                </m:r>
              </m:e>
            </m:rad>
          </m:den>
        </m:f>
      </m:oMath>
      <w:r w:rsidR="00F252EC">
        <w:rPr>
          <w:rFonts w:ascii="Century" w:eastAsiaTheme="minorEastAsia" w:hAnsi="Century"/>
          <w:sz w:val="40"/>
          <w:szCs w:val="36"/>
        </w:rPr>
        <w:t xml:space="preserve"> ,</w:t>
      </w:r>
    </w:p>
    <w:p w:rsidR="00CA5FDF" w:rsidRDefault="00F252EC" w:rsidP="00F252EC">
      <w:pPr>
        <w:rPr>
          <w:rFonts w:ascii="Century" w:eastAsiaTheme="minorEastAsia" w:hAnsi="Century"/>
          <w:sz w:val="24"/>
          <w:szCs w:val="36"/>
        </w:rPr>
      </w:pPr>
      <w:proofErr w:type="gramStart"/>
      <w:r w:rsidRPr="00F252EC">
        <w:rPr>
          <w:rFonts w:ascii="Century" w:hAnsi="Century" w:cs="Arial"/>
          <w:color w:val="000000"/>
          <w:sz w:val="24"/>
          <w:szCs w:val="24"/>
          <w:shd w:val="clear" w:color="auto" w:fill="FFFFFF"/>
        </w:rPr>
        <w:t>where</w:t>
      </w:r>
      <w:proofErr w:type="gramEnd"/>
      <w:r w:rsidRPr="00F252EC">
        <w:rPr>
          <w:rFonts w:ascii="Century" w:hAnsi="Century" w:cs="Arial"/>
          <w:color w:val="000000"/>
          <w:sz w:val="24"/>
          <w:szCs w:val="24"/>
          <w:shd w:val="clear" w:color="auto" w:fill="FFFFFF"/>
        </w:rPr>
        <w:t> </w:t>
      </w:r>
      <w:r w:rsidRPr="00F252EC">
        <w:rPr>
          <w:rStyle w:val="mi"/>
          <w:rFonts w:ascii="Century" w:hAnsi="Century" w:cs="Arial"/>
          <w:color w:val="000000"/>
          <w:sz w:val="24"/>
          <w:szCs w:val="24"/>
          <w:bdr w:val="none" w:sz="0" w:space="0" w:color="auto" w:frame="1"/>
          <w:shd w:val="clear" w:color="auto" w:fill="FFFFFF"/>
        </w:rPr>
        <w:t>p</w:t>
      </w:r>
      <w:r w:rsidRPr="00F252EC">
        <w:rPr>
          <w:rFonts w:ascii="Century" w:hAnsi="Century" w:cs="Arial"/>
          <w:color w:val="000000"/>
          <w:sz w:val="24"/>
          <w:szCs w:val="24"/>
          <w:shd w:val="clear" w:color="auto" w:fill="FFFFFF"/>
        </w:rPr>
        <w:t> is the proportion of successes for the combined sample</w:t>
      </w:r>
      <w:r>
        <w:rPr>
          <w:rFonts w:ascii="Century" w:eastAsiaTheme="minorEastAsia" w:hAnsi="Century"/>
          <w:sz w:val="24"/>
          <w:szCs w:val="36"/>
        </w:rPr>
        <w:t xml:space="preserve"> and </w:t>
      </w:r>
      <w:r w:rsidR="00CA5FDF">
        <w:rPr>
          <w:rFonts w:ascii="Century" w:eastAsiaTheme="minorEastAsia" w:hAnsi="Century"/>
          <w:sz w:val="24"/>
          <w:szCs w:val="36"/>
        </w:rPr>
        <w:t>which under null follows standard normal</w:t>
      </w:r>
      <w:r>
        <w:rPr>
          <w:rFonts w:ascii="Century" w:eastAsiaTheme="minorEastAsia" w:hAnsi="Century"/>
          <w:sz w:val="24"/>
          <w:szCs w:val="36"/>
        </w:rPr>
        <w:t>.</w:t>
      </w:r>
    </w:p>
    <w:p w:rsidR="00CA5FDF" w:rsidRDefault="00CA5FDF" w:rsidP="00CA5FDF">
      <w:pPr>
        <w:rPr>
          <w:rFonts w:ascii="Century" w:eastAsiaTheme="minorEastAsia" w:hAnsi="Century"/>
          <w:sz w:val="24"/>
          <w:szCs w:val="36"/>
        </w:rPr>
      </w:pPr>
      <w:r>
        <w:rPr>
          <w:rFonts w:ascii="Century" w:eastAsiaTheme="minorEastAsia" w:hAnsi="Century"/>
          <w:sz w:val="24"/>
          <w:szCs w:val="36"/>
        </w:rPr>
        <w:t>We test this at 0.05 level of significance and calculate the p-value.</w:t>
      </w:r>
    </w:p>
    <w:p w:rsidR="00F252EC" w:rsidRDefault="00CA5FDF" w:rsidP="00CA5FDF">
      <w:pPr>
        <w:jc w:val="center"/>
        <w:rPr>
          <w:rFonts w:ascii="Century" w:eastAsiaTheme="minorEastAsia" w:hAnsi="Century"/>
          <w:sz w:val="28"/>
          <w:szCs w:val="36"/>
        </w:rPr>
      </w:pPr>
      <w:proofErr w:type="gramStart"/>
      <w:r>
        <w:rPr>
          <w:rFonts w:ascii="Century" w:eastAsiaTheme="minorEastAsia" w:hAnsi="Century"/>
          <w:sz w:val="28"/>
          <w:szCs w:val="36"/>
        </w:rPr>
        <w:t>p-value</w:t>
      </w:r>
      <w:proofErr w:type="gramEnd"/>
      <w:r>
        <w:rPr>
          <w:rFonts w:ascii="Century" w:eastAsiaTheme="minorEastAsia" w:hAnsi="Century"/>
          <w:sz w:val="28"/>
          <w:szCs w:val="36"/>
        </w:rPr>
        <w:t xml:space="preserve"> = P(Z &gt; Z</w:t>
      </w:r>
      <w:r>
        <w:rPr>
          <w:rFonts w:ascii="Century" w:eastAsiaTheme="minorEastAsia" w:hAnsi="Century"/>
          <w:sz w:val="20"/>
          <w:szCs w:val="36"/>
          <w:vertAlign w:val="subscript"/>
        </w:rPr>
        <w:t>0</w:t>
      </w:r>
      <w:r>
        <w:rPr>
          <w:rFonts w:ascii="Century" w:eastAsiaTheme="minorEastAsia" w:hAnsi="Century"/>
          <w:sz w:val="28"/>
          <w:szCs w:val="36"/>
        </w:rPr>
        <w:t xml:space="preserve">), </w:t>
      </w:r>
    </w:p>
    <w:p w:rsidR="00CA5FDF" w:rsidRDefault="00CA5FDF" w:rsidP="00F252EC">
      <w:pPr>
        <w:rPr>
          <w:rFonts w:ascii="Century" w:eastAsiaTheme="minorEastAsia" w:hAnsi="Century"/>
          <w:sz w:val="24"/>
          <w:szCs w:val="36"/>
        </w:rPr>
      </w:pPr>
      <w:proofErr w:type="gramStart"/>
      <w:r>
        <w:rPr>
          <w:rFonts w:ascii="Century" w:eastAsiaTheme="minorEastAsia" w:hAnsi="Century"/>
          <w:sz w:val="24"/>
          <w:szCs w:val="36"/>
        </w:rPr>
        <w:t>where</w:t>
      </w:r>
      <w:proofErr w:type="gramEnd"/>
      <w:r>
        <w:rPr>
          <w:rFonts w:ascii="Century" w:eastAsiaTheme="minorEastAsia" w:hAnsi="Century"/>
          <w:sz w:val="24"/>
          <w:szCs w:val="36"/>
        </w:rPr>
        <w:t xml:space="preserve"> </w:t>
      </w:r>
      <w:r>
        <w:rPr>
          <w:rFonts w:ascii="Century" w:eastAsiaTheme="minorEastAsia" w:hAnsi="Century"/>
          <w:sz w:val="28"/>
          <w:szCs w:val="36"/>
        </w:rPr>
        <w:t>Z</w:t>
      </w:r>
      <w:r>
        <w:rPr>
          <w:rFonts w:ascii="Century" w:eastAsiaTheme="minorEastAsia" w:hAnsi="Century"/>
          <w:sz w:val="20"/>
          <w:szCs w:val="36"/>
          <w:vertAlign w:val="subscript"/>
        </w:rPr>
        <w:t xml:space="preserve">0 </w:t>
      </w:r>
      <w:r w:rsidR="00F252EC">
        <w:rPr>
          <w:rFonts w:ascii="Century" w:eastAsiaTheme="minorEastAsia" w:hAnsi="Century"/>
          <w:sz w:val="24"/>
          <w:szCs w:val="36"/>
        </w:rPr>
        <w:t>is the observed value of the test statistic.</w:t>
      </w:r>
    </w:p>
    <w:p w:rsidR="00F252EC" w:rsidRDefault="00F252EC" w:rsidP="00F252EC">
      <w:pPr>
        <w:rPr>
          <w:rFonts w:ascii="Century" w:eastAsiaTheme="minorEastAsia" w:hAnsi="Century"/>
          <w:sz w:val="24"/>
          <w:szCs w:val="36"/>
        </w:rPr>
      </w:pPr>
      <w:r>
        <w:rPr>
          <w:rFonts w:ascii="Century" w:eastAsiaTheme="minorEastAsia" w:hAnsi="Century"/>
          <w:sz w:val="24"/>
          <w:szCs w:val="36"/>
        </w:rPr>
        <w:t>We rej</w:t>
      </w:r>
      <w:r w:rsidR="001860A5">
        <w:rPr>
          <w:rFonts w:ascii="Century" w:eastAsiaTheme="minorEastAsia" w:hAnsi="Century"/>
          <w:sz w:val="24"/>
          <w:szCs w:val="36"/>
        </w:rPr>
        <w:t>ect null hypothesis if p-value &lt;</w:t>
      </w:r>
      <w:r>
        <w:rPr>
          <w:rFonts w:ascii="Century" w:eastAsiaTheme="minorEastAsia" w:hAnsi="Century"/>
          <w:sz w:val="24"/>
          <w:szCs w:val="36"/>
        </w:rPr>
        <w:t xml:space="preserve"> 0.05 in </w:t>
      </w:r>
      <w:proofErr w:type="spellStart"/>
      <w:r>
        <w:rPr>
          <w:rFonts w:ascii="Century" w:eastAsiaTheme="minorEastAsia" w:hAnsi="Century"/>
          <w:sz w:val="24"/>
          <w:szCs w:val="36"/>
        </w:rPr>
        <w:t>favour</w:t>
      </w:r>
      <w:proofErr w:type="spellEnd"/>
      <w:r>
        <w:rPr>
          <w:rFonts w:ascii="Century" w:eastAsiaTheme="minorEastAsia" w:hAnsi="Century"/>
          <w:sz w:val="24"/>
          <w:szCs w:val="36"/>
        </w:rPr>
        <w:t xml:space="preserve"> of the alternate</w:t>
      </w:r>
      <w:r w:rsidR="00E857E6">
        <w:rPr>
          <w:rFonts w:ascii="Century" w:eastAsiaTheme="minorEastAsia" w:hAnsi="Century"/>
          <w:sz w:val="24"/>
          <w:szCs w:val="36"/>
        </w:rPr>
        <w:t>.</w:t>
      </w:r>
    </w:p>
    <w:p w:rsidR="00E857E6" w:rsidRPr="00F252EC" w:rsidRDefault="00E857E6" w:rsidP="00F252EC">
      <w:pPr>
        <w:rPr>
          <w:rFonts w:ascii="Century" w:eastAsiaTheme="minorEastAsia" w:hAnsi="Century"/>
          <w:sz w:val="24"/>
          <w:szCs w:val="36"/>
        </w:rPr>
      </w:pPr>
      <w:r>
        <w:rPr>
          <w:rFonts w:ascii="Century" w:eastAsiaTheme="minorEastAsia" w:hAnsi="Century"/>
          <w:sz w:val="24"/>
          <w:szCs w:val="36"/>
        </w:rPr>
        <w:t>The p-value of this test is</w:t>
      </w:r>
      <w:r w:rsidR="00052B6F">
        <w:rPr>
          <w:rFonts w:ascii="Century" w:eastAsiaTheme="minorEastAsia" w:hAnsi="Century"/>
          <w:sz w:val="24"/>
          <w:szCs w:val="36"/>
        </w:rPr>
        <w:t xml:space="preserve"> 1.00</w:t>
      </w:r>
      <w:r>
        <w:rPr>
          <w:rFonts w:ascii="Century" w:eastAsiaTheme="minorEastAsia" w:hAnsi="Century"/>
          <w:sz w:val="24"/>
          <w:szCs w:val="36"/>
        </w:rPr>
        <w:t xml:space="preserve">. So we conclude that </w:t>
      </w:r>
      <w:r w:rsidR="00DE1B36">
        <w:rPr>
          <w:rFonts w:ascii="Century" w:eastAsiaTheme="minorEastAsia" w:hAnsi="Century"/>
          <w:sz w:val="24"/>
          <w:szCs w:val="36"/>
        </w:rPr>
        <w:t>based on the data we have the murder proportion in the NEN region is same as that of ROI region</w:t>
      </w:r>
      <w:r w:rsidR="00052B6F">
        <w:rPr>
          <w:rFonts w:ascii="Century" w:eastAsiaTheme="minorEastAsia" w:hAnsi="Century"/>
          <w:sz w:val="24"/>
          <w:szCs w:val="36"/>
        </w:rPr>
        <w:t xml:space="preserve"> at 10% level of significance. This null hypothesis will be accepted at any value of α in (0,100).</w:t>
      </w:r>
    </w:p>
    <w:p w:rsidR="00CA5FDF" w:rsidRDefault="00052B6F" w:rsidP="00CA5FDF">
      <w:pPr>
        <w:rPr>
          <w:rFonts w:ascii="Century" w:hAnsi="Century"/>
          <w:sz w:val="24"/>
          <w:szCs w:val="20"/>
        </w:rPr>
      </w:pPr>
      <w:r>
        <w:rPr>
          <w:rFonts w:ascii="Century" w:hAnsi="Century"/>
          <w:sz w:val="24"/>
          <w:szCs w:val="20"/>
        </w:rPr>
        <w:t>Although through visual inspection it might seem that the NEN region has a higher incidence of murder than ROI, but there is minimal statistical evidence to back that claim.</w:t>
      </w:r>
    </w:p>
    <w:p w:rsidR="00052B6F" w:rsidRDefault="00052B6F" w:rsidP="00CA5FDF">
      <w:pPr>
        <w:rPr>
          <w:rFonts w:ascii="Century" w:hAnsi="Century"/>
          <w:sz w:val="24"/>
          <w:szCs w:val="20"/>
        </w:rPr>
      </w:pPr>
      <w:r>
        <w:rPr>
          <w:rFonts w:ascii="Century" w:hAnsi="Century"/>
          <w:sz w:val="24"/>
          <w:szCs w:val="20"/>
        </w:rPr>
        <w:t xml:space="preserve">Taking the same route of action, we now try to divide the States and Union Territories of India into six administrative blocks, namely, Central, Western, Eastern, Northern, Southern and North Eastern. This classification is done on cultural and geographical factors. The given classification is visually represented in the Fig 1.2.6. </w:t>
      </w:r>
    </w:p>
    <w:p w:rsidR="00052B6F" w:rsidRDefault="00052B6F" w:rsidP="00CA5FDF">
      <w:pPr>
        <w:rPr>
          <w:rFonts w:ascii="Century" w:hAnsi="Century"/>
          <w:sz w:val="24"/>
          <w:szCs w:val="20"/>
        </w:rPr>
      </w:pPr>
      <w:r>
        <w:rPr>
          <w:rFonts w:ascii="Century" w:hAnsi="Century"/>
          <w:sz w:val="24"/>
          <w:szCs w:val="20"/>
        </w:rPr>
        <w:t>Now we look to find some patterns in the various regions of India on murder counts and rates.</w:t>
      </w:r>
    </w:p>
    <w:p w:rsidR="004825BA" w:rsidRDefault="004825BA" w:rsidP="00CA5FDF">
      <w:pPr>
        <w:rPr>
          <w:rFonts w:ascii="Century" w:hAnsi="Century"/>
          <w:sz w:val="24"/>
          <w:szCs w:val="20"/>
        </w:rPr>
      </w:pPr>
    </w:p>
    <w:p w:rsidR="004825BA" w:rsidRDefault="004825BA" w:rsidP="004825BA">
      <w:pPr>
        <w:jc w:val="center"/>
        <w:rPr>
          <w:rFonts w:ascii="Century" w:hAnsi="Century"/>
          <w:sz w:val="24"/>
          <w:szCs w:val="20"/>
        </w:rPr>
      </w:pPr>
    </w:p>
    <w:p w:rsidR="004825BA" w:rsidRDefault="004825BA" w:rsidP="004825BA">
      <w:pPr>
        <w:jc w:val="center"/>
        <w:rPr>
          <w:rFonts w:ascii="Century" w:hAnsi="Century"/>
          <w:sz w:val="24"/>
          <w:szCs w:val="20"/>
        </w:rPr>
      </w:pPr>
    </w:p>
    <w:p w:rsidR="0005412F" w:rsidRDefault="00A50D89" w:rsidP="0005412F">
      <w:pPr>
        <w:keepNext/>
        <w:jc w:val="center"/>
      </w:pPr>
      <w:r>
        <w:rPr>
          <w:rFonts w:ascii="Century" w:hAnsi="Century"/>
          <w:noProof/>
          <w:sz w:val="24"/>
          <w:szCs w:val="20"/>
        </w:rPr>
        <w:drawing>
          <wp:inline distT="0" distB="0" distL="0" distR="0" wp14:anchorId="59325739" wp14:editId="7B48FB59">
            <wp:extent cx="3990109" cy="3990109"/>
            <wp:effectExtent l="76200" t="76200" r="125095" b="1250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ocks.jpg"/>
                    <pic:cNvPicPr/>
                  </pic:nvPicPr>
                  <pic:blipFill>
                    <a:blip r:embed="rId16">
                      <a:extLst>
                        <a:ext uri="{28A0092B-C50C-407E-A947-70E740481C1C}">
                          <a14:useLocalDpi xmlns:a14="http://schemas.microsoft.com/office/drawing/2010/main" val="0"/>
                        </a:ext>
                      </a:extLst>
                    </a:blip>
                    <a:stretch>
                      <a:fillRect/>
                    </a:stretch>
                  </pic:blipFill>
                  <pic:spPr>
                    <a:xfrm>
                      <a:off x="0" y="0"/>
                      <a:ext cx="4015749" cy="4015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2B6F" w:rsidRDefault="0005412F" w:rsidP="0005412F">
      <w:pPr>
        <w:pStyle w:val="Caption"/>
        <w:jc w:val="center"/>
        <w:rPr>
          <w:sz w:val="22"/>
        </w:rPr>
      </w:pPr>
      <w:r w:rsidRPr="0005412F">
        <w:rPr>
          <w:sz w:val="22"/>
        </w:rPr>
        <w:t>Fig 1.2.6 Six Administrative Blocks of India</w:t>
      </w:r>
    </w:p>
    <w:p w:rsidR="00931C45" w:rsidRDefault="00931C45" w:rsidP="00931C45">
      <w:pPr>
        <w:rPr>
          <w:rFonts w:ascii="Century" w:hAnsi="Century"/>
          <w:sz w:val="24"/>
        </w:rPr>
      </w:pPr>
    </w:p>
    <w:p w:rsidR="00931C45" w:rsidRDefault="00931C45" w:rsidP="00931C45">
      <w:pPr>
        <w:rPr>
          <w:rFonts w:ascii="Century" w:hAnsi="Century"/>
          <w:sz w:val="24"/>
        </w:rPr>
      </w:pPr>
      <w:r>
        <w:rPr>
          <w:rFonts w:ascii="Century" w:hAnsi="Century"/>
          <w:sz w:val="24"/>
        </w:rPr>
        <w:t>The division is done based on the already made six blocks of administration. The states and UTs are divided in the following way:</w:t>
      </w:r>
    </w:p>
    <w:p w:rsidR="00931C45" w:rsidRPr="00931C45" w:rsidRDefault="00931C45" w:rsidP="00931C45">
      <w:pPr>
        <w:rPr>
          <w:rFonts w:ascii="Century" w:hAnsi="Century"/>
          <w:sz w:val="24"/>
          <w:szCs w:val="24"/>
        </w:rPr>
      </w:pPr>
      <w:proofErr w:type="gramStart"/>
      <w:r w:rsidRPr="00931C45">
        <w:rPr>
          <w:rFonts w:ascii="Century" w:hAnsi="Century"/>
          <w:b/>
          <w:sz w:val="28"/>
          <w:szCs w:val="24"/>
          <w:u w:val="single"/>
        </w:rPr>
        <w:t>Central :</w:t>
      </w:r>
      <w:proofErr w:type="gramEnd"/>
      <w:r w:rsidRPr="00931C45">
        <w:rPr>
          <w:rFonts w:ascii="Century" w:hAnsi="Century"/>
          <w:sz w:val="28"/>
          <w:szCs w:val="24"/>
        </w:rPr>
        <w:t xml:space="preserve">  </w:t>
      </w:r>
      <w:r w:rsidRPr="00931C45">
        <w:rPr>
          <w:rFonts w:ascii="Century" w:hAnsi="Century" w:cs="Segoe UI"/>
          <w:color w:val="000000"/>
          <w:sz w:val="24"/>
          <w:szCs w:val="24"/>
          <w:shd w:val="clear" w:color="auto" w:fill="FFFFFF"/>
        </w:rPr>
        <w:t xml:space="preserve">Chhattisgarh, Madhya Pradesh, </w:t>
      </w:r>
      <w:proofErr w:type="spellStart"/>
      <w:r w:rsidRPr="00931C45">
        <w:rPr>
          <w:rFonts w:ascii="Century" w:hAnsi="Century" w:cs="Segoe UI"/>
          <w:color w:val="000000"/>
          <w:sz w:val="24"/>
          <w:szCs w:val="24"/>
          <w:shd w:val="clear" w:color="auto" w:fill="FFFFFF"/>
        </w:rPr>
        <w:t>Uttarakhand</w:t>
      </w:r>
      <w:proofErr w:type="spellEnd"/>
      <w:r w:rsidRPr="00931C45">
        <w:rPr>
          <w:rFonts w:ascii="Century" w:hAnsi="Century" w:cs="Segoe UI"/>
          <w:color w:val="000000"/>
          <w:sz w:val="24"/>
          <w:szCs w:val="24"/>
          <w:shd w:val="clear" w:color="auto" w:fill="FFFFFF"/>
        </w:rPr>
        <w:t>, Uttar Pradesh.</w:t>
      </w:r>
    </w:p>
    <w:p w:rsidR="00931C45" w:rsidRPr="00931C45" w:rsidRDefault="00931C45" w:rsidP="00931C45">
      <w:pPr>
        <w:rPr>
          <w:rFonts w:ascii="Century" w:hAnsi="Century"/>
          <w:sz w:val="24"/>
          <w:szCs w:val="24"/>
        </w:rPr>
      </w:pPr>
      <w:proofErr w:type="gramStart"/>
      <w:r w:rsidRPr="00931C45">
        <w:rPr>
          <w:rFonts w:ascii="Century" w:hAnsi="Century"/>
          <w:b/>
          <w:sz w:val="28"/>
          <w:szCs w:val="24"/>
          <w:u w:val="single"/>
        </w:rPr>
        <w:t xml:space="preserve">Eastern </w:t>
      </w:r>
      <w:r w:rsidRPr="00931C45">
        <w:rPr>
          <w:rFonts w:ascii="Century" w:hAnsi="Century"/>
          <w:sz w:val="28"/>
          <w:szCs w:val="24"/>
        </w:rPr>
        <w:t>:</w:t>
      </w:r>
      <w:proofErr w:type="gramEnd"/>
      <w:r w:rsidRPr="00931C45">
        <w:rPr>
          <w:rFonts w:ascii="Century" w:hAnsi="Century"/>
          <w:sz w:val="28"/>
          <w:szCs w:val="24"/>
        </w:rPr>
        <w:t xml:space="preserve"> </w:t>
      </w:r>
      <w:r w:rsidRPr="00931C45">
        <w:rPr>
          <w:rFonts w:ascii="Century" w:hAnsi="Century" w:cs="Segoe UI"/>
          <w:color w:val="000000"/>
          <w:sz w:val="24"/>
          <w:szCs w:val="24"/>
          <w:shd w:val="clear" w:color="auto" w:fill="FFFFFF"/>
        </w:rPr>
        <w:t>West Bengal, Jharkhand, Odisha, and Bihar.</w:t>
      </w:r>
    </w:p>
    <w:p w:rsidR="00931C45" w:rsidRPr="00931C45" w:rsidRDefault="00931C45" w:rsidP="00931C45">
      <w:pPr>
        <w:rPr>
          <w:rFonts w:ascii="Century" w:hAnsi="Century"/>
          <w:sz w:val="24"/>
          <w:szCs w:val="24"/>
        </w:rPr>
      </w:pPr>
      <w:r w:rsidRPr="00931C45">
        <w:rPr>
          <w:rFonts w:ascii="Century" w:hAnsi="Century"/>
          <w:b/>
          <w:sz w:val="28"/>
          <w:szCs w:val="24"/>
          <w:u w:val="single"/>
        </w:rPr>
        <w:t xml:space="preserve">North </w:t>
      </w:r>
      <w:proofErr w:type="gramStart"/>
      <w:r w:rsidRPr="00931C45">
        <w:rPr>
          <w:rFonts w:ascii="Century" w:hAnsi="Century"/>
          <w:b/>
          <w:sz w:val="28"/>
          <w:szCs w:val="24"/>
          <w:u w:val="single"/>
        </w:rPr>
        <w:t xml:space="preserve">Eastern </w:t>
      </w:r>
      <w:r w:rsidRPr="00931C45">
        <w:rPr>
          <w:rFonts w:ascii="Century" w:hAnsi="Century"/>
          <w:sz w:val="24"/>
          <w:szCs w:val="24"/>
        </w:rPr>
        <w:t>:</w:t>
      </w:r>
      <w:proofErr w:type="gramEnd"/>
      <w:r w:rsidRPr="00931C45">
        <w:rPr>
          <w:rFonts w:ascii="Century" w:hAnsi="Century"/>
          <w:sz w:val="24"/>
          <w:szCs w:val="24"/>
        </w:rPr>
        <w:t xml:space="preserve"> </w:t>
      </w:r>
      <w:r w:rsidRPr="00931C45">
        <w:rPr>
          <w:rFonts w:ascii="Century" w:hAnsi="Century" w:cs="Segoe UI"/>
          <w:color w:val="000000"/>
          <w:sz w:val="24"/>
          <w:szCs w:val="24"/>
          <w:shd w:val="clear" w:color="auto" w:fill="FFFFFF"/>
        </w:rPr>
        <w:t> Assam, Arunachal Pradesh, Manipur, Meghalaya, Mizoram, Nagaland, Tripura, Sikkim</w:t>
      </w:r>
    </w:p>
    <w:p w:rsidR="00931C45" w:rsidRPr="00931C45" w:rsidRDefault="00931C45" w:rsidP="00931C45">
      <w:pPr>
        <w:rPr>
          <w:rFonts w:ascii="Century" w:hAnsi="Century"/>
          <w:sz w:val="24"/>
          <w:szCs w:val="24"/>
        </w:rPr>
      </w:pPr>
      <w:proofErr w:type="gramStart"/>
      <w:r w:rsidRPr="00931C45">
        <w:rPr>
          <w:rFonts w:ascii="Century" w:hAnsi="Century"/>
          <w:b/>
          <w:sz w:val="28"/>
          <w:szCs w:val="24"/>
          <w:u w:val="single"/>
        </w:rPr>
        <w:t>North :</w:t>
      </w:r>
      <w:proofErr w:type="gramEnd"/>
      <w:r w:rsidRPr="00931C45">
        <w:rPr>
          <w:rFonts w:ascii="Century" w:hAnsi="Century"/>
          <w:sz w:val="28"/>
          <w:szCs w:val="24"/>
        </w:rPr>
        <w:t xml:space="preserve"> </w:t>
      </w:r>
      <w:r w:rsidRPr="00931C45">
        <w:rPr>
          <w:rFonts w:ascii="Century" w:hAnsi="Century" w:cs="Segoe UI"/>
          <w:color w:val="000000"/>
          <w:sz w:val="24"/>
          <w:szCs w:val="24"/>
          <w:shd w:val="clear" w:color="auto" w:fill="FFFFFF"/>
        </w:rPr>
        <w:t xml:space="preserve">Jammu &amp; Kashmir, </w:t>
      </w:r>
      <w:proofErr w:type="spellStart"/>
      <w:r w:rsidRPr="00931C45">
        <w:rPr>
          <w:rFonts w:ascii="Century" w:hAnsi="Century" w:cs="Segoe UI"/>
          <w:color w:val="000000"/>
          <w:sz w:val="24"/>
          <w:szCs w:val="24"/>
          <w:shd w:val="clear" w:color="auto" w:fill="FFFFFF"/>
        </w:rPr>
        <w:t>Ladakh</w:t>
      </w:r>
      <w:proofErr w:type="spellEnd"/>
      <w:r w:rsidRPr="00931C45">
        <w:rPr>
          <w:rFonts w:ascii="Century" w:hAnsi="Century" w:cs="Segoe UI"/>
          <w:color w:val="000000"/>
          <w:sz w:val="24"/>
          <w:szCs w:val="24"/>
          <w:shd w:val="clear" w:color="auto" w:fill="FFFFFF"/>
        </w:rPr>
        <w:t>, Chandigarh, Delhi, Haryana, Punjab, Rajasthan, Himachal Pradesh.</w:t>
      </w:r>
    </w:p>
    <w:p w:rsidR="00931C45" w:rsidRPr="00931C45" w:rsidRDefault="00931C45" w:rsidP="00931C45">
      <w:pPr>
        <w:rPr>
          <w:rFonts w:ascii="Century" w:hAnsi="Century"/>
          <w:sz w:val="24"/>
          <w:szCs w:val="24"/>
        </w:rPr>
      </w:pPr>
      <w:proofErr w:type="gramStart"/>
      <w:r w:rsidRPr="00931C45">
        <w:rPr>
          <w:rFonts w:ascii="Century" w:hAnsi="Century"/>
          <w:b/>
          <w:sz w:val="28"/>
          <w:szCs w:val="24"/>
          <w:u w:val="single"/>
        </w:rPr>
        <w:t>South :</w:t>
      </w:r>
      <w:proofErr w:type="gramEnd"/>
      <w:r w:rsidRPr="00931C45">
        <w:rPr>
          <w:rFonts w:ascii="Century" w:hAnsi="Century"/>
          <w:sz w:val="28"/>
          <w:szCs w:val="24"/>
        </w:rPr>
        <w:t xml:space="preserve">  </w:t>
      </w:r>
      <w:proofErr w:type="spellStart"/>
      <w:r w:rsidRPr="00931C45">
        <w:rPr>
          <w:rFonts w:ascii="Century" w:hAnsi="Century" w:cs="Segoe UI"/>
          <w:color w:val="000000"/>
          <w:sz w:val="24"/>
          <w:szCs w:val="24"/>
          <w:shd w:val="clear" w:color="auto" w:fill="FFFFFF"/>
        </w:rPr>
        <w:t>Puducherry</w:t>
      </w:r>
      <w:proofErr w:type="spellEnd"/>
      <w:r w:rsidRPr="00931C45">
        <w:rPr>
          <w:rFonts w:ascii="Century" w:hAnsi="Century" w:cs="Segoe UI"/>
          <w:color w:val="000000"/>
          <w:sz w:val="24"/>
          <w:szCs w:val="24"/>
          <w:shd w:val="clear" w:color="auto" w:fill="FFFFFF"/>
        </w:rPr>
        <w:t xml:space="preserve">, Andhra Pradesh, Karnataka, Kerala, Tamil Nadu, </w:t>
      </w:r>
      <w:proofErr w:type="spellStart"/>
      <w:r w:rsidRPr="00931C45">
        <w:rPr>
          <w:rFonts w:ascii="Century" w:hAnsi="Century" w:cs="Segoe UI"/>
          <w:color w:val="000000"/>
          <w:sz w:val="24"/>
          <w:szCs w:val="24"/>
          <w:shd w:val="clear" w:color="auto" w:fill="FFFFFF"/>
        </w:rPr>
        <w:t>Telangana</w:t>
      </w:r>
      <w:proofErr w:type="spellEnd"/>
      <w:r w:rsidRPr="00931C45">
        <w:rPr>
          <w:rFonts w:ascii="Century" w:hAnsi="Century" w:cs="Segoe UI"/>
          <w:color w:val="000000"/>
          <w:sz w:val="24"/>
          <w:szCs w:val="24"/>
          <w:shd w:val="clear" w:color="auto" w:fill="FFFFFF"/>
        </w:rPr>
        <w:t>.</w:t>
      </w:r>
    </w:p>
    <w:p w:rsidR="00931C45" w:rsidRDefault="00931C45" w:rsidP="00931C45">
      <w:pPr>
        <w:rPr>
          <w:rFonts w:ascii="Century" w:hAnsi="Century" w:cs="Segoe UI"/>
          <w:color w:val="000000"/>
          <w:sz w:val="24"/>
          <w:szCs w:val="24"/>
          <w:shd w:val="clear" w:color="auto" w:fill="FFFFFF"/>
        </w:rPr>
      </w:pPr>
      <w:proofErr w:type="gramStart"/>
      <w:r w:rsidRPr="00931C45">
        <w:rPr>
          <w:rFonts w:ascii="Century" w:hAnsi="Century"/>
          <w:b/>
          <w:sz w:val="28"/>
          <w:szCs w:val="24"/>
          <w:u w:val="single"/>
        </w:rPr>
        <w:t>Western :</w:t>
      </w:r>
      <w:proofErr w:type="gramEnd"/>
      <w:r w:rsidRPr="00931C45">
        <w:rPr>
          <w:rFonts w:ascii="Century" w:hAnsi="Century"/>
          <w:sz w:val="28"/>
          <w:szCs w:val="24"/>
        </w:rPr>
        <w:t xml:space="preserve"> </w:t>
      </w:r>
      <w:r w:rsidRPr="00931C45">
        <w:rPr>
          <w:rFonts w:ascii="Century" w:hAnsi="Century" w:cs="Segoe UI"/>
          <w:color w:val="000000"/>
          <w:sz w:val="24"/>
          <w:szCs w:val="24"/>
          <w:shd w:val="clear" w:color="auto" w:fill="FFFFFF"/>
        </w:rPr>
        <w:t>Maharashtra, Dadra and Nagar Haveli and Daman and Diu, Goa, Gujarat.</w:t>
      </w:r>
    </w:p>
    <w:p w:rsidR="00931C45" w:rsidRPr="00931C45" w:rsidRDefault="00931C45" w:rsidP="00931C45">
      <w:pPr>
        <w:rPr>
          <w:rFonts w:ascii="Century" w:hAnsi="Century" w:cs="Segoe UI"/>
          <w:color w:val="000000"/>
          <w:sz w:val="24"/>
          <w:szCs w:val="24"/>
          <w:shd w:val="clear" w:color="auto" w:fill="FFFFFF"/>
        </w:rPr>
      </w:pPr>
      <w:r>
        <w:rPr>
          <w:rFonts w:ascii="Century" w:hAnsi="Century" w:cs="Segoe UI"/>
          <w:color w:val="000000"/>
          <w:sz w:val="24"/>
          <w:szCs w:val="24"/>
          <w:shd w:val="clear" w:color="auto" w:fill="FFFFFF"/>
        </w:rPr>
        <w:lastRenderedPageBreak/>
        <w:t>Now the first task is to plot the murder counts for years 2015-2021 for these six administrative blocks of India.</w:t>
      </w:r>
    </w:p>
    <w:p w:rsidR="0005412F" w:rsidRDefault="00A50D89" w:rsidP="0005412F">
      <w:pPr>
        <w:keepNext/>
        <w:jc w:val="center"/>
      </w:pPr>
      <w:r w:rsidRPr="00A50D89">
        <w:rPr>
          <w:rFonts w:ascii="Century" w:hAnsi="Century"/>
          <w:noProof/>
          <w:sz w:val="24"/>
          <w:szCs w:val="20"/>
        </w:rPr>
        <w:drawing>
          <wp:inline distT="0" distB="0" distL="0" distR="0" wp14:anchorId="544D6E33" wp14:editId="39898394">
            <wp:extent cx="4773295" cy="4613900"/>
            <wp:effectExtent l="76200" t="76200" r="141605" b="130175"/>
            <wp:docPr id="14" name="slide5" descr="Region wise plot">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129C541-F90F-49CA-B916-8E2A2E584F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Region wise plot">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0129C541-F90F-49CA-B916-8E2A2E584F29}"/>
                        </a:ext>
                      </a:extLst>
                    </pic:cNvPr>
                    <pic:cNvPicPr>
                      <a:picLocks noChangeAspect="1"/>
                    </pic:cNvPicPr>
                  </pic:nvPicPr>
                  <pic:blipFill rotWithShape="1">
                    <a:blip r:embed="rId17">
                      <a:extLst>
                        <a:ext uri="{28A0092B-C50C-407E-A947-70E740481C1C}">
                          <a14:useLocalDpi xmlns:a14="http://schemas.microsoft.com/office/drawing/2010/main" val="0"/>
                        </a:ext>
                      </a:extLst>
                    </a:blip>
                    <a:srcRect t="5818"/>
                    <a:stretch/>
                  </pic:blipFill>
                  <pic:spPr bwMode="auto">
                    <a:xfrm>
                      <a:off x="0" y="0"/>
                      <a:ext cx="4782887" cy="46231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50D89" w:rsidRDefault="0005412F" w:rsidP="0005412F">
      <w:pPr>
        <w:pStyle w:val="Caption"/>
        <w:jc w:val="center"/>
        <w:rPr>
          <w:sz w:val="22"/>
        </w:rPr>
      </w:pPr>
      <w:r w:rsidRPr="0005412F">
        <w:rPr>
          <w:sz w:val="22"/>
        </w:rPr>
        <w:t>Fig 1.2.7 Murder Counts in the six regions in 2015-2021</w:t>
      </w:r>
    </w:p>
    <w:p w:rsidR="00931C45" w:rsidRDefault="00931C45" w:rsidP="00931C45"/>
    <w:p w:rsidR="00931C45" w:rsidRDefault="00931C45" w:rsidP="00931C45">
      <w:pPr>
        <w:rPr>
          <w:rFonts w:ascii="Century" w:hAnsi="Century"/>
          <w:sz w:val="24"/>
          <w:szCs w:val="24"/>
        </w:rPr>
      </w:pPr>
      <w:r>
        <w:rPr>
          <w:rFonts w:ascii="Century" w:hAnsi="Century"/>
          <w:sz w:val="24"/>
          <w:szCs w:val="24"/>
        </w:rPr>
        <w:t xml:space="preserve">Eastern India seems to have seen a sudden surge in murder counts from 2016, which has seen some decline after 2020. Central India has seen a gradual decrease in murder counts over the period. South India shows similar pattern as does central. </w:t>
      </w:r>
      <w:r w:rsidR="00E245C5">
        <w:rPr>
          <w:rFonts w:ascii="Century" w:hAnsi="Century"/>
          <w:sz w:val="24"/>
          <w:szCs w:val="24"/>
        </w:rPr>
        <w:t>North India has seen a steady increase in murder counts. Eastern India also has seen a similar steady increase.</w:t>
      </w:r>
    </w:p>
    <w:p w:rsidR="00E245C5" w:rsidRDefault="00E245C5" w:rsidP="00931C45">
      <w:pPr>
        <w:rPr>
          <w:rFonts w:ascii="Century" w:hAnsi="Century"/>
          <w:sz w:val="24"/>
          <w:szCs w:val="24"/>
        </w:rPr>
      </w:pPr>
      <w:r>
        <w:rPr>
          <w:rFonts w:ascii="Century" w:hAnsi="Century"/>
          <w:sz w:val="24"/>
          <w:szCs w:val="24"/>
        </w:rPr>
        <w:t xml:space="preserve">We pose the following questions from this </w:t>
      </w:r>
      <w:proofErr w:type="gramStart"/>
      <w:r>
        <w:rPr>
          <w:rFonts w:ascii="Century" w:hAnsi="Century"/>
          <w:sz w:val="24"/>
          <w:szCs w:val="24"/>
        </w:rPr>
        <w:t>plot :</w:t>
      </w:r>
      <w:proofErr w:type="gramEnd"/>
    </w:p>
    <w:p w:rsidR="005C423F" w:rsidRDefault="005C423F" w:rsidP="005C423F">
      <w:pPr>
        <w:pStyle w:val="ListParagraph"/>
        <w:numPr>
          <w:ilvl w:val="0"/>
          <w:numId w:val="2"/>
        </w:numPr>
        <w:rPr>
          <w:rFonts w:ascii="Century" w:hAnsi="Century"/>
          <w:sz w:val="24"/>
          <w:szCs w:val="24"/>
        </w:rPr>
      </w:pPr>
      <w:r w:rsidRPr="005C423F">
        <w:rPr>
          <w:rFonts w:ascii="Century" w:hAnsi="Century"/>
          <w:sz w:val="24"/>
          <w:szCs w:val="24"/>
        </w:rPr>
        <w:t>Is the murder counts in Central and Southern India correlated?</w:t>
      </w:r>
    </w:p>
    <w:p w:rsidR="007D7FB1" w:rsidRDefault="005C423F" w:rsidP="007D7FB1">
      <w:pPr>
        <w:pStyle w:val="ListParagraph"/>
        <w:numPr>
          <w:ilvl w:val="0"/>
          <w:numId w:val="2"/>
        </w:numPr>
        <w:rPr>
          <w:rFonts w:ascii="Century" w:hAnsi="Century"/>
          <w:sz w:val="24"/>
          <w:szCs w:val="24"/>
        </w:rPr>
      </w:pPr>
      <w:r w:rsidRPr="007D7FB1">
        <w:rPr>
          <w:rFonts w:ascii="Century" w:hAnsi="Century"/>
          <w:sz w:val="24"/>
          <w:szCs w:val="24"/>
        </w:rPr>
        <w:t>Is the increase of murder counts significant for North</w:t>
      </w:r>
      <w:r w:rsidRPr="007D7FB1">
        <w:rPr>
          <w:rFonts w:ascii="Century" w:hAnsi="Century"/>
          <w:sz w:val="24"/>
          <w:szCs w:val="24"/>
        </w:rPr>
        <w:t>ern India?</w:t>
      </w:r>
    </w:p>
    <w:p w:rsidR="007D7FB1" w:rsidRDefault="007D7FB1" w:rsidP="007D7FB1">
      <w:pPr>
        <w:rPr>
          <w:rFonts w:ascii="Century" w:hAnsi="Century"/>
          <w:sz w:val="24"/>
          <w:szCs w:val="24"/>
        </w:rPr>
      </w:pPr>
      <w:r w:rsidRPr="007D7FB1">
        <w:rPr>
          <w:rFonts w:ascii="Century" w:hAnsi="Century"/>
          <w:sz w:val="24"/>
          <w:szCs w:val="24"/>
          <w:u w:val="single"/>
        </w:rPr>
        <w:t>CLAIM:</w:t>
      </w:r>
      <w:r>
        <w:rPr>
          <w:rFonts w:ascii="Century" w:hAnsi="Century"/>
          <w:sz w:val="24"/>
          <w:szCs w:val="24"/>
          <w:u w:val="single"/>
        </w:rPr>
        <w:t xml:space="preserve"> </w:t>
      </w:r>
      <w:r>
        <w:rPr>
          <w:rFonts w:ascii="Century" w:hAnsi="Century"/>
          <w:sz w:val="24"/>
          <w:szCs w:val="24"/>
        </w:rPr>
        <w:t xml:space="preserve">There is a correlation between murder counts in Central and Southern India. </w:t>
      </w:r>
      <w:bookmarkStart w:id="0" w:name="_GoBack"/>
      <w:bookmarkEnd w:id="0"/>
    </w:p>
    <w:p w:rsidR="0007468A" w:rsidRDefault="0007468A" w:rsidP="007D7FB1">
      <w:pPr>
        <w:rPr>
          <w:rFonts w:ascii="Century" w:hAnsi="Century"/>
          <w:sz w:val="24"/>
          <w:szCs w:val="24"/>
        </w:rPr>
      </w:pPr>
    </w:p>
    <w:p w:rsidR="0007468A" w:rsidRDefault="0007468A" w:rsidP="007D7FB1">
      <w:pPr>
        <w:rPr>
          <w:rFonts w:ascii="Century" w:hAnsi="Century"/>
          <w:sz w:val="24"/>
          <w:szCs w:val="24"/>
          <w:u w:val="single"/>
        </w:rPr>
      </w:pPr>
      <w:r w:rsidRPr="0007468A">
        <w:rPr>
          <w:rFonts w:ascii="Century" w:hAnsi="Century"/>
          <w:sz w:val="24"/>
          <w:szCs w:val="24"/>
          <w:u w:val="single"/>
        </w:rPr>
        <w:lastRenderedPageBreak/>
        <w:t>FORMULATION:</w:t>
      </w:r>
    </w:p>
    <w:p w:rsidR="0007468A" w:rsidRDefault="0007468A" w:rsidP="007D7FB1">
      <w:pPr>
        <w:rPr>
          <w:rFonts w:ascii="Century" w:hAnsi="Century"/>
          <w:sz w:val="24"/>
          <w:szCs w:val="24"/>
        </w:rPr>
      </w:pPr>
      <w:r>
        <w:rPr>
          <w:rFonts w:ascii="Century" w:hAnsi="Century"/>
          <w:sz w:val="24"/>
          <w:szCs w:val="24"/>
        </w:rPr>
        <w:t>We look to test the correlation between crimes in Central and Southern India in the years 2015-2021. Here we take an assumption that the occurrences of murders in different years are independent to each other. Let’s take a look at the kernel density plot of the two regions to get an idea of the underlying distribution. If the distribution is normal or close to normal we will apply the parametric Pearson correlation coefficient test otherwise we will apply the non-parametric Spearman rank order correlation test. The plot is given in Fig 1.2.8.</w:t>
      </w:r>
    </w:p>
    <w:p w:rsidR="0007468A" w:rsidRDefault="0007468A" w:rsidP="007D7FB1">
      <w:pPr>
        <w:rPr>
          <w:rFonts w:ascii="Century" w:hAnsi="Century"/>
          <w:sz w:val="24"/>
          <w:szCs w:val="24"/>
        </w:rPr>
      </w:pPr>
    </w:p>
    <w:p w:rsidR="0007468A" w:rsidRDefault="0007468A" w:rsidP="0007468A">
      <w:pPr>
        <w:keepNext/>
        <w:jc w:val="center"/>
      </w:pPr>
      <w:r>
        <w:rPr>
          <w:rFonts w:ascii="Century" w:hAnsi="Century"/>
          <w:noProof/>
          <w:sz w:val="24"/>
          <w:szCs w:val="24"/>
        </w:rPr>
        <w:drawing>
          <wp:inline distT="0" distB="0" distL="0" distR="0" wp14:anchorId="7BCFC91C" wp14:editId="6D632CE2">
            <wp:extent cx="5431547" cy="3950216"/>
            <wp:effectExtent l="76200" t="76200" r="131445"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5431547" cy="3950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468A" w:rsidRPr="000D4738" w:rsidRDefault="0007468A" w:rsidP="0007468A">
      <w:pPr>
        <w:pStyle w:val="Caption"/>
        <w:jc w:val="center"/>
        <w:rPr>
          <w:rFonts w:ascii="Century" w:hAnsi="Century"/>
          <w:sz w:val="32"/>
          <w:szCs w:val="24"/>
        </w:rPr>
      </w:pPr>
      <w:r w:rsidRPr="000D4738">
        <w:rPr>
          <w:sz w:val="22"/>
        </w:rPr>
        <w:t>Fig 1.2.8 KDE Plot of murder counts in Central and Southern India</w:t>
      </w:r>
    </w:p>
    <w:p w:rsidR="0007468A" w:rsidRDefault="0007468A" w:rsidP="007D7FB1">
      <w:pPr>
        <w:rPr>
          <w:rFonts w:ascii="Century" w:hAnsi="Century"/>
          <w:sz w:val="24"/>
          <w:szCs w:val="24"/>
        </w:rPr>
      </w:pPr>
    </w:p>
    <w:p w:rsidR="000D4738" w:rsidRDefault="000D4738" w:rsidP="007D7FB1">
      <w:pPr>
        <w:rPr>
          <w:rFonts w:ascii="Century" w:hAnsi="Century"/>
          <w:sz w:val="24"/>
          <w:szCs w:val="24"/>
        </w:rPr>
      </w:pPr>
      <w:r>
        <w:rPr>
          <w:rFonts w:ascii="Century" w:hAnsi="Century"/>
          <w:sz w:val="24"/>
          <w:szCs w:val="24"/>
        </w:rPr>
        <w:t>From this plot we see that the distributions are quite close to normal, we will not lose much differentiating power of the Pearson Correlation Coefficient test.</w:t>
      </w:r>
    </w:p>
    <w:p w:rsidR="000D4738" w:rsidRDefault="000D4738" w:rsidP="007D7FB1">
      <w:pPr>
        <w:rPr>
          <w:rFonts w:ascii="Century" w:hAnsi="Century"/>
          <w:sz w:val="24"/>
          <w:szCs w:val="24"/>
        </w:rPr>
      </w:pPr>
      <w:r>
        <w:rPr>
          <w:rFonts w:ascii="Century" w:hAnsi="Century"/>
          <w:sz w:val="24"/>
          <w:szCs w:val="24"/>
        </w:rPr>
        <w:t xml:space="preserve">We calculate the correlation coefficient of X (murder counts in Central India) and Y (murder counts in Southern India) using the formula: </w:t>
      </w:r>
    </w:p>
    <w:p w:rsidR="000D4738" w:rsidRDefault="009F4D50" w:rsidP="009F4D50">
      <w:pPr>
        <w:jc w:val="center"/>
        <w:rPr>
          <w:rFonts w:ascii="Century" w:hAnsi="Century"/>
          <w:sz w:val="24"/>
          <w:szCs w:val="24"/>
        </w:rPr>
      </w:pPr>
      <w:r>
        <w:rPr>
          <w:rFonts w:ascii="Century" w:hAnsi="Century"/>
          <w:noProof/>
          <w:sz w:val="24"/>
          <w:szCs w:val="24"/>
        </w:rPr>
        <w:drawing>
          <wp:inline distT="0" distB="0" distL="0" distR="0">
            <wp:extent cx="2636323" cy="7269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24-04-22 221913.png"/>
                    <pic:cNvPicPr/>
                  </pic:nvPicPr>
                  <pic:blipFill>
                    <a:blip r:embed="rId19">
                      <a:extLst>
                        <a:ext uri="{28A0092B-C50C-407E-A947-70E740481C1C}">
                          <a14:useLocalDpi xmlns:a14="http://schemas.microsoft.com/office/drawing/2010/main" val="0"/>
                        </a:ext>
                      </a:extLst>
                    </a:blip>
                    <a:stretch>
                      <a:fillRect/>
                    </a:stretch>
                  </pic:blipFill>
                  <pic:spPr>
                    <a:xfrm>
                      <a:off x="0" y="0"/>
                      <a:ext cx="2702119" cy="745069"/>
                    </a:xfrm>
                    <a:prstGeom prst="rect">
                      <a:avLst/>
                    </a:prstGeom>
                  </pic:spPr>
                </pic:pic>
              </a:graphicData>
            </a:graphic>
          </wp:inline>
        </w:drawing>
      </w:r>
    </w:p>
    <w:p w:rsidR="000D4738" w:rsidRPr="000D4738" w:rsidRDefault="000D4738" w:rsidP="000D4738">
      <w:pPr>
        <w:rPr>
          <w:rFonts w:ascii="Century" w:hAnsi="Century"/>
          <w:sz w:val="24"/>
          <w:szCs w:val="24"/>
        </w:rPr>
      </w:pPr>
      <w:r>
        <w:rPr>
          <w:rFonts w:ascii="Century" w:hAnsi="Century"/>
          <w:sz w:val="24"/>
          <w:szCs w:val="24"/>
        </w:rPr>
        <w:lastRenderedPageBreak/>
        <w:t xml:space="preserve">Let the correlation coefficient between the two regions be r then our null and alternative test are </w:t>
      </w:r>
    </w:p>
    <w:p w:rsidR="000D4738" w:rsidRDefault="000D4738" w:rsidP="000D4738">
      <w:pPr>
        <w:jc w:val="center"/>
        <w:rPr>
          <w:rFonts w:ascii="Century" w:hAnsi="Century"/>
          <w:sz w:val="24"/>
          <w:szCs w:val="20"/>
        </w:rPr>
      </w:pPr>
      <w:proofErr w:type="gramStart"/>
      <w:r w:rsidRPr="00141BA0">
        <w:rPr>
          <w:rFonts w:ascii="Century" w:hAnsi="Century"/>
          <w:sz w:val="32"/>
        </w:rPr>
        <w:t>H</w:t>
      </w:r>
      <w:r>
        <w:rPr>
          <w:rFonts w:ascii="Century" w:hAnsi="Century"/>
          <w:sz w:val="24"/>
          <w:szCs w:val="20"/>
          <w:vertAlign w:val="subscript"/>
        </w:rPr>
        <w:t xml:space="preserve">0 </w:t>
      </w:r>
      <w:r>
        <w:rPr>
          <w:rFonts w:ascii="Century" w:hAnsi="Century"/>
          <w:sz w:val="24"/>
          <w:szCs w:val="20"/>
        </w:rPr>
        <w:t>:</w:t>
      </w:r>
      <w:proofErr w:type="gramEnd"/>
      <w:r>
        <w:rPr>
          <w:rFonts w:ascii="Century" w:hAnsi="Century"/>
          <w:sz w:val="24"/>
          <w:szCs w:val="20"/>
        </w:rPr>
        <w:t xml:space="preserve"> r = 0</w:t>
      </w:r>
    </w:p>
    <w:p w:rsidR="000D4738" w:rsidRDefault="000D4738" w:rsidP="000D4738">
      <w:pPr>
        <w:rPr>
          <w:rFonts w:ascii="Century" w:hAnsi="Century"/>
          <w:sz w:val="24"/>
          <w:szCs w:val="20"/>
        </w:rPr>
      </w:pPr>
      <w:proofErr w:type="gramStart"/>
      <w:r>
        <w:rPr>
          <w:rFonts w:ascii="Century" w:hAnsi="Century"/>
          <w:sz w:val="24"/>
          <w:szCs w:val="20"/>
        </w:rPr>
        <w:t>and</w:t>
      </w:r>
      <w:proofErr w:type="gramEnd"/>
      <w:r>
        <w:rPr>
          <w:rFonts w:ascii="Century" w:hAnsi="Century"/>
          <w:sz w:val="24"/>
          <w:szCs w:val="20"/>
        </w:rPr>
        <w:t xml:space="preserve"> </w:t>
      </w:r>
    </w:p>
    <w:p w:rsidR="000D4738" w:rsidRDefault="000D4738" w:rsidP="000D4738">
      <w:pPr>
        <w:jc w:val="center"/>
        <w:rPr>
          <w:rFonts w:ascii="Century" w:hAnsi="Century"/>
          <w:sz w:val="28"/>
        </w:rPr>
      </w:pPr>
      <w:proofErr w:type="gramStart"/>
      <w:r w:rsidRPr="00141BA0">
        <w:rPr>
          <w:rFonts w:ascii="Century" w:hAnsi="Century"/>
          <w:sz w:val="32"/>
        </w:rPr>
        <w:t>H</w:t>
      </w:r>
      <w:r>
        <w:rPr>
          <w:rFonts w:ascii="Century" w:hAnsi="Century"/>
          <w:sz w:val="24"/>
          <w:szCs w:val="20"/>
          <w:vertAlign w:val="subscript"/>
        </w:rPr>
        <w:t xml:space="preserve">1 </w:t>
      </w:r>
      <w:r>
        <w:rPr>
          <w:rFonts w:ascii="Century" w:hAnsi="Century"/>
          <w:sz w:val="24"/>
          <w:szCs w:val="20"/>
        </w:rPr>
        <w:t>:</w:t>
      </w:r>
      <w:proofErr w:type="gramEnd"/>
      <w:r>
        <w:rPr>
          <w:rFonts w:ascii="Century" w:hAnsi="Century"/>
          <w:sz w:val="24"/>
          <w:szCs w:val="20"/>
        </w:rPr>
        <w:t xml:space="preserve"> </w:t>
      </w:r>
      <w:r>
        <w:rPr>
          <w:rFonts w:ascii="Century" w:hAnsi="Century"/>
          <w:sz w:val="28"/>
        </w:rPr>
        <w:t xml:space="preserve">r ≠ 0 </w:t>
      </w:r>
    </w:p>
    <w:p w:rsidR="009F4D50" w:rsidRDefault="000D4738" w:rsidP="000D4738">
      <w:pPr>
        <w:rPr>
          <w:rFonts w:ascii="Century" w:hAnsi="Century"/>
          <w:sz w:val="24"/>
        </w:rPr>
      </w:pPr>
      <w:proofErr w:type="gramStart"/>
      <w:r>
        <w:rPr>
          <w:rFonts w:ascii="Century" w:hAnsi="Century"/>
          <w:sz w:val="24"/>
        </w:rPr>
        <w:t>respectively</w:t>
      </w:r>
      <w:proofErr w:type="gramEnd"/>
      <w:r>
        <w:rPr>
          <w:rFonts w:ascii="Century" w:hAnsi="Century"/>
          <w:sz w:val="24"/>
        </w:rPr>
        <w:t xml:space="preserve">. This is a two-tailed test and out test statistic is </w:t>
      </w:r>
    </w:p>
    <w:p w:rsidR="000D4738" w:rsidRDefault="009F4D50" w:rsidP="000D4738">
      <w:pPr>
        <w:jc w:val="center"/>
        <w:rPr>
          <w:rFonts w:ascii="Century" w:eastAsiaTheme="minorEastAsia" w:hAnsi="Century"/>
          <w:sz w:val="24"/>
        </w:rPr>
      </w:pPr>
      <w:r w:rsidRPr="009F4D50">
        <w:rPr>
          <w:rFonts w:ascii="Century" w:eastAsiaTheme="minorEastAsia" w:hAnsi="Century"/>
          <w:sz w:val="40"/>
        </w:rPr>
        <w:t xml:space="preserve">t </w:t>
      </w:r>
      <w:proofErr w:type="gramStart"/>
      <w:r w:rsidRPr="009F4D50">
        <w:rPr>
          <w:rFonts w:ascii="Century" w:eastAsiaTheme="minorEastAsia" w:hAnsi="Century"/>
          <w:sz w:val="40"/>
        </w:rPr>
        <w:t xml:space="preserve">= </w:t>
      </w:r>
      <w:proofErr w:type="gramEnd"/>
      <m:oMath>
        <m:f>
          <m:fPr>
            <m:ctrlPr>
              <w:rPr>
                <w:rFonts w:ascii="Cambria Math" w:hAnsi="Cambria Math"/>
                <w:i/>
                <w:sz w:val="40"/>
              </w:rPr>
            </m:ctrlPr>
          </m:fPr>
          <m:num>
            <m:r>
              <w:rPr>
                <w:rFonts w:ascii="Cambria Math" w:hAnsi="Cambria Math"/>
                <w:sz w:val="40"/>
              </w:rPr>
              <m:t>r</m:t>
            </m:r>
            <m:rad>
              <m:radPr>
                <m:degHide m:val="1"/>
                <m:ctrlPr>
                  <w:rPr>
                    <w:rFonts w:ascii="Cambria Math" w:hAnsi="Cambria Math"/>
                    <w:i/>
                    <w:sz w:val="40"/>
                  </w:rPr>
                </m:ctrlPr>
              </m:radPr>
              <m:deg/>
              <m:e>
                <m:r>
                  <w:rPr>
                    <w:rFonts w:ascii="Cambria Math" w:hAnsi="Cambria Math"/>
                    <w:sz w:val="40"/>
                  </w:rPr>
                  <m:t>n-2</m:t>
                </m:r>
              </m:e>
            </m:rad>
          </m:num>
          <m:den>
            <m:rad>
              <m:radPr>
                <m:degHide m:val="1"/>
                <m:ctrlPr>
                  <w:rPr>
                    <w:rFonts w:ascii="Cambria Math" w:hAnsi="Cambria Math"/>
                    <w:i/>
                    <w:sz w:val="40"/>
                  </w:rPr>
                </m:ctrlPr>
              </m:radPr>
              <m:deg/>
              <m:e>
                <m:r>
                  <w:rPr>
                    <w:rFonts w:ascii="Cambria Math" w:hAnsi="Cambria Math"/>
                    <w:sz w:val="40"/>
                  </w:rPr>
                  <m:t>1-</m:t>
                </m:r>
                <m:sSup>
                  <m:sSupPr>
                    <m:ctrlPr>
                      <w:rPr>
                        <w:rFonts w:ascii="Cambria Math" w:hAnsi="Cambria Math"/>
                        <w:i/>
                        <w:sz w:val="40"/>
                      </w:rPr>
                    </m:ctrlPr>
                  </m:sSupPr>
                  <m:e>
                    <m:r>
                      <w:rPr>
                        <w:rFonts w:ascii="Cambria Math" w:hAnsi="Cambria Math"/>
                        <w:sz w:val="40"/>
                      </w:rPr>
                      <m:t>r</m:t>
                    </m:r>
                  </m:e>
                  <m:sup>
                    <m:r>
                      <w:rPr>
                        <w:rFonts w:ascii="Cambria Math" w:hAnsi="Cambria Math"/>
                        <w:sz w:val="40"/>
                      </w:rPr>
                      <m:t>2</m:t>
                    </m:r>
                  </m:sup>
                </m:sSup>
              </m:e>
            </m:rad>
          </m:den>
        </m:f>
      </m:oMath>
      <w:r>
        <w:rPr>
          <w:rFonts w:ascii="Century" w:eastAsiaTheme="minorEastAsia" w:hAnsi="Century"/>
          <w:sz w:val="40"/>
        </w:rPr>
        <w:t xml:space="preserve">, </w:t>
      </w:r>
      <w:r>
        <w:rPr>
          <w:rFonts w:ascii="Century" w:eastAsiaTheme="minorEastAsia" w:hAnsi="Century"/>
          <w:sz w:val="24"/>
        </w:rPr>
        <w:t xml:space="preserve">which under null </w:t>
      </w:r>
    </w:p>
    <w:p w:rsidR="009F4D50" w:rsidRDefault="009F4D50" w:rsidP="009F4D50">
      <w:pPr>
        <w:rPr>
          <w:rFonts w:ascii="Century" w:eastAsiaTheme="minorEastAsia" w:hAnsi="Century"/>
          <w:sz w:val="24"/>
        </w:rPr>
      </w:pPr>
      <w:proofErr w:type="gramStart"/>
      <w:r>
        <w:rPr>
          <w:rFonts w:ascii="Century" w:eastAsiaTheme="minorEastAsia" w:hAnsi="Century"/>
          <w:sz w:val="24"/>
        </w:rPr>
        <w:t>follows</w:t>
      </w:r>
      <w:proofErr w:type="gramEnd"/>
      <w:r>
        <w:rPr>
          <w:rFonts w:ascii="Century" w:eastAsiaTheme="minorEastAsia" w:hAnsi="Century"/>
          <w:sz w:val="24"/>
        </w:rPr>
        <w:t xml:space="preserve"> t distribution with n-2 degrees of freedom. We take the level of significance to be 5%. Here the value of the test statistic is 0.8877 and the p-value is 0.007 &lt; 0.05. So we reject the null hypothesis.</w:t>
      </w:r>
    </w:p>
    <w:p w:rsidR="009F4D50" w:rsidRDefault="009F4D50" w:rsidP="009F4D50">
      <w:pPr>
        <w:rPr>
          <w:rFonts w:ascii="Century" w:eastAsiaTheme="minorEastAsia" w:hAnsi="Century"/>
          <w:sz w:val="24"/>
        </w:rPr>
      </w:pPr>
      <w:r>
        <w:rPr>
          <w:rFonts w:ascii="Century" w:eastAsiaTheme="minorEastAsia" w:hAnsi="Century"/>
          <w:sz w:val="24"/>
        </w:rPr>
        <w:t xml:space="preserve">So we can conclude that there is a positive correlation between crimes in Central and Southern India.  </w:t>
      </w:r>
    </w:p>
    <w:p w:rsidR="009F4D50" w:rsidRDefault="009F4D50" w:rsidP="009F4D50">
      <w:pPr>
        <w:rPr>
          <w:rFonts w:ascii="Century" w:eastAsiaTheme="minorEastAsia" w:hAnsi="Century"/>
          <w:sz w:val="24"/>
        </w:rPr>
      </w:pPr>
    </w:p>
    <w:p w:rsidR="009F4D50" w:rsidRPr="009F4D50" w:rsidRDefault="009F4D50" w:rsidP="009F4D50">
      <w:pPr>
        <w:rPr>
          <w:rFonts w:ascii="Century" w:hAnsi="Century"/>
          <w:sz w:val="24"/>
        </w:rPr>
      </w:pPr>
    </w:p>
    <w:p w:rsidR="000D4738" w:rsidRDefault="000D4738" w:rsidP="007D7FB1">
      <w:pPr>
        <w:rPr>
          <w:rFonts w:ascii="Century" w:hAnsi="Century"/>
          <w:sz w:val="24"/>
          <w:szCs w:val="24"/>
        </w:rPr>
      </w:pPr>
    </w:p>
    <w:p w:rsidR="0007468A" w:rsidRDefault="0007468A" w:rsidP="007D7FB1">
      <w:pPr>
        <w:rPr>
          <w:rFonts w:ascii="Century" w:hAnsi="Century"/>
          <w:sz w:val="24"/>
          <w:szCs w:val="24"/>
        </w:rPr>
      </w:pPr>
    </w:p>
    <w:p w:rsidR="0007468A" w:rsidRDefault="0007468A" w:rsidP="007D7FB1">
      <w:pPr>
        <w:rPr>
          <w:rFonts w:ascii="Century" w:hAnsi="Century"/>
          <w:sz w:val="24"/>
          <w:szCs w:val="24"/>
        </w:rPr>
      </w:pPr>
    </w:p>
    <w:p w:rsidR="0007468A" w:rsidRDefault="0007468A" w:rsidP="007D7FB1">
      <w:pPr>
        <w:rPr>
          <w:rFonts w:ascii="Century" w:hAnsi="Century"/>
          <w:sz w:val="24"/>
          <w:szCs w:val="24"/>
        </w:rPr>
      </w:pPr>
    </w:p>
    <w:p w:rsidR="0007468A" w:rsidRDefault="0007468A" w:rsidP="007D7FB1">
      <w:pPr>
        <w:rPr>
          <w:rFonts w:ascii="Century" w:hAnsi="Century"/>
          <w:sz w:val="24"/>
          <w:szCs w:val="24"/>
        </w:rPr>
      </w:pPr>
    </w:p>
    <w:p w:rsidR="0007468A" w:rsidRDefault="0007468A" w:rsidP="007D7FB1">
      <w:pPr>
        <w:rPr>
          <w:rFonts w:ascii="Century" w:hAnsi="Century"/>
          <w:sz w:val="24"/>
          <w:szCs w:val="24"/>
        </w:rPr>
      </w:pPr>
    </w:p>
    <w:p w:rsidR="0007468A" w:rsidRDefault="0007468A" w:rsidP="007D7FB1">
      <w:pPr>
        <w:rPr>
          <w:rFonts w:ascii="Century" w:hAnsi="Century"/>
          <w:sz w:val="24"/>
          <w:szCs w:val="24"/>
        </w:rPr>
      </w:pPr>
    </w:p>
    <w:p w:rsidR="0007468A" w:rsidRDefault="0007468A" w:rsidP="007D7FB1">
      <w:pPr>
        <w:rPr>
          <w:rFonts w:ascii="Century" w:hAnsi="Century"/>
          <w:sz w:val="24"/>
          <w:szCs w:val="24"/>
        </w:rPr>
      </w:pPr>
    </w:p>
    <w:p w:rsidR="0007468A" w:rsidRPr="0007468A" w:rsidRDefault="0007468A" w:rsidP="007D7FB1">
      <w:pPr>
        <w:rPr>
          <w:rFonts w:ascii="Century" w:hAnsi="Century"/>
          <w:sz w:val="24"/>
          <w:szCs w:val="24"/>
        </w:rPr>
      </w:pPr>
    </w:p>
    <w:p w:rsidR="0005412F" w:rsidRPr="005C423F" w:rsidRDefault="0005412F" w:rsidP="005C423F">
      <w:pPr>
        <w:pStyle w:val="ListParagraph"/>
        <w:jc w:val="center"/>
        <w:rPr>
          <w:rFonts w:ascii="Century" w:hAnsi="Century"/>
          <w:sz w:val="24"/>
          <w:szCs w:val="24"/>
        </w:rPr>
      </w:pPr>
      <w:r>
        <w:rPr>
          <w:rFonts w:ascii="Century" w:hAnsi="Century"/>
          <w:noProof/>
          <w:sz w:val="24"/>
          <w:szCs w:val="20"/>
        </w:rPr>
        <w:lastRenderedPageBreak/>
        <w:drawing>
          <wp:inline distT="0" distB="0" distL="0" distR="0" wp14:anchorId="7B257EB7" wp14:editId="687B195B">
            <wp:extent cx="3771836" cy="4571918"/>
            <wp:effectExtent l="76200" t="76200" r="133985" b="133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urders region wise box plot.png"/>
                    <pic:cNvPicPr/>
                  </pic:nvPicPr>
                  <pic:blipFill rotWithShape="1">
                    <a:blip r:embed="rId20">
                      <a:extLst>
                        <a:ext uri="{28A0092B-C50C-407E-A947-70E740481C1C}">
                          <a14:useLocalDpi xmlns:a14="http://schemas.microsoft.com/office/drawing/2010/main" val="0"/>
                        </a:ext>
                      </a:extLst>
                    </a:blip>
                    <a:srcRect t="5637"/>
                    <a:stretch/>
                  </pic:blipFill>
                  <pic:spPr bwMode="auto">
                    <a:xfrm>
                      <a:off x="0" y="0"/>
                      <a:ext cx="3777425" cy="457869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5412F" w:rsidRPr="0005412F" w:rsidRDefault="0005412F" w:rsidP="0005412F">
      <w:pPr>
        <w:pStyle w:val="Caption"/>
        <w:jc w:val="center"/>
        <w:rPr>
          <w:rFonts w:ascii="Century" w:hAnsi="Century"/>
          <w:sz w:val="32"/>
          <w:szCs w:val="20"/>
        </w:rPr>
      </w:pPr>
      <w:r w:rsidRPr="0005412F">
        <w:rPr>
          <w:sz w:val="22"/>
        </w:rPr>
        <w:t>Fig 1.2.8 Region-wise box plot for murders per million</w:t>
      </w:r>
    </w:p>
    <w:sectPr w:rsidR="0005412F" w:rsidRPr="0005412F" w:rsidSect="00A5608D">
      <w:headerReference w:type="default" r:id="rId21"/>
      <w:pgSz w:w="11907" w:h="16839" w:code="9"/>
      <w:pgMar w:top="1440" w:right="1440" w:bottom="1440" w:left="1440" w:header="720" w:footer="720" w:gutter="0"/>
      <w:pgBorders w:offsetFrom="page">
        <w:top w:val="inset" w:sz="6" w:space="24" w:color="E7E6E6" w:themeColor="background2"/>
        <w:left w:val="inset" w:sz="6" w:space="24" w:color="E7E6E6" w:themeColor="background2"/>
        <w:bottom w:val="outset" w:sz="6" w:space="24" w:color="E7E6E6" w:themeColor="background2"/>
        <w:right w:val="outset" w:sz="6" w:space="24" w:color="E7E6E6" w:themeColor="background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567" w:rsidRDefault="00E23567" w:rsidP="00E52539">
      <w:pPr>
        <w:spacing w:after="0" w:line="240" w:lineRule="auto"/>
      </w:pPr>
      <w:r>
        <w:separator/>
      </w:r>
    </w:p>
  </w:endnote>
  <w:endnote w:type="continuationSeparator" w:id="0">
    <w:p w:rsidR="00E23567" w:rsidRDefault="00E23567" w:rsidP="00E5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567" w:rsidRDefault="00E23567" w:rsidP="00E52539">
      <w:pPr>
        <w:spacing w:after="0" w:line="240" w:lineRule="auto"/>
      </w:pPr>
      <w:r>
        <w:separator/>
      </w:r>
    </w:p>
  </w:footnote>
  <w:footnote w:type="continuationSeparator" w:id="0">
    <w:p w:rsidR="00E23567" w:rsidRDefault="00E23567" w:rsidP="00E52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2060"/>
        <w:spacing w:val="60"/>
      </w:rPr>
      <w:id w:val="-357666598"/>
      <w:docPartObj>
        <w:docPartGallery w:val="Page Numbers (Top of Page)"/>
        <w:docPartUnique/>
      </w:docPartObj>
    </w:sdtPr>
    <w:sdtEndPr>
      <w:rPr>
        <w:b/>
        <w:bCs/>
        <w:noProof/>
        <w:spacing w:val="0"/>
      </w:rPr>
    </w:sdtEndPr>
    <w:sdtContent>
      <w:p w:rsidR="00E52539" w:rsidRPr="00A5608D" w:rsidRDefault="00E52539">
        <w:pPr>
          <w:pStyle w:val="Header"/>
          <w:pBdr>
            <w:bottom w:val="single" w:sz="4" w:space="1" w:color="D9D9D9" w:themeColor="background1" w:themeShade="D9"/>
          </w:pBdr>
          <w:jc w:val="right"/>
          <w:rPr>
            <w:b/>
            <w:bCs/>
            <w:color w:val="002060"/>
          </w:rPr>
        </w:pPr>
        <w:r w:rsidRPr="00A5608D">
          <w:rPr>
            <w:color w:val="002060"/>
            <w:spacing w:val="60"/>
          </w:rPr>
          <w:t>Page</w:t>
        </w:r>
        <w:r w:rsidRPr="00A5608D">
          <w:rPr>
            <w:color w:val="002060"/>
          </w:rPr>
          <w:t xml:space="preserve"> | </w:t>
        </w:r>
        <w:r w:rsidRPr="00A5608D">
          <w:rPr>
            <w:color w:val="002060"/>
          </w:rPr>
          <w:fldChar w:fldCharType="begin"/>
        </w:r>
        <w:r w:rsidRPr="00A5608D">
          <w:rPr>
            <w:color w:val="002060"/>
          </w:rPr>
          <w:instrText xml:space="preserve"> PAGE   \* MERGEFORMAT </w:instrText>
        </w:r>
        <w:r w:rsidRPr="00A5608D">
          <w:rPr>
            <w:color w:val="002060"/>
          </w:rPr>
          <w:fldChar w:fldCharType="separate"/>
        </w:r>
        <w:r w:rsidR="009F4D50" w:rsidRPr="009F4D50">
          <w:rPr>
            <w:b/>
            <w:bCs/>
            <w:noProof/>
            <w:color w:val="002060"/>
          </w:rPr>
          <w:t>12</w:t>
        </w:r>
        <w:r w:rsidRPr="00A5608D">
          <w:rPr>
            <w:b/>
            <w:bCs/>
            <w:noProof/>
            <w:color w:val="002060"/>
          </w:rPr>
          <w:fldChar w:fldCharType="end"/>
        </w:r>
      </w:p>
    </w:sdtContent>
  </w:sdt>
  <w:p w:rsidR="00E52539" w:rsidRDefault="00E525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0D0"/>
    <w:multiLevelType w:val="hybridMultilevel"/>
    <w:tmpl w:val="D6E8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75BB2"/>
    <w:multiLevelType w:val="hybridMultilevel"/>
    <w:tmpl w:val="16CA8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50"/>
    <w:rsid w:val="00052B6F"/>
    <w:rsid w:val="0005412F"/>
    <w:rsid w:val="0007468A"/>
    <w:rsid w:val="000D4738"/>
    <w:rsid w:val="000D4F2C"/>
    <w:rsid w:val="00132FFB"/>
    <w:rsid w:val="00141BA0"/>
    <w:rsid w:val="001860A5"/>
    <w:rsid w:val="001D77E5"/>
    <w:rsid w:val="00261E62"/>
    <w:rsid w:val="002C736F"/>
    <w:rsid w:val="0033773A"/>
    <w:rsid w:val="0037354B"/>
    <w:rsid w:val="003A7892"/>
    <w:rsid w:val="003B6001"/>
    <w:rsid w:val="003D4EDA"/>
    <w:rsid w:val="004825BA"/>
    <w:rsid w:val="00563BA7"/>
    <w:rsid w:val="005873A0"/>
    <w:rsid w:val="005C423F"/>
    <w:rsid w:val="0060585E"/>
    <w:rsid w:val="006B0F5E"/>
    <w:rsid w:val="007D7FB1"/>
    <w:rsid w:val="008107EC"/>
    <w:rsid w:val="00810842"/>
    <w:rsid w:val="008A6DFB"/>
    <w:rsid w:val="009204FF"/>
    <w:rsid w:val="00931C45"/>
    <w:rsid w:val="009342D6"/>
    <w:rsid w:val="009E746A"/>
    <w:rsid w:val="009F4D50"/>
    <w:rsid w:val="00A223E0"/>
    <w:rsid w:val="00A50D89"/>
    <w:rsid w:val="00A5608D"/>
    <w:rsid w:val="00AA15EA"/>
    <w:rsid w:val="00AD5AD7"/>
    <w:rsid w:val="00B44072"/>
    <w:rsid w:val="00B873E1"/>
    <w:rsid w:val="00B94450"/>
    <w:rsid w:val="00C6468C"/>
    <w:rsid w:val="00CA5FDF"/>
    <w:rsid w:val="00CB67BA"/>
    <w:rsid w:val="00CC1EEB"/>
    <w:rsid w:val="00DA3069"/>
    <w:rsid w:val="00DD0D29"/>
    <w:rsid w:val="00DE1B36"/>
    <w:rsid w:val="00E23567"/>
    <w:rsid w:val="00E245C5"/>
    <w:rsid w:val="00E52539"/>
    <w:rsid w:val="00E857E6"/>
    <w:rsid w:val="00EF6C92"/>
    <w:rsid w:val="00F252EC"/>
    <w:rsid w:val="00F477CE"/>
    <w:rsid w:val="00F8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3F51F-BCFB-4E42-857C-D550A1C0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539"/>
  </w:style>
  <w:style w:type="paragraph" w:styleId="Footer">
    <w:name w:val="footer"/>
    <w:basedOn w:val="Normal"/>
    <w:link w:val="FooterChar"/>
    <w:uiPriority w:val="99"/>
    <w:unhideWhenUsed/>
    <w:rsid w:val="00E52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539"/>
  </w:style>
  <w:style w:type="paragraph" w:styleId="Caption">
    <w:name w:val="caption"/>
    <w:basedOn w:val="Normal"/>
    <w:next w:val="Normal"/>
    <w:uiPriority w:val="35"/>
    <w:unhideWhenUsed/>
    <w:qFormat/>
    <w:rsid w:val="0081084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B67BA"/>
    <w:rPr>
      <w:color w:val="808080"/>
    </w:rPr>
  </w:style>
  <w:style w:type="character" w:customStyle="1" w:styleId="mi">
    <w:name w:val="mi"/>
    <w:basedOn w:val="DefaultParagraphFont"/>
    <w:rsid w:val="00F252EC"/>
  </w:style>
  <w:style w:type="character" w:customStyle="1" w:styleId="mo">
    <w:name w:val="mo"/>
    <w:basedOn w:val="DefaultParagraphFont"/>
    <w:rsid w:val="00F252EC"/>
  </w:style>
  <w:style w:type="paragraph" w:styleId="ListParagraph">
    <w:name w:val="List Paragraph"/>
    <w:basedOn w:val="Normal"/>
    <w:uiPriority w:val="34"/>
    <w:qFormat/>
    <w:rsid w:val="00E24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3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image" Target="media/image1.gif"/><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024"/>
    <w:rsid w:val="001F4A04"/>
    <w:rsid w:val="00A0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0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1F944-F818-48A6-A790-E31D0485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14</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2024-04-11T18:05:00Z</dcterms:created>
  <dcterms:modified xsi:type="dcterms:W3CDTF">2024-04-22T16:50:00Z</dcterms:modified>
</cp:coreProperties>
</file>