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BE5B5"/>
  <w:body>
    <w:p>
      <w:pPr>
        <w:rPr>
          <w:color w:val="FF0000"/>
        </w:rPr>
      </w:pPr>
      <w:r>
        <w:rPr>
          <w:color w:val="FF0000"/>
        </w:rPr>
        <w:t>Differentiable inter-agent learning (DIAL)</w:t>
      </w:r>
    </w:p>
    <w:p>
      <w:pPr/>
      <w:r>
        <w:rPr>
          <w:rFonts w:hint="eastAsia"/>
        </w:rPr>
        <w:t>Drawback</w:t>
      </w:r>
    </w:p>
    <w:p>
      <w:pPr/>
      <w:r>
        <w:t>Since DIAL is designed</w:t>
      </w:r>
      <w:r>
        <w:rPr>
          <w:rFonts w:hint="eastAsia"/>
        </w:rPr>
        <w:t xml:space="preserve"> </w:t>
      </w:r>
      <w:r>
        <w:t>for independent learners, it inevitably faces the challenge of not being able to tackle the non-stationary</w:t>
      </w:r>
      <w:r>
        <w:rPr>
          <w:rFonts w:hint="eastAsia"/>
        </w:rPr>
        <w:t xml:space="preserve"> </w:t>
      </w:r>
      <w:r>
        <w:t>environments.</w:t>
      </w:r>
    </w:p>
    <w:p>
      <w:pPr/>
    </w:p>
    <w:p>
      <w:pPr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CommNet</w:t>
      </w:r>
    </w:p>
    <w:p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 w:ascii="NimbusRomNo9L-Regu" w:hAnsi="NimbusRomNo9L-Regu" w:cs="NimbusRomNo9L-Regu"/>
          <w:kern w:val="0"/>
          <w:sz w:val="20"/>
          <w:szCs w:val="20"/>
        </w:rPr>
        <w:t>Drawback</w:t>
      </w:r>
    </w:p>
    <w:p>
      <w:pPr/>
      <w:r>
        <w:t>As the communication network is fully symmetric</w:t>
      </w:r>
      <w:r>
        <w:rPr>
          <w:rFonts w:hint="eastAsia"/>
        </w:rPr>
        <w:t xml:space="preserve"> </w:t>
      </w:r>
      <w:r>
        <w:t>and embedded in the original network, it lacks the ability of handle heterogeneous agent types. Also</w:t>
      </w:r>
      <w:r>
        <w:rPr>
          <w:rFonts w:hint="eastAsia"/>
        </w:rPr>
        <w:t xml:space="preserve"> </w:t>
      </w:r>
      <w:r>
        <w:t>it is a single network for all agents, and therefore its scalability is unclear.</w:t>
      </w:r>
    </w:p>
    <w:p>
      <w:pPr/>
    </w:p>
    <w:p>
      <w:pPr/>
      <w:r>
        <w:t>3.1</w:t>
      </w:r>
    </w:p>
    <w:p>
      <w:pPr/>
      <w:r>
        <w:t>Global reward.</w:t>
      </w:r>
    </w:p>
    <w:p>
      <w:pPr/>
      <w:r>
        <w:t>Minimax Q-function.</w:t>
      </w:r>
    </w:p>
    <w:p>
      <w:pPr/>
      <w:r>
        <w:t>Deal with b:</w:t>
      </w:r>
    </w:p>
    <w:p>
      <w:pPr/>
      <w:r>
        <w:t>When the enemies are AI agents, we</w:t>
      </w:r>
      <w:r>
        <w:rPr>
          <w:rFonts w:hint="eastAsia"/>
        </w:rPr>
        <w:t xml:space="preserve"> </w:t>
      </w:r>
      <w:r>
        <w:t>consider fictitious play, where both the controlled agents and the enemies apply empirical strategies</w:t>
      </w:r>
      <w:r>
        <w:rPr>
          <w:rFonts w:hint="eastAsia"/>
        </w:rPr>
        <w:t xml:space="preserve"> </w:t>
      </w:r>
      <w:r>
        <w:t>learned from the other players so far, and then iteratively optimise the above Q-function.</w:t>
      </w:r>
    </w:p>
    <w:p>
      <w:pPr/>
      <w:r>
        <w:t>When dealing with the Game’s own control of the enemies, we modelled the deterministic policy b</w:t>
      </w:r>
      <w:r>
        <w:rPr>
          <w:rFonts w:hint="eastAsia"/>
        </w:rPr>
        <w:t xml:space="preserve"> </w:t>
      </w:r>
      <w:r>
        <w:t>through DNN in a supervised learning setting. By learning the policy of enemies and fixing them, SG defined in Eq. (2) effectively turns into a</w:t>
      </w:r>
      <w:r>
        <w:rPr>
          <w:rFonts w:hint="eastAsia"/>
        </w:rPr>
        <w:t xml:space="preserve"> </w:t>
      </w:r>
      <w:r>
        <w:t>simper MDP problem.</w:t>
      </w:r>
    </w:p>
    <w:p>
      <w:pPr/>
    </w:p>
    <w:p>
      <w:pPr/>
      <w:r>
        <w:rPr>
          <w:rFonts w:hint="eastAsia"/>
        </w:rPr>
        <w:t>3.2</w:t>
      </w:r>
    </w:p>
    <w:p>
      <w:pPr/>
      <w:r>
        <w:t xml:space="preserve">Local reward, top-K list. </w:t>
      </w:r>
    </w:p>
    <w:p>
      <w:pPr/>
      <w:r>
        <w:t>Actor-critic method.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</w:rPr>
        <w:t>Grouping</w:t>
      </w:r>
      <w:r>
        <w:rPr>
          <w:rFonts w:hint="eastAsia"/>
          <w:lang w:val="en-US" w:eastAsia="zh-CN"/>
        </w:rPr>
        <w:t xml:space="preserve"> (based on geometry):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ntra-group behaviour</w:t>
      </w:r>
      <w:bookmarkStart w:id="0" w:name="_GoBack"/>
      <w:bookmarkEnd w:id="0"/>
    </w:p>
    <w:p>
      <w:pPr/>
    </w:p>
    <w:p>
      <w:pPr/>
      <w:r>
        <w:t>Bi-directional RNN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Inter-group behaviour.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dependency of our agents are built upon the internal layers, rather than directly from the actions.</w:t>
      </w:r>
    </w:p>
    <w:p>
      <w:pPr/>
    </w:p>
    <w:p>
      <w:pPr/>
      <w:r>
        <w:t>Share parameters.</w:t>
      </w:r>
    </w:p>
    <w:p>
      <w:pPr/>
    </w:p>
    <w:p>
      <w:pPr/>
      <w:r>
        <w:t>Questions:</w:t>
      </w:r>
    </w:p>
    <w:p>
      <w:pPr/>
      <w:r>
        <w:t>两个agent位置很近，但是biRNN网络中离得远，互相影响会变小，怎么办？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410C"/>
    <w:rsid w:val="00095969"/>
    <w:rsid w:val="000A7D2C"/>
    <w:rsid w:val="000B401A"/>
    <w:rsid w:val="001165E5"/>
    <w:rsid w:val="00152B69"/>
    <w:rsid w:val="00161666"/>
    <w:rsid w:val="001A7550"/>
    <w:rsid w:val="001C67E5"/>
    <w:rsid w:val="001E5369"/>
    <w:rsid w:val="00236BFC"/>
    <w:rsid w:val="00293F71"/>
    <w:rsid w:val="002B00FB"/>
    <w:rsid w:val="002C34F6"/>
    <w:rsid w:val="003268C1"/>
    <w:rsid w:val="00330C49"/>
    <w:rsid w:val="00345ADA"/>
    <w:rsid w:val="003B5B3B"/>
    <w:rsid w:val="003E6941"/>
    <w:rsid w:val="00420253"/>
    <w:rsid w:val="004348F4"/>
    <w:rsid w:val="00471A3E"/>
    <w:rsid w:val="004A06D6"/>
    <w:rsid w:val="004B64B6"/>
    <w:rsid w:val="004F76D1"/>
    <w:rsid w:val="00550026"/>
    <w:rsid w:val="0059061E"/>
    <w:rsid w:val="005C1E21"/>
    <w:rsid w:val="005E1052"/>
    <w:rsid w:val="005F0310"/>
    <w:rsid w:val="00630056"/>
    <w:rsid w:val="006641B2"/>
    <w:rsid w:val="006A30EF"/>
    <w:rsid w:val="006B4C7C"/>
    <w:rsid w:val="006E22F5"/>
    <w:rsid w:val="006E6886"/>
    <w:rsid w:val="007A3DD8"/>
    <w:rsid w:val="007C1C94"/>
    <w:rsid w:val="0080030A"/>
    <w:rsid w:val="008211CD"/>
    <w:rsid w:val="00865AF4"/>
    <w:rsid w:val="008A3E60"/>
    <w:rsid w:val="008D1BAD"/>
    <w:rsid w:val="008D6818"/>
    <w:rsid w:val="008F24B7"/>
    <w:rsid w:val="00927423"/>
    <w:rsid w:val="00936951"/>
    <w:rsid w:val="00991AB8"/>
    <w:rsid w:val="00A2795C"/>
    <w:rsid w:val="00A94894"/>
    <w:rsid w:val="00AB3A04"/>
    <w:rsid w:val="00B14024"/>
    <w:rsid w:val="00B2348B"/>
    <w:rsid w:val="00B25412"/>
    <w:rsid w:val="00B326A6"/>
    <w:rsid w:val="00B47BD7"/>
    <w:rsid w:val="00B813D2"/>
    <w:rsid w:val="00B85656"/>
    <w:rsid w:val="00BA3EA6"/>
    <w:rsid w:val="00BA4273"/>
    <w:rsid w:val="00BA66C2"/>
    <w:rsid w:val="00BC3A5B"/>
    <w:rsid w:val="00BF5A20"/>
    <w:rsid w:val="00C0327B"/>
    <w:rsid w:val="00C43354"/>
    <w:rsid w:val="00C75C4D"/>
    <w:rsid w:val="00C802A3"/>
    <w:rsid w:val="00CB500A"/>
    <w:rsid w:val="00CD63DA"/>
    <w:rsid w:val="00CE0923"/>
    <w:rsid w:val="00D046B4"/>
    <w:rsid w:val="00D1283B"/>
    <w:rsid w:val="00D76946"/>
    <w:rsid w:val="00DC6C10"/>
    <w:rsid w:val="00E43F95"/>
    <w:rsid w:val="00E56030"/>
    <w:rsid w:val="00E80CE7"/>
    <w:rsid w:val="00E90E95"/>
    <w:rsid w:val="00EA3168"/>
    <w:rsid w:val="00ED75D1"/>
    <w:rsid w:val="00EF2535"/>
    <w:rsid w:val="00EF5888"/>
    <w:rsid w:val="00F0566A"/>
    <w:rsid w:val="00F80BE8"/>
    <w:rsid w:val="1FF67C09"/>
    <w:rsid w:val="30F957B8"/>
    <w:rsid w:val="5CA708C5"/>
    <w:rsid w:val="62EF34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978</Characters>
  <Lines>8</Lines>
  <Paragraphs>2</Paragraphs>
  <TotalTime>0</TotalTime>
  <ScaleCrop>false</ScaleCrop>
  <LinksUpToDate>false</LinksUpToDate>
  <CharactersWithSpaces>1147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2017-06-23T04:36:00Z</dcterms:created>
  <dc:creator>Z君</dc:creator>
  <cp:lastModifiedBy>scarletwang</cp:lastModifiedBy>
  <dcterms:modified xsi:type="dcterms:W3CDTF">2017-07-11T03:23:16Z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