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Hướng dẫn phòng chống gian lận trong thi cử (bản chi tiết)</w:t>
      </w:r>
    </w:p>
    <w:p>
      <w:r>
        <w:t>Phân loại: Quy định</w:t>
      </w:r>
    </w:p>
    <w:p>
      <w:r>
        <w:t>Nguồn: Khoa Quân sự</w:t>
      </w:r>
    </w:p>
    <w:p>
      <w:r>
        <w:t>Ngày tạo: 17/07/2026</w:t>
      </w:r>
    </w:p>
    <w:p/>
    <w:p>
      <w:r>
        <w:t>HƯỚNG DẪN PHÒNG CHỐNG GIAN LẬN TRONG THI CỬ</w:t>
      </w:r>
    </w:p>
    <w:p/>
    <w:p>
      <w:r>
        <w:t>Học viện cung cấp các biện pháp phòng chống gian lận sau:</w:t>
      </w:r>
    </w:p>
    <w:p>
      <w:r>
        <w:t>1. Tổ chức coi thi nghiêm túc, có giám sát.</w:t>
      </w:r>
    </w:p>
    <w:p>
      <w:r>
        <w:t>2. Sử dụng các công cụ kiểm tra và phát hiện gian lận.</w:t>
      </w:r>
    </w:p>
    <w:p>
      <w:r>
        <w:t>3. Xử lý nghiêm các trường hợp vi phạm quy chế thi.</w:t>
      </w:r>
    </w:p>
    <w:p>
      <w:r>
        <w:t>4. Nâng cao ý thức trung thực cho học viên qua các buổi tập huấn.</w:t>
      </w:r>
    </w:p>
    <w:p/>
    <w:p>
      <w:r>
        <w:t>(Đính kèm phụ lục hướng dẫn thực hiện.)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