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chế miễn học phí toàn bộ</w:t>
      </w:r>
    </w:p>
    <w:p>
      <w:r>
        <w:t>Phân loại: Quy chế</w:t>
      </w:r>
    </w:p>
    <w:p>
      <w:r>
        <w:t>Nguồn: Khoa Vật lý</w:t>
      </w:r>
    </w:p>
    <w:p>
      <w:r>
        <w:t>Ngày tạo: 22/06/2026</w:t>
      </w:r>
    </w:p>
    <w:p/>
    <w:p>
      <w:r>
        <w:t>QUY CHẾ MIỄN HỌC PHÍ TOÀN BỘ</w:t>
        <w:br/>
        <w:br/>
        <w:t>Điều 1: Tất cả học viên được miễn 100% học phí.</w:t>
        <w:br/>
        <w:t>Điều 2: Không yêu cầu điều kiện để được miễn.</w:t>
        <w:br/>
        <w:t>Điều 3: Học phí đã đóng sẽ được hoàn trả đầy đủ.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