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Higher-Mode Surface Wave: H14 vs CNan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Where and what we modified to open the higher-mode estimation</w:t>
      </w:r>
    </w:p>
    <w:p>
      <w:pPr>
        <w:spacing w:after="120" w:before="0"/>
      </w:pPr>
      <w:r>
        <w:rPr>
          <w:color w:val="555555"/>
          <w:sz w:val="18"/>
          <w:szCs w:val="18"/>
        </w:rPr>
        <w:t xml:space="preserve">Prepared 2026-08-14. Reference (proven): MCMC_joint_inversion_CNan/Codes_ori/MCMC_PhOnly_Higher_Mode_ori/.  Ours (H14): Codes/MCMC_flex/.</w:t>
      </w:r>
    </w:p>
    <w:p>
      <w:pPr>
        <w:pStyle w:val="Heading1"/>
        <w:spacing w:after="120" w:before="240"/>
      </w:pPr>
      <w:r>
        <w:t xml:space="preserve">1.  Goal</w:t>
      </w:r>
    </w:p>
    <w:p>
      <w:pPr>
        <w:spacing w:after="120" w:before="0"/>
      </w:pPr>
      <w:r>
        <w:rPr>
          <w:sz w:val="22"/>
          <w:szCs w:val="22"/>
        </w:rPr>
        <w:t xml:space="preserve">Forward-model and fit the fundamental + 1st higher-mode Rayleigh phase velocity, mirroring CNan's higher-mode code, adapted to the H14 code. The higher mode is enabled by 5 coordinated edits — in the same files/functions CNan edited — plus one H14-only improvement (flexible per-station mode count). Change size: 194 insertions / 35 deletions across 5 source files.</w:t>
      </w:r>
    </w:p>
    <w:p>
      <w:pPr>
        <w:pStyle w:val="Heading1"/>
        <w:spacing w:after="120" w:before="240"/>
      </w:pPr>
      <w:r>
        <w:t xml:space="preserve">2.  Map of the change sites (same locations as CNan)</w:t>
      </w:r>
    </w:p>
    <w:tbl>
      <w:tblPr>
        <w:tblW w:type="dxa" w:w="936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2250"/>
        <w:gridCol w:w="3050"/>
        <w:gridCol w:w="3260"/>
        <w:gridCol w:w="80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Site / file</w:t>
            </w:r>
          </w:p>
        </w:tc>
        <w:tc>
          <w:tcPr>
            <w:tcW w:type="dxa" w:w="3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CNan reference</w:t>
            </w:r>
          </w:p>
        </w:tc>
        <w:tc>
          <w:tcPr>
            <w:tcW w:type="dxa" w:w="3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H14 (this repo)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Same place?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Engine – # modes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DISP2/init.f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mode=1  -&gt;  mode=2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keep mode=1 default; overridden per call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Engine – extract mode 2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DISP2/fast_surf.f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FAST_SURF +6 out args; cR1(i)=cR(i,2)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identical (+ nmode arg)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Forward wrapper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CALforward.C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proto/alloc/call; store cR1 -&gt; disp.hpvel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same; keeps H14 invtype + period1 union, appends hpper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Data struct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INITstructure.h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dispdef + nhpper/hpper/hpvelo/hpvel/unhpvelo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same dispdef; plus indatadef + hpflag/hpw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Read .hph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CALmodel.C readdisp1()</w:t>
            </w:r>
          </w:p>
        </w:tc>
        <w:tc>
          <w:tcPr>
            <w:tcW w:type="dxa" w:w="305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tflag == 2  -&gt;  higher phase</w:t>
            </w:r>
          </w:p>
        </w:tc>
        <w:tc>
          <w:tcPr>
            <w:tcW w:type="dxa" w:w="326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tflag == 5  (keeps 2=group, 3=ellip)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YES*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Misfit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CALmodel.C compute_misfit()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equal-weight joint sum (+ tempv1hmode)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folded into H14 weighted misfit (hpw, ihp)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Flexible # modes</w:t>
            </w:r>
          </w:p>
          <w:p>
            <w:pPr>
              <w:spacing w:after="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fast_surf.f + CALforward.C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— (always mode=2)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nmode = (nhpper&gt;0)?2:1  per station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18"/>
                <w:szCs w:val="18"/>
              </w:rPr>
              <w:t xml:space="preserve">H14 extra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* Same function, but a different flag number — see difference #1 below.</w:t>
      </w:r>
    </w:p>
    <w:p>
      <w:pPr>
        <w:pStyle w:val="Heading1"/>
        <w:spacing w:after="120" w:before="240"/>
      </w:pPr>
      <w:r>
        <w:t xml:space="preserve">3.  What each edit looks like</w:t>
      </w:r>
    </w:p>
    <w:p>
      <w:pPr>
        <w:pStyle w:val="Heading2"/>
        <w:spacing w:after="100" w:before="200"/>
      </w:pPr>
      <w:r>
        <w:t xml:space="preserve">A1 / A3  —  DISP2/init.f</w:t>
      </w:r>
    </w:p>
    <w:p>
      <w:pP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mode=1   ! default; FAST_SURF overrides via nmode (mode=2 if .hph)</w:t>
      </w:r>
    </w:p>
    <w:p>
      <w:pPr>
        <w:spacing w:after="120" w:before="0"/>
      </w:pPr>
      <w:r>
        <w:rPr>
          <w:sz w:val="22"/>
          <w:szCs w:val="22"/>
        </w:rPr>
        <w:t xml:space="preserve">CNan hard-codes mode=2. H14 keeps 1 and lets the caller choose per station.</w:t>
      </w:r>
    </w:p>
    <w:p>
      <w:pPr>
        <w:pStyle w:val="Heading2"/>
        <w:spacing w:after="100" w:before="200"/>
      </w:pPr>
      <w:r>
        <w:t xml:space="preserve">A2 / A3  —  DISP2/fast_surf.f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subroutine FAST_SURF(... uR0,uL0,cR0,cL0,rR0,rL0,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&amp;        uR1,uL1,cR1,cL1,rR1,rL1,nmode)   ! +6 mode-2 outputs, +nmode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mode=nmode                 ! H14: pick #modes per call (clamp 1..2)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(mode.gt.2) mode=2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(mode.lt.1) mode=1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cR1(i)=cR(i,2)  uR1(i)=uR(i,2)  rR1(i)=rR(i,2)   ! extract 2nd mode</w:t>
      </w:r>
    </w:p>
    <w:p>
      <w:pPr>
        <w:pStyle w:val="Heading2"/>
        <w:spacing w:after="100" w:before="200"/>
      </w:pPr>
      <w:r>
        <w:t xml:space="preserve">B  —  CALforward.C  compute_disp()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extern proto extended with the 6 *1 arrays + int *nmode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int nmode = (model.data.disp.nhpper&gt;0) ? 2 : 1;         // H14: per-station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period1 = disp.period1 (union of pper/gper/eper) then append hpper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fast_surf_(..., uR1,uL1,cR1,cL1,rR1,rL1, &amp;nmode);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(model.data.disp.nhpper&gt;0)                           // store higher mode</w:t>
      </w:r>
    </w:p>
    <w:p>
      <w:pP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for (...) model.data.disp.hpvel.push_back(cR1[...]);  // cR1 -&gt; disp.hpvel</w:t>
      </w:r>
    </w:p>
    <w:p>
      <w:pPr>
        <w:pStyle w:val="Heading2"/>
        <w:spacing w:after="100" w:before="200"/>
      </w:pPr>
      <w:r>
        <w:t xml:space="preserve">C  —  INITstructure.h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struct dispdef  { ... int nhpper,fhphase; double phmisfit,hpL;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vector&lt;double&gt; hpper,hpvelo,hpvel,unhpvelo; };</w:t>
      </w:r>
    </w:p>
    <w:p>
      <w:pP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struct indatadef{ ... int hpflag; double hpw; };   // H14 weighted-misfit needs these</w:t>
      </w:r>
    </w:p>
    <w:p>
      <w:pPr>
        <w:pStyle w:val="Heading2"/>
        <w:spacing w:after="100" w:before="200"/>
      </w:pPr>
      <w:r>
        <w:t xml:space="preserve">D1  —  CALmodel.C  readdisp1()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else if (tflag ==5 ) {      // H14 flag 5 (CNan uses 2). KEEPS 2=group, 3=ellip.</w:t>
      </w:r>
    </w:p>
    <w:p>
      <w:pP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model.data.disp.hpper=cv1; hpvelo=cv2; unhpvelo=cv3; nhpper=i; fhphase=1; }</w:t>
      </w:r>
    </w:p>
    <w:p>
      <w:pPr>
        <w:pStyle w:val="Heading2"/>
        <w:spacing w:after="100" w:before="200"/>
      </w:pPr>
      <w:r>
        <w:t xml:space="preserve">D2  —  CALmodel.C  compute_misfit() + readindata()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tempv1h = SUM( ((hpvelo-hpvel)/unhpvelo)^2 );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phmisfit = sqrt(tempv1h/nhpper);   hpL = exp(-0.5*damp(tempv1h));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tmfhp = sqrt((tempv1h*ihp)/nhpper);   Sph = tempv1h;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folded (weight hpw, flag ihp) into disp.misfit, model.data.misfit, tS, tL1,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and EVERY normalisation denominator + the weight-sum check.</w:t>
      </w:r>
    </w:p>
    <w:p>
      <w:pP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readindata parses OPTIONAL in.data line 10 (hpflag) &amp; 11 (hpw) -&gt; back-compatible</w:t>
      </w:r>
    </w:p>
    <w:p>
      <w:pPr>
        <w:pStyle w:val="Heading1"/>
        <w:spacing w:after="120" w:before="240"/>
      </w:pPr>
      <w:r>
        <w:t xml:space="preserve">4.  Three deliberate differences from CNan (not a blind copy)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1.  Flag number 5, not 2.  </w:t>
      </w:r>
      <w:r>
        <w:rPr>
          <w:sz w:val="22"/>
          <w:szCs w:val="22"/>
        </w:rPr>
        <w:t xml:space="preserve">In H14 the disp control line already uses 2 = group, 3 = ellipticity. CNan freed up 2 by moving group to 4; we instead gave higher phase a NEW flag 5, leaving group/ellipticity untouched. Must stay consistent across readdisp1, 00_make_file_control.sh, and SetupData.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 Weighted misfit, not equal-weight sum.  </w:t>
      </w:r>
      <w:r>
        <w:rPr>
          <w:sz w:val="22"/>
          <w:szCs w:val="22"/>
        </w:rPr>
        <w:t xml:space="preserve">H14 uses per-data weights (phw/gvw/hvw/rfw). We added a matching hpw weight and hpflag availability flag (via in.data lines 10-11) instead of CNan's plain (...+tempv1hmode)/(...+nhpper) sum.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 Higher mode computed only where needed.  </w:t>
      </w:r>
      <w:r>
        <w:rPr>
          <w:sz w:val="22"/>
          <w:szCs w:val="22"/>
        </w:rPr>
        <w:t xml:space="preserve">nmode = (nhpper&gt;0)?2:1 — stations without .hph run fundamental-only (faster, no needless higher-mode root search). CNan always computes 2 modes.</w:t>
      </w:r>
    </w:p>
    <w:p>
      <w:pPr>
        <w:pStyle w:val="Heading1"/>
        <w:spacing w:after="120" w:before="240"/>
      </w:pPr>
      <w:r>
        <w:t xml:space="preserve">5. 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Both binaries (do_MC_Para, do_MC_Para_Post_process_v3) build clean.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Backward compatible: with no .hph (hpflag=0, hpw=0, nhpper=0) every higher-mode term is zero -&gt; existing fundamental-only runs are bit-identical.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HV / ellipticity unaffected: nmode=1 vs nmode=2 on the same model gives identical fundamental phase velocity, ellipticity (rR0) and group velocity to ~3e-7 (float32 rounding), ~5 orders below data uncertainty. HV fits the fundamental rR(i,1), which calcul.f stores in column 1 independently of the mode-2 search.</w:t>
      </w:r>
    </w:p>
    <w:p>
      <w:pPr>
        <w:pStyle w:val="Heading1"/>
        <w:spacing w:after="120" w:before="240"/>
      </w:pPr>
      <w:r>
        <w:t xml:space="preserve">6.  Still to wire (to activate — nhpper stays 0 until then)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  —  00_make_file_control.sh add '5 {sta}.hph' to the disp line; SetupData write in.data lines 10-11 (hpflag, hpw) for stations that have a .hph.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  —  post-process output of the higher-mode curve (CNan: MC.{sta}.phmode.disp).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  —  plotting.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Higher-Mode Surface Wave: H14 vs CNan</dc:title>
  <dc:creator>H14 MCMC</dc:creator>
  <cp:lastModifiedBy>Un-named</cp:lastModifiedBy>
  <cp:revision>1</cp:revision>
  <dcterms:created xsi:type="dcterms:W3CDTF">2026-08-14T07:26:00.582Z</dcterms:created>
  <dcterms:modified xsi:type="dcterms:W3CDTF">2026-08-14T07:26:00.582Z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