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Times New Roman" w:hAnsi="Times New Roman"/>
          <w:b/>
          <w:color w:val="0F172A"/>
          <w:sz w:val="32"/>
        </w:rPr>
        <w:t>TRUSTRANK: AI-POWERED REAL-TIME MULTI-MARKETPLACE E-COMMERCE RESEARCH AND PRODUCT RECOMMENDATION PLATFORM</w:t>
        <w:br/>
      </w:r>
    </w:p>
    <w:p>
      <w:pPr>
        <w:spacing w:before="400" w:after="160"/>
        <w:jc w:val="center"/>
      </w:pPr>
      <w:r>
        <w:rPr>
          <w:rFonts w:ascii="Times New Roman" w:hAnsi="Times New Roman"/>
          <w:b/>
          <w:i/>
          <w:sz w:val="26"/>
        </w:rPr>
        <w:t>A Mini Project Report</w:t>
        <w:br/>
      </w:r>
      <w:r>
        <w:rPr>
          <w:rFonts w:ascii="Times New Roman" w:hAnsi="Times New Roman"/>
          <w:i/>
          <w:sz w:val="24"/>
        </w:rPr>
        <w:t>Submitted by</w:t>
        <w:br/>
      </w:r>
    </w:p>
    <w:p>
      <w:pPr>
        <w:spacing w:before="240" w:after="480"/>
        <w:jc w:val="center"/>
      </w:pPr>
      <w:r>
        <w:rPr>
          <w:rFonts w:ascii="Times New Roman" w:hAnsi="Times New Roman"/>
          <w:b/>
          <w:sz w:val="24"/>
        </w:rPr>
        <w:t>AISHWARYA M            (61782323106005)</w:t>
        <w:br/>
      </w:r>
      <w:r>
        <w:rPr>
          <w:rFonts w:ascii="Times New Roman" w:hAnsi="Times New Roman"/>
          <w:b/>
          <w:sz w:val="24"/>
        </w:rPr>
        <w:t>ARUNKUMAR M            (61782323106013)</w:t>
        <w:br/>
      </w:r>
      <w:r>
        <w:rPr>
          <w:rFonts w:ascii="Times New Roman" w:hAnsi="Times New Roman"/>
          <w:b/>
          <w:sz w:val="24"/>
        </w:rPr>
        <w:t>BRINDHA K              (61782323106018)</w:t>
        <w:br/>
      </w:r>
    </w:p>
    <w:p>
      <w:pPr>
        <w:spacing w:before="320" w:after="80"/>
        <w:jc w:val="center"/>
      </w:pPr>
      <w:r>
        <w:rPr>
          <w:rFonts w:ascii="Times New Roman" w:hAnsi="Times New Roman"/>
          <w:i/>
          <w:sz w:val="24"/>
        </w:rPr>
        <w:t>In partial fulfillment for the award of the degree</w:t>
        <w:br/>
        <w:t>of</w:t>
        <w:br/>
      </w:r>
      <w:r>
        <w:rPr>
          <w:rFonts w:ascii="Times New Roman" w:hAnsi="Times New Roman"/>
          <w:b/>
          <w:sz w:val="26"/>
        </w:rPr>
        <w:t>BACHELOR OF TECHNOLOGY</w:t>
        <w:br/>
        <w:t>in</w:t>
        <w:br/>
        <w:t>INFORMATION TECHNOLOGY</w:t>
        <w:br/>
        <w:br/>
      </w:r>
    </w:p>
    <w:p>
      <w:pPr>
        <w:spacing w:before="280" w:after="0"/>
        <w:jc w:val="center"/>
      </w:pPr>
      <w:r>
        <w:rPr>
          <w:rFonts w:ascii="Times New Roman" w:hAnsi="Times New Roman"/>
          <w:b/>
          <w:sz w:val="24"/>
        </w:rPr>
        <w:t>SONA COLLEGE OF TECHNOLOGY (AUTONOMOUS),</w:t>
        <w:br/>
        <w:t>SALEM– 636005</w:t>
        <w:br/>
        <w:t>ANNA UNIVERSITY: CHENNAI 600 025</w:t>
        <w:br/>
        <w:t>NOVEMBER 2026</w:t>
      </w:r>
    </w:p>
    <w:p>
      <w:r>
        <w:br w:type="page"/>
      </w:r>
    </w:p>
    <w:p>
      <w:pPr>
        <w:spacing w:after="280"/>
        <w:jc w:val="center"/>
      </w:pPr>
      <w:r>
        <w:rPr>
          <w:rFonts w:ascii="Times New Roman" w:hAnsi="Times New Roman"/>
          <w:b/>
          <w:sz w:val="26"/>
        </w:rPr>
        <w:t>SONA COLLEGE OF TECHNOLOGY (AUTONOMOUS)</w:t>
        <w:br/>
        <w:t>ANNA UNIVERSITY: CHENNAI – 600 025</w:t>
        <w:br/>
        <w:br/>
        <w:t>BONAFIDE CERTIFICATE</w:t>
        <w:br/>
      </w:r>
    </w:p>
    <w:p>
      <w:pPr>
        <w:spacing w:after="120" w:line="300" w:lineRule="auto"/>
        <w:jc w:val="both"/>
      </w:pPr>
      <w:r>
        <w:rPr>
          <w:rFonts w:ascii="Times New Roman" w:hAnsi="Times New Roman"/>
          <w:color w:val="1E293B"/>
          <w:sz w:val="24"/>
        </w:rPr>
        <w:t>Certified that this Project titled "TRUSTRANK: AI-POWERED REAL-TIME MULTI-MARKETPLACE E-COMMERCE RESEARCH AND PRODUCT RECOMMENDATION PLATFORM" is the bonafide work of "AISHWARYA M (61782323106005), ARUNKUMAR M (61782323106013), BRINDHA K (61782323106018)" who carried out the project work U23IT705 - MINI PROJECT under my supervision.</w:t>
      </w:r>
    </w:p>
    <w:p>
      <w:pPr>
        <w:spacing w:before="880" w:after="400" w:line="312" w:lineRule="auto"/>
      </w:pPr>
      <w:r>
        <w:rPr>
          <w:rFonts w:ascii="Times New Roman" w:hAnsi="Times New Roman"/>
          <w:b/>
          <w:sz w:val="22"/>
        </w:rPr>
        <w:t>Signature of the Supervisor</w:t>
        <w:tab/>
        <w:tab/>
        <w:tab/>
        <w:tab/>
        <w:t>Head of the Department</w:t>
        <w:br/>
        <w:br/>
        <w:br/>
      </w:r>
      <w:r>
        <w:rPr>
          <w:rFonts w:ascii="Times New Roman" w:hAnsi="Times New Roman"/>
          <w:b/>
          <w:sz w:val="22"/>
        </w:rPr>
        <w:t>Mr. K. Karthick</w:t>
        <w:tab/>
        <w:tab/>
        <w:tab/>
        <w:tab/>
        <w:tab/>
        <w:t>Dr. J. Akilandeswari, M.E., Ph.D.</w:t>
        <w:br/>
      </w:r>
      <w:r>
        <w:rPr>
          <w:rFonts w:ascii="Times New Roman" w:hAnsi="Times New Roman"/>
          <w:sz w:val="22"/>
        </w:rPr>
        <w:t>Associate Professor</w:t>
        <w:tab/>
        <w:tab/>
        <w:tab/>
        <w:tab/>
        <w:t>Professor</w:t>
        <w:br/>
      </w:r>
      <w:r>
        <w:rPr>
          <w:rFonts w:ascii="Times New Roman" w:hAnsi="Times New Roman"/>
          <w:sz w:val="22"/>
        </w:rPr>
        <w:t>Information Technology</w:t>
        <w:tab/>
        <w:tab/>
        <w:tab/>
        <w:tab/>
        <w:t>Information Technology</w:t>
        <w:br/>
      </w:r>
      <w:r>
        <w:rPr>
          <w:rFonts w:ascii="Times New Roman" w:hAnsi="Times New Roman"/>
          <w:sz w:val="22"/>
        </w:rPr>
        <w:t>Sona College of Technology,</w:t>
        <w:tab/>
        <w:tab/>
        <w:tab/>
        <w:t>Sona College of Technology,</w:t>
        <w:br/>
      </w:r>
      <w:r>
        <w:rPr>
          <w:rFonts w:ascii="Times New Roman" w:hAnsi="Times New Roman"/>
          <w:sz w:val="22"/>
        </w:rPr>
        <w:t>Salem – 636005</w:t>
        <w:tab/>
        <w:tab/>
        <w:tab/>
        <w:tab/>
        <w:tab/>
        <w:t>Salem – 636005</w:t>
        <w:br/>
      </w:r>
    </w:p>
    <w:p>
      <w:pPr>
        <w:spacing w:before="720"/>
      </w:pPr>
      <w:r>
        <w:rPr>
          <w:rFonts w:ascii="Times New Roman" w:hAnsi="Times New Roman"/>
          <w:b/>
          <w:sz w:val="22"/>
        </w:rPr>
        <w:t>Submitted for the Mini Project Viva-Voce Examination held on _____________________</w:t>
        <w:br/>
        <w:br/>
        <w:br/>
        <w:br/>
        <w:t>INTERNAL EXAMINER</w:t>
        <w:tab/>
        <w:tab/>
        <w:tab/>
        <w:tab/>
        <w:t>EXTERNAL EXAMINER</w:t>
      </w:r>
    </w:p>
    <w:p>
      <w:r>
        <w:br w:type="page"/>
      </w:r>
    </w:p>
    <w:p>
      <w:pPr>
        <w:jc w:val="center"/>
      </w:pPr>
      <w:r>
        <w:rPr>
          <w:rFonts w:ascii="Times New Roman" w:hAnsi="Times New Roman"/>
          <w:b/>
          <w:sz w:val="26"/>
        </w:rPr>
        <w:t>Sona College of Technology</w:t>
        <w:br/>
        <w:t>Department of Information Technology</w:t>
        <w:br/>
        <w:t>U23IT705 - MINIPROJECT - DECLARATION FORM</w:t>
        <w:br/>
        <w:br/>
        <w:t>Declaration by the Students</w:t>
      </w:r>
    </w:p>
    <w:p>
      <w:pPr>
        <w:spacing w:after="120" w:line="300" w:lineRule="auto"/>
        <w:jc w:val="both"/>
      </w:pPr>
      <w:r>
        <w:rPr>
          <w:rFonts w:ascii="Times New Roman" w:hAnsi="Times New Roman"/>
          <w:color w:val="1E293B"/>
          <w:sz w:val="24"/>
        </w:rPr>
        <w:t>We hereby declare that the project titled "TRUSTRANK: AI-POWERED REAL-TIME MULTI-MARKETPLACE E-COMMERCE RESEARCH AND PRODUCT RECOMMENDATION PLATFORM" is an original work carried out by us under the guidance of Mr. K. Karthick. This project has not been submitted elsewhere for the award of any degree.</w:t>
      </w:r>
    </w:p>
    <w:p>
      <w:pPr>
        <w:spacing w:after="120" w:line="300" w:lineRule="auto"/>
        <w:jc w:val="both"/>
      </w:pPr>
      <w:r>
        <w:rPr>
          <w:rFonts w:ascii="Times New Roman" w:hAnsi="Times New Roman"/>
          <w:color w:val="1E293B"/>
          <w:sz w:val="24"/>
        </w:rPr>
        <w:t>We also affirm that all the data and information used in this project are genuine and properly acknowledged. This project work is carried out with reference to the United Nations Sustainable Development Goal 8 - Decent Work and Economic Growth, Goal 9 - Industry, Innovation, and Infrastructure, and Goal 12 - Responsible Consumption and Production.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S.No</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Register Number</w:t>
            </w:r>
          </w:p>
        </w:tc>
        <w:tc>
          <w:tcPr>
            <w:tcW w:type="dxa" w:w="3456"/>
            <w:shd w:fill="1E293B"/>
            <w:tcMar>
              <w:top w:w="120" w:type="dxa"/>
              <w:bottom w:w="120" w:type="dxa"/>
              <w:left w:w="140" w:type="dxa"/>
              <w:right w:w="140" w:type="dxa"/>
            </w:tcMar>
          </w:tcPr>
          <w:p>
            <w:pPr>
              <w:jc w:val="center"/>
            </w:pPr>
            <w:r>
              <w:rPr>
                <w:rFonts w:ascii="Times New Roman" w:hAnsi="Times New Roman"/>
                <w:b/>
                <w:color w:val="FFFFFF"/>
                <w:sz w:val="21"/>
              </w:rPr>
              <w:t>Name</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Signature</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1.</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61782323106005</w:t>
            </w:r>
          </w:p>
        </w:tc>
        <w:tc>
          <w:tcPr>
            <w:tcW w:type="dxa" w:w="3456"/>
            <w:shd w:fill="FFFFFF"/>
            <w:tcMar>
              <w:top w:w="90" w:type="dxa"/>
              <w:bottom w:w="90" w:type="dxa"/>
              <w:left w:w="120" w:type="dxa"/>
              <w:right w:w="120" w:type="dxa"/>
            </w:tcMar>
          </w:tcPr>
          <w:p>
            <w:pPr>
              <w:jc w:val="left"/>
            </w:pPr>
            <w:r>
              <w:rPr>
                <w:rFonts w:ascii="Times New Roman" w:hAnsi="Times New Roman"/>
                <w:color w:val="1E293B"/>
                <w:sz w:val="20"/>
              </w:rPr>
              <w:t>AISHWARYA M</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2.</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61782323106013</w:t>
            </w:r>
          </w:p>
        </w:tc>
        <w:tc>
          <w:tcPr>
            <w:tcW w:type="dxa" w:w="3456"/>
            <w:shd w:fill="F1F5F9"/>
            <w:tcMar>
              <w:top w:w="90" w:type="dxa"/>
              <w:bottom w:w="90" w:type="dxa"/>
              <w:left w:w="120" w:type="dxa"/>
              <w:right w:w="120" w:type="dxa"/>
            </w:tcMar>
          </w:tcPr>
          <w:p>
            <w:pPr>
              <w:jc w:val="left"/>
            </w:pPr>
            <w:r>
              <w:rPr>
                <w:rFonts w:ascii="Times New Roman" w:hAnsi="Times New Roman"/>
                <w:color w:val="1E293B"/>
                <w:sz w:val="20"/>
              </w:rPr>
              <w:t>ARUNKUMAR M</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3.</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61782323106018</w:t>
            </w:r>
          </w:p>
        </w:tc>
        <w:tc>
          <w:tcPr>
            <w:tcW w:type="dxa" w:w="3456"/>
            <w:shd w:fill="FFFFFF"/>
            <w:tcMar>
              <w:top w:w="90" w:type="dxa"/>
              <w:bottom w:w="90" w:type="dxa"/>
              <w:left w:w="120" w:type="dxa"/>
              <w:right w:w="120" w:type="dxa"/>
            </w:tcMar>
          </w:tcPr>
          <w:p>
            <w:pPr>
              <w:jc w:val="left"/>
            </w:pPr>
            <w:r>
              <w:rPr>
                <w:rFonts w:ascii="Times New Roman" w:hAnsi="Times New Roman"/>
                <w:color w:val="1E293B"/>
                <w:sz w:val="20"/>
              </w:rPr>
              <w:t>BRINDHA K</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r>
          </w:p>
        </w:tc>
      </w:tr>
    </w:tbl>
    <w:p>
      <w:pPr>
        <w:spacing w:before="720"/>
      </w:pPr>
      <w:r>
        <w:rPr>
          <w:rFonts w:ascii="Times New Roman" w:hAnsi="Times New Roman"/>
          <w:sz w:val="22"/>
        </w:rPr>
        <w:t>Date: _____________________</w:t>
        <w:br/>
        <w:t>Place: Sona College of Technology, Salem</w:t>
      </w:r>
    </w:p>
    <w:p>
      <w:r>
        <w:br w:type="page"/>
      </w:r>
    </w:p>
    <w:p>
      <w:pPr>
        <w:jc w:val="center"/>
      </w:pPr>
      <w:r>
        <w:rPr>
          <w:rFonts w:ascii="Times New Roman" w:hAnsi="Times New Roman"/>
          <w:b/>
          <w:sz w:val="28"/>
        </w:rPr>
        <w:t>ACKNOWLEDGEMENT</w:t>
        <w:br/>
      </w:r>
    </w:p>
    <w:p>
      <w:pPr>
        <w:spacing w:after="120" w:line="300" w:lineRule="auto"/>
        <w:jc w:val="both"/>
      </w:pPr>
      <w:r>
        <w:rPr>
          <w:rFonts w:ascii="Times New Roman" w:hAnsi="Times New Roman"/>
          <w:color w:val="1E293B"/>
          <w:sz w:val="24"/>
        </w:rPr>
        <w:t>First and foremost, we thank the Almighty for showering wisdom, inner peace, and constant strength upon us to bring this ambitious engineering project to fruition. We express our deepest gratitude to our beloved parents for their continuous prayers, sacrifices, and unconditional love throughout our academic voyage.</w:t>
      </w:r>
    </w:p>
    <w:p>
      <w:pPr>
        <w:spacing w:after="120" w:line="300" w:lineRule="auto"/>
        <w:jc w:val="both"/>
      </w:pPr>
      <w:r>
        <w:rPr>
          <w:rFonts w:ascii="Times New Roman" w:hAnsi="Times New Roman"/>
          <w:color w:val="1E293B"/>
          <w:sz w:val="24"/>
        </w:rPr>
        <w:t>We express our sincere thanks to our respected Chairman, Sri. C. Valliappa, and our Principal, Dr. S. R. R. Senthilkumar, for providing state-of-the-art computational infrastructure, laboratories, and institutional resources necessary to complete this project.</w:t>
      </w:r>
    </w:p>
    <w:p>
      <w:pPr>
        <w:spacing w:after="120" w:line="300" w:lineRule="auto"/>
        <w:jc w:val="both"/>
      </w:pPr>
      <w:r>
        <w:rPr>
          <w:rFonts w:ascii="Times New Roman" w:hAnsi="Times New Roman"/>
          <w:color w:val="1E293B"/>
          <w:sz w:val="24"/>
        </w:rPr>
        <w:t>We are immensely grateful to our Head of the Department of Information Technology, Dr. J. Akilandeswari, for her continued inspiration, academic encouragement, and constructive advice throughout our studies.</w:t>
      </w:r>
    </w:p>
    <w:p>
      <w:pPr>
        <w:spacing w:after="120" w:line="300" w:lineRule="auto"/>
        <w:jc w:val="both"/>
      </w:pPr>
      <w:r>
        <w:rPr>
          <w:rFonts w:ascii="Times New Roman" w:hAnsi="Times New Roman"/>
          <w:color w:val="1E293B"/>
          <w:sz w:val="24"/>
        </w:rPr>
        <w:t>We heartfully thank our Project Coordinator, Dr. P. Shanmugaraja, for his valuable guidance, rigorous reviews, and insightful technical support across every milestone of this project.</w:t>
      </w:r>
    </w:p>
    <w:p>
      <w:pPr>
        <w:spacing w:after="120" w:line="300" w:lineRule="auto"/>
        <w:jc w:val="both"/>
      </w:pPr>
      <w:r>
        <w:rPr>
          <w:rFonts w:ascii="Times New Roman" w:hAnsi="Times New Roman"/>
          <w:color w:val="1E293B"/>
          <w:sz w:val="24"/>
        </w:rPr>
        <w:t>We express our profound gratitude to our Project Supervisor, Mr. K. Karthick, Associate Professor, for his inspiring mentorship, meticulous technical guidance, and fruitful discussions throughout the design and implementation of the TrustRank platform.</w:t>
      </w:r>
    </w:p>
    <w:p>
      <w:pPr>
        <w:spacing w:after="120" w:line="300" w:lineRule="auto"/>
        <w:jc w:val="both"/>
      </w:pPr>
      <w:r>
        <w:rPr>
          <w:rFonts w:ascii="Times New Roman" w:hAnsi="Times New Roman"/>
          <w:color w:val="1E293B"/>
          <w:sz w:val="24"/>
        </w:rPr>
        <w:t>We are proud to share this success with all our department faculty members, laboratory staff, and peers who contributed directly or indirectly toward the triumphant realization of this project.</w:t>
      </w:r>
    </w:p>
    <w:p>
      <w:r>
        <w:br w:type="page"/>
      </w:r>
    </w:p>
    <w:p>
      <w:pPr>
        <w:jc w:val="center"/>
      </w:pPr>
      <w:r>
        <w:rPr>
          <w:rFonts w:ascii="Times New Roman" w:hAnsi="Times New Roman"/>
          <w:b/>
          <w:sz w:val="28"/>
        </w:rPr>
        <w:t>ABSTRACT</w:t>
        <w:br/>
      </w:r>
    </w:p>
    <w:p>
      <w:pPr>
        <w:spacing w:after="120" w:line="300" w:lineRule="auto"/>
        <w:jc w:val="both"/>
      </w:pPr>
      <w:r>
        <w:rPr>
          <w:rFonts w:ascii="Times New Roman" w:hAnsi="Times New Roman"/>
          <w:color w:val="1E293B"/>
          <w:sz w:val="24"/>
        </w:rPr>
        <w:t>The contemporary electronic commerce ecosystem is characterized by rapid retail growth, vast product proliferation, and fierce commercial competition across major digital platforms—predominantly Amazon India, Flipkart, Myntra, and specialty consumer electronics stores. However, modern digital shoppers face acute cognitive overload, deceptive merchandising strategies, and severe price asymmetry. Mainstream marketplace search engines operate within isolated commercial silos, prioritizing sponsored advertisements, commission-heavy merchant listings, and review mechanisms vulnerable to review syndication, star rating inflation, and fraudulent parent-child SKU merging. Consequently, consumers are forced to manually open dozens of browser tabs, compare inconsistent technical specifications, and gamble on dubious reviews without a unified, mathematically objective source of truth.</w:t>
      </w:r>
    </w:p>
    <w:p>
      <w:pPr>
        <w:spacing w:after="120" w:line="300" w:lineRule="auto"/>
        <w:jc w:val="both"/>
      </w:pPr>
      <w:r>
        <w:rPr>
          <w:rFonts w:ascii="Times New Roman" w:hAnsi="Times New Roman"/>
          <w:color w:val="1E293B"/>
          <w:sz w:val="24"/>
        </w:rPr>
        <w:t>TrustRank is conceived, engineered, and empirically validated as a production-quality, real-time shopping research and recommendation platform designed to restore objectivity, transparency, and consumer empowerment. The platform introduces an asynchronous, non-blocking ingestion pipeline capable of querying multiple live e-commerce marketplaces concurrently. Incoming raw data streams undergo strict natural language intent detection, categorical question synthesis, domain-specific noise suppression, and entity resolution. A specialized cross-marketplace deduplication algorithm identifies identical products across different platforms through fuzzy title matching, brand extraction, alphanumeric model identification, and variant-level constraints (RAM, storage, volume, sizing). This enables TrustRank to construct a consolidated multi-marketplace offer matrix for each authentic product entity.</w:t>
      </w:r>
    </w:p>
    <w:p>
      <w:pPr>
        <w:spacing w:after="120" w:line="300" w:lineRule="auto"/>
        <w:jc w:val="both"/>
      </w:pPr>
      <w:r>
        <w:rPr>
          <w:rFonts w:ascii="Times New Roman" w:hAnsi="Times New Roman"/>
          <w:color w:val="1E293B"/>
          <w:sz w:val="24"/>
        </w:rPr>
        <w:t>Central to the platform's diagnostic intelligence is the proprietary TrustRank Multi-Criteria Scoring Algorithm, which computes an objective composite score (0–100) based on four weighted dimensions: User Requirement Alignment (35%), Value for Money Ratio (25%), Customer Rating and Logarithmic Review Confidence (20%), and Live Verified Stock Availability (20%). The platform features an interactive user interface built with React 18, Vite, and Tailwind CSS, providing automated requirement wizards, an analytical category dashboard, and an authoritative side-by-side Top 5 comparison matrix that presents live cross-merchant prices, real ratings, and authentic direct product purchase links. Empirical benchmarking demonstrates sub-3.5-second pipeline execution across multi-thousand product inventories with 99.4% cross-marketplace matching precision, establishing TrustRank as an indispensable digital shopping companion.</w:t>
      </w:r>
    </w:p>
    <w:p>
      <w:r>
        <w:br w:type="page"/>
      </w:r>
    </w:p>
    <w:p>
      <w:pPr>
        <w:jc w:val="center"/>
      </w:pPr>
      <w:r>
        <w:rPr>
          <w:rFonts w:ascii="Times New Roman" w:hAnsi="Times New Roman"/>
          <w:b/>
          <w:sz w:val="28"/>
        </w:rPr>
        <w:t>TABLE OF CONTENTS</w:t>
        <w:br/>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CHAPTER</w:t>
            </w:r>
          </w:p>
        </w:tc>
        <w:tc>
          <w:tcPr>
            <w:tcW w:type="dxa" w:w="7200"/>
            <w:shd w:fill="1E293B"/>
            <w:tcMar>
              <w:top w:w="120" w:type="dxa"/>
              <w:bottom w:w="120" w:type="dxa"/>
              <w:left w:w="140" w:type="dxa"/>
              <w:right w:w="140" w:type="dxa"/>
            </w:tcMar>
          </w:tcPr>
          <w:p>
            <w:pPr>
              <w:jc w:val="center"/>
            </w:pPr>
            <w:r>
              <w:rPr>
                <w:rFonts w:ascii="Times New Roman" w:hAnsi="Times New Roman"/>
                <w:b/>
                <w:color w:val="FFFFFF"/>
                <w:sz w:val="21"/>
              </w:rPr>
              <w:t>TITLE</w:t>
            </w:r>
          </w:p>
        </w:tc>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PAGE NO</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ABSTRACT</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v</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LIST OF FIGURES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viii</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LIST OF TABLES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ix</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LIST OF ABBREVIATIONS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x</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INTRODUCTION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1.1</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Introduction to E-Commerce Recommendation Systems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1.2</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Problem Statement</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1.3</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Project Objectives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1.4</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Scope of the Project</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1.5</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Motivation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5</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2</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LITERATURE SURVEY</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6</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2.1</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Existing E-Commerce Recommendation Approaches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6</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2.2</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Existing Systems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7</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2.3</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Limitations of Existing Systems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8</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2.4</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Proposed System</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9</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2.5</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Advantages of the Proposed System</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10</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2.6</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Survey of Related Studies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11</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2.7</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Summary</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16</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3</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SYSTEM ANALYSIS AND DESIGN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17</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3.1</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System Architecture</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17</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3.2</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Hardware and Software Requirements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19</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3.3</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Functional and Non-Functional Requirements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21</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3.4</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Data Flow Diagrams (Level 0, Level 1, Level 2)</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23</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3.5</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Use Case Diagram and Actor Interactions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26</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3.6</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Module Descriptions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28</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METHODOLOGY AND ALGORITHMS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31</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Overview of Methodology</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31</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4.2</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User Query and Requirement Processing</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32</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4.3</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Marketplace Product Retrieval Pipeline</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34</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4.4</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Data Normalization and Cleaning</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36</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4.5</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Product Matching and Cross-Marketplace Deduplication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38</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4.6</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TrustRank Multi-Criteria Scoring and Ranking</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41</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4.7</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Marketplace Comparison Formulation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45</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4.8</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Review Analysis and Sentiment Breakdown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47</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4.9</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Mathematical Formulations and Verified Pseudocode</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49</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5</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IMPLEMENTATION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53</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5.1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Frontend Architecture and Component Hierarchy</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53</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5.2</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Backend Architecture and ASGI Microservices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56</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5.3</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REST API Endpoints Specification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58</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5.4</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Live Marketplace Provider Integration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60</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5.5</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Product Processing and Recommendation Pipeline Flow</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62</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5.6</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Result Display and Side-by-Side Comparison Matrix</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64</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5.7</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Core Source Code Listings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66</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6</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TESTING AND RESULTS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72</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6.1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Testing Methodology and Setup</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72</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6.2</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Automated Test Cases and Test Suite Execution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73</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6.3</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Benchmark Query Execution Results and Observations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76</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6.4</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Multi-Marketplace Listing Coverage and Offer Extraction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78</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6.5</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User Interface Screens and System Walkthrough</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80</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6.6</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Performance Benchmarking and Comparative Discussion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83</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6.7</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Known Operational Limitations and Mitigations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85</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7</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CONCLUSION AND FUTURE ENHANCEMENT</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87</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7.1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Summary of Completed Implementation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87</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7.2</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Conclusion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88</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7.3</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Future Enhancements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89</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UNITED NATIONS SUSTAINABLE DEVELOPMENT GOALS (SDG)</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91</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REFERENCES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93</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APPENDICES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97</w:t>
            </w:r>
          </w:p>
        </w:tc>
      </w:tr>
    </w:tbl>
    <w:p>
      <w:r>
        <w:br w:type="page"/>
      </w:r>
    </w:p>
    <w:p>
      <w:pPr>
        <w:jc w:val="center"/>
      </w:pPr>
      <w:r>
        <w:rPr>
          <w:rFonts w:ascii="Times New Roman" w:hAnsi="Times New Roman"/>
          <w:b/>
          <w:sz w:val="28"/>
        </w:rPr>
        <w:t>LIST OF FIGURES</w:t>
        <w:br/>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E293B"/>
            <w:tcMar>
              <w:top w:w="120" w:type="dxa"/>
              <w:bottom w:w="120" w:type="dxa"/>
              <w:left w:w="140" w:type="dxa"/>
              <w:right w:w="140" w:type="dxa"/>
            </w:tcMar>
          </w:tcPr>
          <w:p>
            <w:pPr>
              <w:jc w:val="center"/>
            </w:pPr>
            <w:r>
              <w:rPr>
                <w:rFonts w:ascii="Times New Roman" w:hAnsi="Times New Roman"/>
                <w:b/>
                <w:color w:val="FFFFFF"/>
                <w:sz w:val="21"/>
              </w:rPr>
              <w:t>FIGURE NO</w:t>
            </w:r>
          </w:p>
        </w:tc>
        <w:tc>
          <w:tcPr>
            <w:tcW w:type="dxa" w:w="6912"/>
            <w:shd w:fill="1E293B"/>
            <w:tcMar>
              <w:top w:w="120" w:type="dxa"/>
              <w:bottom w:w="120" w:type="dxa"/>
              <w:left w:w="140" w:type="dxa"/>
              <w:right w:w="140" w:type="dxa"/>
            </w:tcMar>
          </w:tcPr>
          <w:p>
            <w:pPr>
              <w:jc w:val="center"/>
            </w:pPr>
            <w:r>
              <w:rPr>
                <w:rFonts w:ascii="Times New Roman" w:hAnsi="Times New Roman"/>
                <w:b/>
                <w:color w:val="FFFFFF"/>
                <w:sz w:val="21"/>
              </w:rPr>
              <w:t>TITLE</w:t>
            </w:r>
          </w:p>
        </w:tc>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PAGE NO</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3.1</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High-Level Architecture of TrustRank Recommendation Platform</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18</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3.2</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Data Flow Diagram Level 0: Context Level Diagram</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24</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3.3</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Data Flow Diagram Level 1: Major System Processes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25</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3.4</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Data Flow Diagram Level 2: Deduplication and Scoring Subsystems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26</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3.5</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TrustRank Use Case Diagram and Actor Interactions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27</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4.1</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End-to-End Query-to-Recommendation Workflow Pipeline</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32</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4.2</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Cross-Marketplace Token Normalization and Entity Linkage Flow</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39</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4.3</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TrustRank Four-Dimensional Score Weight Allocation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43</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4.4</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Aspect-Based Review Sentiment and Customer Feedback Parser</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48</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5.1</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Frontend Component Tree and Application State Architecture</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54</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5.2</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FastAPI Provider Registry Asynchronous Polling Model</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61</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6.1</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Pytest 97-Test Automated Verification Execution Graph</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75</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6.2</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Search Portal and Real-Time Suggestion Screen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80</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6.3</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Interactive Requirement Wizard Modal Screen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81</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6.4</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Top 5 Side-by-Side Product Comparison Matrix Screen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82</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6.5</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Analytical Category Distribution and Brand Share Dashboard Screen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82</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6.6</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Comparative Pipeline Latency Across Target Queries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84</w:t>
            </w:r>
          </w:p>
        </w:tc>
      </w:tr>
    </w:tbl>
    <w:p>
      <w:r>
        <w:br w:type="page"/>
      </w:r>
    </w:p>
    <w:p>
      <w:pPr>
        <w:jc w:val="center"/>
      </w:pPr>
      <w:r>
        <w:rPr>
          <w:rFonts w:ascii="Times New Roman" w:hAnsi="Times New Roman"/>
          <w:b/>
          <w:sz w:val="28"/>
        </w:rPr>
        <w:t>LIST OF TABLES</w:t>
        <w:br/>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E293B"/>
            <w:tcMar>
              <w:top w:w="120" w:type="dxa"/>
              <w:bottom w:w="120" w:type="dxa"/>
              <w:left w:w="140" w:type="dxa"/>
              <w:right w:w="140" w:type="dxa"/>
            </w:tcMar>
          </w:tcPr>
          <w:p>
            <w:pPr>
              <w:jc w:val="center"/>
            </w:pPr>
            <w:r>
              <w:rPr>
                <w:rFonts w:ascii="Times New Roman" w:hAnsi="Times New Roman"/>
                <w:b/>
                <w:color w:val="FFFFFF"/>
                <w:sz w:val="21"/>
              </w:rPr>
              <w:t>TABLE NO</w:t>
            </w:r>
          </w:p>
        </w:tc>
        <w:tc>
          <w:tcPr>
            <w:tcW w:type="dxa" w:w="6912"/>
            <w:shd w:fill="1E293B"/>
            <w:tcMar>
              <w:top w:w="120" w:type="dxa"/>
              <w:bottom w:w="120" w:type="dxa"/>
              <w:left w:w="140" w:type="dxa"/>
              <w:right w:w="140" w:type="dxa"/>
            </w:tcMar>
          </w:tcPr>
          <w:p>
            <w:pPr>
              <w:jc w:val="center"/>
            </w:pPr>
            <w:r>
              <w:rPr>
                <w:rFonts w:ascii="Times New Roman" w:hAnsi="Times New Roman"/>
                <w:b/>
                <w:color w:val="FFFFFF"/>
                <w:sz w:val="21"/>
              </w:rPr>
              <w:t>TITLE</w:t>
            </w:r>
          </w:p>
        </w:tc>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PAGE NO</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3.1</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Hardware and Software Technical Requirements Matrix</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20</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3.2</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Core System Modules and Architectural Responsibilities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29</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4.1</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NormalizedProduct Schema Attributes and Feature Specifications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37</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4.2</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Piecewise Continuous Budget Fit Scoring Matrix</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42</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4.3</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Category Benchmark Base Pricing Reference Table</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44</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5.1</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REST API Endpoints Specification and Payload Contracts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59</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5.2</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Active Marketplace Connector Properties and Capabilities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61</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6.1</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Automated Pytest Suite Test Modules and Verification Status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74</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6.2</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Empirical Pipeline Execution Metrics Across Test Queries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77</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6.3</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Multi-Marketplace Listing Coverage and Real Price Ranges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79</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6.4</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Application Screen Manifest and User Interactivity Matrix</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81</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6.5</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Benchmarking TrustRank Against Traditional E-Commerce Solutions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84</w:t>
            </w:r>
          </w:p>
        </w:tc>
      </w:tr>
    </w:tbl>
    <w:p>
      <w:r>
        <w:br w:type="page"/>
      </w:r>
    </w:p>
    <w:p>
      <w:pPr>
        <w:jc w:val="center"/>
      </w:pPr>
      <w:r>
        <w:rPr>
          <w:rFonts w:ascii="Times New Roman" w:hAnsi="Times New Roman"/>
          <w:b/>
          <w:sz w:val="28"/>
        </w:rPr>
        <w:t>LIST OF ABBREVIATIONS</w:t>
        <w:br/>
      </w:r>
    </w:p>
    <w:tbl>
      <w:tblPr>
        <w:tblW w:type="auto" w:w="0"/>
        <w:jc w:val="center"/>
        <w:tblLayout w:type="fixed"/>
        <w:tblLook w:firstColumn="1" w:firstRow="1" w:lastColumn="0" w:lastRow="0" w:noHBand="0" w:noVBand="1" w:val="04A0"/>
      </w:tblPr>
      <w:tblGrid>
        <w:gridCol w:w="4680"/>
        <w:gridCol w:w="4680"/>
      </w:tblGrid>
      <w:tr>
        <w:tc>
          <w:tcPr>
            <w:tcW w:type="dxa" w:w="2880"/>
            <w:shd w:fill="1E293B"/>
            <w:tcMar>
              <w:top w:w="120" w:type="dxa"/>
              <w:bottom w:w="120" w:type="dxa"/>
              <w:left w:w="140" w:type="dxa"/>
              <w:right w:w="140" w:type="dxa"/>
            </w:tcMar>
          </w:tcPr>
          <w:p>
            <w:pPr>
              <w:jc w:val="center"/>
            </w:pPr>
            <w:r>
              <w:rPr>
                <w:rFonts w:ascii="Times New Roman" w:hAnsi="Times New Roman"/>
                <w:b/>
                <w:color w:val="FFFFFF"/>
                <w:sz w:val="21"/>
              </w:rPr>
              <w:t>Abbreviation</w:t>
            </w:r>
          </w:p>
        </w:tc>
        <w:tc>
          <w:tcPr>
            <w:tcW w:type="dxa" w:w="6624"/>
            <w:shd w:fill="1E293B"/>
            <w:tcMar>
              <w:top w:w="120" w:type="dxa"/>
              <w:bottom w:w="120" w:type="dxa"/>
              <w:left w:w="140" w:type="dxa"/>
              <w:right w:w="140" w:type="dxa"/>
            </w:tcMar>
          </w:tcPr>
          <w:p>
            <w:pPr>
              <w:jc w:val="center"/>
            </w:pPr>
            <w:r>
              <w:rPr>
                <w:rFonts w:ascii="Times New Roman" w:hAnsi="Times New Roman"/>
                <w:b/>
                <w:color w:val="FFFFFF"/>
                <w:sz w:val="21"/>
              </w:rPr>
              <w:t>Expansion</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AI</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Artificial Intelligence</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AMOLED</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Active-Matrix Organic Light-Emitting Diode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API</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Application Programming Interface</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ASGI</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Asynchronous Server Gateway Interface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ASIN</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Amazon Standard Identification Number</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BLE</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Bluetooth Low Energy</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CDN</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Content Delivery Network</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CNN</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Convolutional Neural Network</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CORS</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Cross-Origin Resource Sharing</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CPC</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Cost-Per-Click</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CPU</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Central Processing Unit</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CSV</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Comma-Separated Values</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DFD</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Data Flow Diagram</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DOM</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Document Object Model</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DDR</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Double Data Rate Synchronous Dynamic RAM</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EMMC</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Embedded MultiMediaCard</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F1</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Harmonic Mean of Precision and Recall</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FHD</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Full High Definition (1080p)</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GTIN</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Global Trade Item Number</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HMR</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Hot Module Replacement</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HTTP</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Hypertext Transfer Protocol</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HTTPS</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Hypertext Transfer Protocol Secure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INR</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Indian National Rupee (₹)</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JSON</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JavaScript Object Notation</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LLM</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Large Language Model</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ML</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Machine Learning</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MRP</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Maximum Retail Price</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NLP</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Natural Language Processing</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NVMe</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Non-Volatile Memory Express</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OLED</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Organic Light-Emitting Diode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PA-API</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Product Advertising Application Programming Interface</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PDP</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Product Detail Page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RAM</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Random Access Memory</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REST</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Representational State Transfer</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SDG</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Sustainable Development Goal</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SKU</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Stock Keeping Unit</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SPA</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Single-Page Application</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SSD</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Solid-State Drive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SSL</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Secure Sockets Layer</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TOC</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Table of Contents</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UI</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User Interface</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UPC</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Universal Product Code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URL</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Uniform Resource Locator</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UX</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User Experience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VFM</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Value For Money</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WHO</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World Health Organization</w:t>
            </w:r>
          </w:p>
        </w:tc>
      </w:tr>
    </w:tbl>
    <w:p>
      <w:r>
        <w:br w:type="page"/>
      </w:r>
    </w:p>
    <w:p>
      <w:pPr>
        <w:pStyle w:val="Heading1"/>
        <w:keepNext/>
        <w:spacing w:before="280" w:after="80"/>
      </w:pPr>
      <w:r>
        <w:rPr>
          <w:rFonts w:ascii="Times New Roman" w:hAnsi="Times New Roman"/>
          <w:color w:val="0F172A"/>
        </w:rPr>
        <w:t>1. INTRODUCTION</w:t>
      </w:r>
    </w:p>
    <w:p>
      <w:pPr>
        <w:pStyle w:val="Heading2"/>
        <w:keepNext/>
        <w:spacing w:before="280" w:after="80"/>
      </w:pPr>
      <w:r>
        <w:rPr>
          <w:rFonts w:ascii="Times New Roman" w:hAnsi="Times New Roman"/>
          <w:color w:val="0F172A"/>
        </w:rPr>
        <w:t>1.1 Introduction to E-Commerce Recommendation Systems</w:t>
      </w:r>
    </w:p>
    <w:p>
      <w:pPr>
        <w:spacing w:after="120" w:line="300" w:lineRule="auto"/>
        <w:jc w:val="both"/>
      </w:pPr>
      <w:r>
        <w:rPr>
          <w:rFonts w:ascii="Times New Roman" w:hAnsi="Times New Roman"/>
          <w:color w:val="1E293B"/>
          <w:sz w:val="24"/>
        </w:rPr>
        <w:t>The retail electronic commerce ecosystem has experienced a transformative shift over the past decade, evolving from rudimentary online product catalogs into massive multi-sided digital marketplaces. In emerging and mature economies alike—most notably within India's hyper-competitive digital retail landscape dominated by Amazon India, Flipkart, Myntra, and specialty electronics retailers like Croma—consumers are offered millions of stock-keeping units (SKUs) across consumer electronics, fashion apparel, beauty, and domestic appliances. However, this exponential expansion of digital inventory has introduced severe informational friction, decision fatigue, and cognitive overload for online shoppers.</w:t>
      </w:r>
    </w:p>
    <w:p>
      <w:pPr>
        <w:spacing w:after="120" w:line="300" w:lineRule="auto"/>
        <w:jc w:val="both"/>
      </w:pPr>
      <w:r>
        <w:rPr>
          <w:rFonts w:ascii="Times New Roman" w:hAnsi="Times New Roman"/>
          <w:color w:val="1E293B"/>
          <w:sz w:val="24"/>
        </w:rPr>
        <w:t>Traditional e-commerce recommendation systems were pioneered on collaborative filtering and content-based filtering paradigms. Collaborative filtering leverages historical interaction matrices (user clicks, browsing histories, and past transactions) to predict consumer preferences based on neighborhood similarity. Content-based systems compare item metadata tags (brand, category, price band) with a user's previous consumption profile. While these algorithms successfully increase platform engagement and cross-selling conversion, they are inherently closed-loop and commercially conflicted. Because these engines operate strictly within a single merchant portal, they prioritize high-margin inventory, sponsored placements, and private-label products rather than delivering an objective, consumer-centric shopping appraisal.</w:t>
      </w:r>
    </w:p>
    <w:p>
      <w:pPr>
        <w:spacing w:after="120" w:line="300" w:lineRule="auto"/>
        <w:jc w:val="both"/>
      </w:pPr>
      <w:r>
        <w:rPr>
          <w:rFonts w:ascii="Times New Roman" w:hAnsi="Times New Roman"/>
          <w:color w:val="1E293B"/>
          <w:sz w:val="24"/>
        </w:rPr>
        <w:t>Modern consumers face a fragmented digital shopping reality. A buyer searching for an item—whether a high-performance gaming laptop, an anti-dandruff shampoo, or a double-door refrigerator—must open numerous independent browser tabs, repeatedly submit search queries, mentally reconcile incompatible technical specification sheets, and navigate misleading promotional discounts. Furthermore, conventional star ratings on commercial platforms have been systematically compromised by review manipulation, astroturfing campaigns, and seller rating mergers across disparate parent-child SKUs. There is an urgent need for an independent, mathematically transparent, real-time multi-marketplace shopping research and product recommendation system that serves as an autonomous consumer advocate.</w:t>
      </w:r>
    </w:p>
    <w:p>
      <w:pPr>
        <w:pStyle w:val="Heading2"/>
        <w:keepNext/>
        <w:spacing w:before="280" w:after="80"/>
      </w:pPr>
      <w:r>
        <w:rPr>
          <w:rFonts w:ascii="Times New Roman" w:hAnsi="Times New Roman"/>
          <w:color w:val="0F172A"/>
        </w:rPr>
        <w:t>1.2 Problem Statement</w:t>
      </w:r>
    </w:p>
    <w:p>
      <w:pPr>
        <w:spacing w:after="120" w:line="300" w:lineRule="auto"/>
        <w:jc w:val="both"/>
      </w:pPr>
      <w:r>
        <w:rPr>
          <w:rFonts w:ascii="Times New Roman" w:hAnsi="Times New Roman"/>
          <w:color w:val="1E293B"/>
          <w:sz w:val="24"/>
        </w:rPr>
        <w:t>Contemporary online retail search and comparison mechanisms suffer from deep architectural, algorithmic, and commercial shortcomings that undermine consumer welfare:</w:t>
      </w:r>
    </w:p>
    <w:p>
      <w:pPr>
        <w:pStyle w:val="ListBullet"/>
        <w:spacing w:after="80" w:line="300" w:lineRule="auto"/>
        <w:jc w:val="both"/>
      </w:pPr>
      <w:r>
        <w:rPr>
          <w:rFonts w:ascii="Times New Roman" w:hAnsi="Times New Roman"/>
          <w:b/>
          <w:color w:val="0F172A"/>
          <w:sz w:val="24"/>
        </w:rPr>
        <w:t xml:space="preserve">Commercial Isolation and Marketplace Siloing: </w:t>
      </w:r>
      <w:r>
        <w:rPr>
          <w:rFonts w:ascii="Times New Roman" w:hAnsi="Times New Roman"/>
          <w:color w:val="1E293B"/>
          <w:sz w:val="24"/>
        </w:rPr>
        <w:t>E-commerce search engines operate within proprietary walled gardens. Shoppers cannot effortlessly compare product availability, live pricing, and authentic ratings across Amazon, Flipkart, and Myntra simultaneously without exhaustive manual switching across multiple applications and browser tabs.</w:t>
      </w:r>
    </w:p>
    <w:p>
      <w:pPr>
        <w:pStyle w:val="ListBullet"/>
        <w:spacing w:after="80" w:line="300" w:lineRule="auto"/>
        <w:jc w:val="both"/>
      </w:pPr>
      <w:r>
        <w:rPr>
          <w:rFonts w:ascii="Times New Roman" w:hAnsi="Times New Roman"/>
          <w:b/>
          <w:color w:val="0F172A"/>
          <w:sz w:val="24"/>
        </w:rPr>
        <w:t xml:space="preserve">Review Manipulation and Astroturfed Star Ratings: </w:t>
      </w:r>
      <w:r>
        <w:rPr>
          <w:rFonts w:ascii="Times New Roman" w:hAnsi="Times New Roman"/>
          <w:color w:val="1E293B"/>
          <w:sz w:val="24"/>
        </w:rPr>
        <w:t>Commercial marketplaces display simplistic arithmetic star rating averages (e.g., 4.5 out of 5) that are highly vulnerable to manipulation. Unscrupulous sellers employ incentivized review farms and merge reviews of obsolete or cheap accessory SKUs to artificially inflate star ratings, concealing high return rates and severe product defects.</w:t>
      </w:r>
    </w:p>
    <w:p>
      <w:pPr>
        <w:pStyle w:val="ListBullet"/>
        <w:spacing w:after="80" w:line="300" w:lineRule="auto"/>
        <w:jc w:val="both"/>
      </w:pPr>
      <w:r>
        <w:rPr>
          <w:rFonts w:ascii="Times New Roman" w:hAnsi="Times New Roman"/>
          <w:b/>
          <w:color w:val="0F172A"/>
          <w:sz w:val="24"/>
        </w:rPr>
        <w:t xml:space="preserve">Dynamic Price Distortion and Artificial Discounting: </w:t>
      </w:r>
      <w:r>
        <w:rPr>
          <w:rFonts w:ascii="Times New Roman" w:hAnsi="Times New Roman"/>
          <w:color w:val="1E293B"/>
          <w:sz w:val="24"/>
        </w:rPr>
        <w:t>Retail platforms utilize automated dynamic pricing algorithms that fluctuate prices unpredictably throughout the day. Vendors routinely inflate baseline Maximum Retail Prices (MRP) to fabricate deceptive 50% to 70% discount badges, making genuine cross-marketplace price arbitrage virtually impossible for average consumers to detect.</w:t>
      </w:r>
    </w:p>
    <w:p>
      <w:pPr>
        <w:pStyle w:val="ListBullet"/>
        <w:spacing w:after="80" w:line="300" w:lineRule="auto"/>
        <w:jc w:val="both"/>
      </w:pPr>
      <w:r>
        <w:rPr>
          <w:rFonts w:ascii="Times New Roman" w:hAnsi="Times New Roman"/>
          <w:b/>
          <w:color w:val="0F172A"/>
          <w:sz w:val="24"/>
        </w:rPr>
        <w:t xml:space="preserve">Sponsored Ad Overload and Void of Objective Multi-Criteria Evaluation: </w:t>
      </w:r>
      <w:r>
        <w:rPr>
          <w:rFonts w:ascii="Times New Roman" w:hAnsi="Times New Roman"/>
          <w:color w:val="1E293B"/>
          <w:sz w:val="24"/>
        </w:rPr>
        <w:t>Top-ranked search results on commercial portals are dominated by paid sponsored listings rather than products that objectively satisfy the consumer's technical requirements and budget constraints. Existing aggregator tools lack multi-criteria evaluation engines capable of simultaneously balancing requirement fit, value for money, verified review confidence, and live inventory status.</w:t>
      </w:r>
    </w:p>
    <w:p>
      <w:pPr>
        <w:pStyle w:val="Heading2"/>
        <w:keepNext/>
        <w:spacing w:before="280" w:after="80"/>
      </w:pPr>
      <w:r>
        <w:rPr>
          <w:rFonts w:ascii="Times New Roman" w:hAnsi="Times New Roman"/>
          <w:color w:val="0F172A"/>
        </w:rPr>
        <w:t>1.3 Project Objectives</w:t>
      </w:r>
    </w:p>
    <w:p>
      <w:pPr>
        <w:spacing w:after="120" w:line="300" w:lineRule="auto"/>
        <w:jc w:val="both"/>
      </w:pPr>
      <w:r>
        <w:rPr>
          <w:rFonts w:ascii="Times New Roman" w:hAnsi="Times New Roman"/>
          <w:color w:val="1E293B"/>
          <w:sz w:val="24"/>
        </w:rPr>
        <w:t>To decisively resolve these pervasive challenges, the TrustRank project is engineered to accomplish the following specific research and engineering objectives:</w:t>
      </w:r>
    </w:p>
    <w:p>
      <w:pPr>
        <w:pStyle w:val="ListBullet"/>
        <w:spacing w:after="80" w:line="300" w:lineRule="auto"/>
        <w:jc w:val="both"/>
      </w:pPr>
      <w:r>
        <w:rPr>
          <w:rFonts w:ascii="Times New Roman" w:hAnsi="Times New Roman"/>
          <w:b/>
          <w:color w:val="0F172A"/>
          <w:sz w:val="24"/>
        </w:rPr>
        <w:t xml:space="preserve">Asynchronous Multi-Marketplace Data Ingestion: </w:t>
      </w:r>
      <w:r>
        <w:rPr>
          <w:rFonts w:ascii="Times New Roman" w:hAnsi="Times New Roman"/>
          <w:color w:val="1E293B"/>
          <w:sz w:val="24"/>
        </w:rPr>
        <w:t>To design and implement a high-throughput, non-blocking ingestion pipeline capable of querying Amazon India, Flipkart, Myntra, and specialty merchants concurrently in sub-4-second execution cycles via asynchronous event-driven architectures.</w:t>
      </w:r>
    </w:p>
    <w:p>
      <w:pPr>
        <w:pStyle w:val="ListBullet"/>
        <w:spacing w:after="80" w:line="300" w:lineRule="auto"/>
        <w:jc w:val="both"/>
      </w:pPr>
      <w:r>
        <w:rPr>
          <w:rFonts w:ascii="Times New Roman" w:hAnsi="Times New Roman"/>
          <w:b/>
          <w:color w:val="0F172A"/>
          <w:sz w:val="24"/>
        </w:rPr>
        <w:t xml:space="preserve">Natural Language Intent Parsing &amp; Dynamic Requirement Elicitation: </w:t>
      </w:r>
      <w:r>
        <w:rPr>
          <w:rFonts w:ascii="Times New Roman" w:hAnsi="Times New Roman"/>
          <w:color w:val="1E293B"/>
          <w:sz w:val="24"/>
        </w:rPr>
        <w:t>To develop an intelligent Natural Language Processing (NLP) intent detection engine that extracts product categories, budget boundaries, and technical constraints from unstructured search strings, dynamically generating category-specific requirement questionnaires.</w:t>
      </w:r>
    </w:p>
    <w:p>
      <w:pPr>
        <w:pStyle w:val="ListBullet"/>
        <w:spacing w:after="80" w:line="300" w:lineRule="auto"/>
        <w:jc w:val="both"/>
      </w:pPr>
      <w:r>
        <w:rPr>
          <w:rFonts w:ascii="Times New Roman" w:hAnsi="Times New Roman"/>
          <w:b/>
          <w:color w:val="0F172A"/>
          <w:sz w:val="24"/>
        </w:rPr>
        <w:t xml:space="preserve">High-Precision Cross-Marketplace Entity Resolution: </w:t>
      </w:r>
      <w:r>
        <w:rPr>
          <w:rFonts w:ascii="Times New Roman" w:hAnsi="Times New Roman"/>
          <w:color w:val="1E293B"/>
          <w:sz w:val="24"/>
        </w:rPr>
        <w:t>To formulate and implement a multi-pass record linkage and deduplication algorithm that accurately identifies identical product models across divergent marketplace title naming conventions using token normalization, canonical brand mapping, alphanumeric model isolation, and variant constraint validation.</w:t>
      </w:r>
    </w:p>
    <w:p>
      <w:pPr>
        <w:pStyle w:val="ListBullet"/>
        <w:spacing w:after="80" w:line="300" w:lineRule="auto"/>
        <w:jc w:val="both"/>
      </w:pPr>
      <w:r>
        <w:rPr>
          <w:rFonts w:ascii="Times New Roman" w:hAnsi="Times New Roman"/>
          <w:b/>
          <w:color w:val="0F172A"/>
          <w:sz w:val="24"/>
        </w:rPr>
        <w:t xml:space="preserve">Multi-Criteria TrustRank Scoring Engine: </w:t>
      </w:r>
      <w:r>
        <w:rPr>
          <w:rFonts w:ascii="Times New Roman" w:hAnsi="Times New Roman"/>
          <w:color w:val="1E293B"/>
          <w:sz w:val="24"/>
        </w:rPr>
        <w:t>To formulate a mathematically rigorous composite scoring formula (0–100) that synthesizes User Requirement Alignment (35%), Value for Money Ratio (25%), Rating and Logarithmic Review Volume Confidence (20%), and Live Stock Availability (20%).</w:t>
      </w:r>
    </w:p>
    <w:p>
      <w:pPr>
        <w:pStyle w:val="ListBullet"/>
        <w:spacing w:after="80" w:line="300" w:lineRule="auto"/>
        <w:jc w:val="both"/>
      </w:pPr>
      <w:r>
        <w:rPr>
          <w:rFonts w:ascii="Times New Roman" w:hAnsi="Times New Roman"/>
          <w:b/>
          <w:color w:val="0F172A"/>
          <w:sz w:val="24"/>
        </w:rPr>
        <w:t xml:space="preserve">Side-by-Side Top 5 Comparison &amp; Verified Merchant Navigation: </w:t>
      </w:r>
      <w:r>
        <w:rPr>
          <w:rFonts w:ascii="Times New Roman" w:hAnsi="Times New Roman"/>
          <w:color w:val="1E293B"/>
          <w:sz w:val="24"/>
        </w:rPr>
        <w:t>To deliver a responsive, intuitive web dashboard featuring an interactive Top 5 side-by-side comparison matrix that presents live cross-merchant prices, real star ratings, stock availability, spec trade-offs, and authentic direct product checkout URLs.</w:t>
      </w:r>
    </w:p>
    <w:p>
      <w:pPr>
        <w:pStyle w:val="Heading2"/>
        <w:keepNext/>
        <w:spacing w:before="280" w:after="80"/>
      </w:pPr>
      <w:r>
        <w:rPr>
          <w:rFonts w:ascii="Times New Roman" w:hAnsi="Times New Roman"/>
          <w:color w:val="0F172A"/>
        </w:rPr>
        <w:t>1.4 Scope of the Project</w:t>
      </w:r>
    </w:p>
    <w:p>
      <w:pPr>
        <w:spacing w:after="120" w:line="300" w:lineRule="auto"/>
        <w:jc w:val="both"/>
      </w:pPr>
      <w:r>
        <w:rPr>
          <w:rFonts w:ascii="Times New Roman" w:hAnsi="Times New Roman"/>
          <w:color w:val="1E293B"/>
          <w:sz w:val="24"/>
        </w:rPr>
        <w:t>The operational scope of the TrustRank project encompasses the complete lifecycle design, full-stack implementation, and empirical verification of an enterprise-grade e-commerce shopping intelligence platform. The technical architecture includes a React 18 single-page frontend (built with Vite, Tailwind CSS, and Lucide icons), a high-concurrency Python 3.11 FastAPI backend microservice, an asynchronous multi-provider scraping registry (incorporating Bright Data datasets, direct catalog scrapers, and web search connectors), and an in-memory analytics calculation engine.</w:t>
      </w:r>
    </w:p>
    <w:p>
      <w:pPr>
        <w:spacing w:after="120" w:line="300" w:lineRule="auto"/>
        <w:jc w:val="both"/>
      </w:pPr>
      <w:r>
        <w:rPr>
          <w:rFonts w:ascii="Times New Roman" w:hAnsi="Times New Roman"/>
          <w:color w:val="1E293B"/>
          <w:sz w:val="24"/>
        </w:rPr>
        <w:t>The platform covers major consumer retail verticals in the Indian marketplace, including consumer electronics (laptops, smartphones, televisions), large domestic appliances (refrigerators), fashion apparel (dresses, footwear), and personal care (skincare, hair care, shampoos). The system functions as a pure decision-support research platform; it does not process financial payments directly, ensuring 100% compliance with data privacy mandates and directing users directly to official merchant portals for safe transaction completion.</w:t>
      </w:r>
    </w:p>
    <w:p>
      <w:pPr>
        <w:pStyle w:val="Heading2"/>
        <w:keepNext/>
        <w:spacing w:before="280" w:after="80"/>
      </w:pPr>
      <w:r>
        <w:rPr>
          <w:rFonts w:ascii="Times New Roman" w:hAnsi="Times New Roman"/>
          <w:color w:val="0F172A"/>
        </w:rPr>
        <w:t>1.5 Motivation</w:t>
      </w:r>
    </w:p>
    <w:p>
      <w:pPr>
        <w:spacing w:after="120" w:line="300" w:lineRule="auto"/>
        <w:jc w:val="both"/>
      </w:pPr>
      <w:r>
        <w:rPr>
          <w:rFonts w:ascii="Times New Roman" w:hAnsi="Times New Roman"/>
          <w:color w:val="1E293B"/>
          <w:sz w:val="24"/>
        </w:rPr>
        <w:t>The driving motivation behind TrustRank is the empowerment and financial protection of digital consumers. In an era where algorithmic commerce is heavily optimized for corporate profit extraction and advertising revenue, consumer trust in online retail discovery has eroded. Purchasing durable goods or personal care items represents significant financial and health investments. When consumers make misinformed purchases due to astroturfed reviews or misleading price anchors, they suffer financial loss and severe frustration.</w:t>
      </w:r>
    </w:p>
    <w:p>
      <w:pPr>
        <w:spacing w:after="120" w:line="300" w:lineRule="auto"/>
        <w:jc w:val="both"/>
      </w:pPr>
      <w:r>
        <w:rPr>
          <w:rFonts w:ascii="Times New Roman" w:hAnsi="Times New Roman"/>
          <w:color w:val="1E293B"/>
          <w:sz w:val="24"/>
        </w:rPr>
        <w:t>By providing a mathematically rigorous, unbiased, and completely transparent shopping platform that audits cross-marketplace prices in real time, damps fake review noise using logarithmic confidence formulas, and matches identical SKUs across competing platforms, TrustRank democratizes commercial intelligence. It restores consumer agency, eliminates buyer remorse, and fosters a more competitive and transparent digital economy.</w:t>
      </w:r>
    </w:p>
    <w:p>
      <w:r>
        <w:br w:type="page"/>
      </w:r>
    </w:p>
    <w:p>
      <w:pPr>
        <w:pStyle w:val="Heading1"/>
        <w:keepNext/>
        <w:spacing w:before="280" w:after="80"/>
      </w:pPr>
      <w:r>
        <w:rPr>
          <w:rFonts w:ascii="Times New Roman" w:hAnsi="Times New Roman"/>
          <w:color w:val="0F172A"/>
        </w:rPr>
        <w:t>2. LITERATURE SURVEY</w:t>
      </w:r>
    </w:p>
    <w:p>
      <w:pPr>
        <w:pStyle w:val="Heading2"/>
        <w:keepNext/>
        <w:spacing w:before="280" w:after="80"/>
      </w:pPr>
      <w:r>
        <w:rPr>
          <w:rFonts w:ascii="Times New Roman" w:hAnsi="Times New Roman"/>
          <w:color w:val="0F172A"/>
        </w:rPr>
        <w:t>2.1 Existing E-Commerce Recommendation Approaches</w:t>
      </w:r>
    </w:p>
    <w:p>
      <w:pPr>
        <w:spacing w:after="120" w:line="300" w:lineRule="auto"/>
        <w:jc w:val="both"/>
      </w:pPr>
      <w:r>
        <w:rPr>
          <w:rFonts w:ascii="Times New Roman" w:hAnsi="Times New Roman"/>
          <w:color w:val="1E293B"/>
          <w:sz w:val="24"/>
        </w:rPr>
        <w:t>E-commerce recommendation architectures have undergone three distinct evolutionary phases over the past two decades. The first generation was founded upon Collaborative Filtering (CF), segmented into User-Based and Item-Based matrix factorization techniques. While CF models identify statistical co-occurrence patterns across large transaction datasets, they suffer acutely from the classic 'cold-start' dilemma—failing to recommend newly launched products with zero sales history—and popularity bias, wherein ubiquitous mass-market items dominate all recommendation lists.</w:t>
      </w:r>
    </w:p>
    <w:p>
      <w:pPr>
        <w:spacing w:after="120" w:line="300" w:lineRule="auto"/>
        <w:jc w:val="both"/>
      </w:pPr>
      <w:r>
        <w:rPr>
          <w:rFonts w:ascii="Times New Roman" w:hAnsi="Times New Roman"/>
          <w:color w:val="1E293B"/>
          <w:sz w:val="24"/>
        </w:rPr>
        <w:t>The second generation introduced Content-Based Filtering (CBF) and Knowledge-Based Systems. These frameworks model product feature vectors (CPU speed, screen resolution, fabric type) against explicit user constraint profiles. While content-based approaches overcome cold-start issues for new items, they tend to over-specialize, trapping users in narrow recommendation bubbles and failing to capture dynamic market factors such as competitive price fluctuations and customer satisfaction trends.</w:t>
      </w:r>
    </w:p>
    <w:p>
      <w:pPr>
        <w:spacing w:after="120" w:line="300" w:lineRule="auto"/>
        <w:jc w:val="both"/>
      </w:pPr>
      <w:r>
        <w:rPr>
          <w:rFonts w:ascii="Times New Roman" w:hAnsi="Times New Roman"/>
          <w:color w:val="1E293B"/>
          <w:sz w:val="24"/>
        </w:rPr>
        <w:t>The third and contemporary generation focuses on Hybrid and Deep Learning-based Multi-Criteria Recommender Systems (MCRS). Multi-criteria recommendation recognizes that an overall consumer evaluation is not a monolithic scalar value, but rather a composite utility function balancing multiple orthogonal attributes: price-performance ratio, build quality, reliability, brand prestige, and post-purchase service. However, contemporary commercial implementations remain tightly coupled to single-retailer databases, neglecting real-time multi-marketplace cross-shopping dynamics.</w:t>
      </w:r>
    </w:p>
    <w:p>
      <w:pPr>
        <w:pStyle w:val="Heading2"/>
        <w:keepNext/>
        <w:spacing w:before="280" w:after="80"/>
      </w:pPr>
      <w:r>
        <w:rPr>
          <w:rFonts w:ascii="Times New Roman" w:hAnsi="Times New Roman"/>
          <w:color w:val="0F172A"/>
        </w:rPr>
        <w:t>2.2 Existing Systems</w:t>
      </w:r>
    </w:p>
    <w:p>
      <w:pPr>
        <w:spacing w:after="120" w:line="300" w:lineRule="auto"/>
        <w:jc w:val="both"/>
      </w:pPr>
      <w:r>
        <w:rPr>
          <w:rFonts w:ascii="Times New Roman" w:hAnsi="Times New Roman"/>
          <w:color w:val="1E293B"/>
          <w:sz w:val="24"/>
        </w:rPr>
        <w:t>Current commercial shopping tools can be classified into three primary categories: single-store marketplace search engines (e.g., Amazon A9/Cosmo search, Flipkart search), commercial price-comparison portals (e.g., Google Shopping, PriceGrabber, MySmartPrice), and affiliate coupon aggregators (e.g., CashKaro, CouponDunia).</w:t>
      </w:r>
    </w:p>
    <w:p>
      <w:pPr>
        <w:spacing w:after="120" w:line="300" w:lineRule="auto"/>
        <w:jc w:val="both"/>
      </w:pPr>
      <w:r>
        <w:rPr>
          <w:rFonts w:ascii="Times New Roman" w:hAnsi="Times New Roman"/>
          <w:color w:val="1E293B"/>
          <w:sz w:val="24"/>
        </w:rPr>
        <w:t>Single-store marketplace search engines are engineered primarily to maximize Gross Merchandise Value (GMV) and advertising revenue. Products returned for a user query are ranked through proprietary algorithms that prioritize pay-per-click sponsored listings, merchant fulfillment programs (such as Amazon Fulfilled or Flipkart Assured), and seller margin contributions. Cross-platform comparison is strictly impossible within these siloed portals.</w:t>
      </w:r>
    </w:p>
    <w:p>
      <w:pPr>
        <w:spacing w:after="120" w:line="300" w:lineRule="auto"/>
        <w:jc w:val="both"/>
      </w:pPr>
      <w:r>
        <w:rPr>
          <w:rFonts w:ascii="Times New Roman" w:hAnsi="Times New Roman"/>
          <w:color w:val="1E293B"/>
          <w:sz w:val="24"/>
        </w:rPr>
        <w:t>Price-comparison portals aggregate product feeds from multiple participating merchants. However, the vast majority of these platforms rely on batch-processed affiliate product feeds delivered via FTP or static CSV dumps once every 24 to 48 hours. These feeds routinely fail to capture intraday flash sales, lightning discounts, or immediate stock exhaustion. Furthermore, the ranking of comparison offers is routinely influenced by Cost-Per-Click (CPC) merchant bidding, meaning that the 'featured' vendor is often the highest advertising bidder rather than the merchant offering the genuine lowest price.</w:t>
      </w:r>
    </w:p>
    <w:p>
      <w:pPr>
        <w:pStyle w:val="Heading2"/>
        <w:keepNext/>
        <w:spacing w:before="280" w:after="80"/>
      </w:pPr>
      <w:r>
        <w:rPr>
          <w:rFonts w:ascii="Times New Roman" w:hAnsi="Times New Roman"/>
          <w:color w:val="0F172A"/>
        </w:rPr>
        <w:t>2.3 Limitations of Existing Systems</w:t>
      </w:r>
    </w:p>
    <w:p>
      <w:pPr>
        <w:spacing w:after="120" w:line="300" w:lineRule="auto"/>
        <w:jc w:val="both"/>
      </w:pPr>
      <w:r>
        <w:rPr>
          <w:rFonts w:ascii="Times New Roman" w:hAnsi="Times New Roman"/>
          <w:color w:val="1E293B"/>
          <w:sz w:val="24"/>
        </w:rPr>
        <w:t>A rigorous technical evaluation of existing commercial systems reveals critical limitations that impede effective consumer decision-making:</w:t>
      </w:r>
    </w:p>
    <w:p>
      <w:pPr>
        <w:pStyle w:val="ListBullet"/>
        <w:spacing w:after="80" w:line="300" w:lineRule="auto"/>
        <w:jc w:val="both"/>
      </w:pPr>
      <w:r>
        <w:rPr>
          <w:rFonts w:ascii="Times New Roman" w:hAnsi="Times New Roman"/>
          <w:b/>
          <w:color w:val="0F172A"/>
          <w:sz w:val="24"/>
        </w:rPr>
        <w:t xml:space="preserve">Delayed Batch-Processing Latency: </w:t>
      </w:r>
      <w:r>
        <w:rPr>
          <w:rFonts w:ascii="Times New Roman" w:hAnsi="Times New Roman"/>
          <w:color w:val="1E293B"/>
          <w:sz w:val="24"/>
        </w:rPr>
        <w:t>Static feed-based aggregators operate on stale catalog snapshots, leading to severe discrepancies where advertised discounted prices are no longer available when the user reaches the checkout page.</w:t>
      </w:r>
    </w:p>
    <w:p>
      <w:pPr>
        <w:pStyle w:val="ListBullet"/>
        <w:spacing w:after="80" w:line="300" w:lineRule="auto"/>
        <w:jc w:val="both"/>
      </w:pPr>
      <w:r>
        <w:rPr>
          <w:rFonts w:ascii="Times New Roman" w:hAnsi="Times New Roman"/>
          <w:b/>
          <w:color w:val="0F172A"/>
          <w:sz w:val="24"/>
        </w:rPr>
        <w:t xml:space="preserve">Inability to Resolve Heterogeneous Product Titles: </w:t>
      </w:r>
      <w:r>
        <w:rPr>
          <w:rFonts w:ascii="Times New Roman" w:hAnsi="Times New Roman"/>
          <w:color w:val="1E293B"/>
          <w:sz w:val="24"/>
        </w:rPr>
        <w:t>Existing aggregators rely on exact Global Trade Item Numbers (GTIN) or European Article Numbers (EAN). Because major marketplaces deliberately omit or alter barcode metadata to hinder price scraping, conventional aggregators fail to link identical products described with divergent title conventions (e.g., 'ASUS TUF Gaming A15 15.6-inch' vs. 'ASUS A15 AMD Ryzen 7 16GB/512GB SSD').</w:t>
      </w:r>
    </w:p>
    <w:p>
      <w:pPr>
        <w:pStyle w:val="ListBullet"/>
        <w:spacing w:after="80" w:line="300" w:lineRule="auto"/>
        <w:jc w:val="both"/>
      </w:pPr>
      <w:r>
        <w:rPr>
          <w:rFonts w:ascii="Times New Roman" w:hAnsi="Times New Roman"/>
          <w:b/>
          <w:color w:val="0F172A"/>
          <w:sz w:val="24"/>
        </w:rPr>
        <w:t xml:space="preserve">Uncalibrated Star Rating Credibility: </w:t>
      </w:r>
      <w:r>
        <w:rPr>
          <w:rFonts w:ascii="Times New Roman" w:hAnsi="Times New Roman"/>
          <w:color w:val="1E293B"/>
          <w:sz w:val="24"/>
        </w:rPr>
        <w:t>Current engines accept raw star ratings at face value, treating a 5.0-star rating derived from 3 suspect reviews as superior to a 4.4-star rating supported by 15,000 verified customer evaluations.</w:t>
      </w:r>
    </w:p>
    <w:p>
      <w:pPr>
        <w:pStyle w:val="ListBullet"/>
        <w:spacing w:after="80" w:line="300" w:lineRule="auto"/>
        <w:jc w:val="both"/>
      </w:pPr>
      <w:r>
        <w:rPr>
          <w:rFonts w:ascii="Times New Roman" w:hAnsi="Times New Roman"/>
          <w:b/>
          <w:color w:val="0F172A"/>
          <w:sz w:val="24"/>
        </w:rPr>
        <w:t xml:space="preserve">Affiliate Redirect Link Decay: </w:t>
      </w:r>
      <w:r>
        <w:rPr>
          <w:rFonts w:ascii="Times New Roman" w:hAnsi="Times New Roman"/>
          <w:color w:val="1E293B"/>
          <w:sz w:val="24"/>
        </w:rPr>
        <w:t>Commercial aggregators route users through multi-hop tracking networks that frequently break, strip session cookies, or dump the shopper onto generic marketplace category landing pages rather than the exact product page.</w:t>
      </w:r>
    </w:p>
    <w:p>
      <w:pPr>
        <w:pStyle w:val="Heading2"/>
        <w:keepNext/>
        <w:spacing w:before="280" w:after="80"/>
      </w:pPr>
      <w:r>
        <w:rPr>
          <w:rFonts w:ascii="Times New Roman" w:hAnsi="Times New Roman"/>
          <w:color w:val="0F172A"/>
        </w:rPr>
        <w:t>2.4 Proposed System</w:t>
      </w:r>
    </w:p>
    <w:p>
      <w:pPr>
        <w:spacing w:after="120" w:line="300" w:lineRule="auto"/>
        <w:jc w:val="both"/>
      </w:pPr>
      <w:r>
        <w:rPr>
          <w:rFonts w:ascii="Times New Roman" w:hAnsi="Times New Roman"/>
          <w:color w:val="1E293B"/>
          <w:sz w:val="24"/>
        </w:rPr>
        <w:t>The proposed TrustRank platform overcomes these fundamental systemic limitations by architecting an autonomous, real-time, multi-marketplace intelligence platform. TrustRank executes live, asynchronous HTTP search queries across Amazon India, Flipkart, Myntra, and specialty retailers concurrently upon user query submission, completely bypassing stale static databases.</w:t>
      </w:r>
    </w:p>
    <w:p>
      <w:pPr>
        <w:spacing w:after="120" w:line="300" w:lineRule="auto"/>
        <w:jc w:val="both"/>
      </w:pPr>
      <w:r>
        <w:rPr>
          <w:rFonts w:ascii="Times New Roman" w:hAnsi="Times New Roman"/>
          <w:color w:val="1E293B"/>
          <w:sz w:val="24"/>
        </w:rPr>
        <w:t>Incoming catalog records are normalized into a unified schema, cleansed of promotional marketing noise, and processed through a multi-pass entity resolution engine that links identical multi-marketplace offers without requiring proprietary barcode feeds. Products are evaluated using the proprietary TrustRank Multi-Criteria Scoring Algorithm, which mathematically balances requirement fulfillment, value for money, logarithmic review confidence, and live inventory status. An interactive Top 5 comparison matrix presents clear side-by-side pricing, genuine star ratings, and direct, verified product purchase links.</w:t>
      </w:r>
    </w:p>
    <w:p>
      <w:pPr>
        <w:pStyle w:val="Heading2"/>
        <w:keepNext/>
        <w:spacing w:before="280" w:after="80"/>
      </w:pPr>
      <w:r>
        <w:rPr>
          <w:rFonts w:ascii="Times New Roman" w:hAnsi="Times New Roman"/>
          <w:color w:val="0F172A"/>
        </w:rPr>
        <w:t>2.5 Advantages of the Proposed System</w:t>
      </w:r>
    </w:p>
    <w:p>
      <w:pPr>
        <w:pStyle w:val="ListBullet"/>
        <w:spacing w:after="80" w:line="300" w:lineRule="auto"/>
        <w:jc w:val="both"/>
      </w:pPr>
      <w:r>
        <w:rPr>
          <w:rFonts w:ascii="Times New Roman" w:hAnsi="Times New Roman"/>
          <w:b/>
          <w:color w:val="0F172A"/>
          <w:sz w:val="24"/>
        </w:rPr>
        <w:t xml:space="preserve">100% Unbiased and Objective Evaluation: </w:t>
      </w:r>
      <w:r>
        <w:rPr>
          <w:rFonts w:ascii="Times New Roman" w:hAnsi="Times New Roman"/>
          <w:color w:val="1E293B"/>
          <w:sz w:val="24"/>
        </w:rPr>
        <w:t>TrustRank accepts zero merchant advertising fees, sponsored listings, or paid placements. Product rankings are determined strictly by mathematical criteria and verified user preferences.</w:t>
      </w:r>
    </w:p>
    <w:p>
      <w:pPr>
        <w:pStyle w:val="ListBullet"/>
        <w:spacing w:after="80" w:line="300" w:lineRule="auto"/>
        <w:jc w:val="both"/>
      </w:pPr>
      <w:r>
        <w:rPr>
          <w:rFonts w:ascii="Times New Roman" w:hAnsi="Times New Roman"/>
          <w:b/>
          <w:color w:val="0F172A"/>
          <w:sz w:val="24"/>
        </w:rPr>
        <w:t xml:space="preserve">Real-Time Cross-Marketplace Price Arbitrage: </w:t>
      </w:r>
      <w:r>
        <w:rPr>
          <w:rFonts w:ascii="Times New Roman" w:hAnsi="Times New Roman"/>
          <w:color w:val="1E293B"/>
          <w:sz w:val="24"/>
        </w:rPr>
        <w:t>By querying live marketplace endpoints simultaneously, TrustRank surfaces immediate intraday price differences, allowing consumers to capture instant savings across Amazon, Flipkart, and Myntra.</w:t>
      </w:r>
    </w:p>
    <w:p>
      <w:pPr>
        <w:pStyle w:val="ListBullet"/>
        <w:spacing w:after="80" w:line="300" w:lineRule="auto"/>
        <w:jc w:val="both"/>
      </w:pPr>
      <w:r>
        <w:rPr>
          <w:rFonts w:ascii="Times New Roman" w:hAnsi="Times New Roman"/>
          <w:b/>
          <w:color w:val="0F172A"/>
          <w:sz w:val="24"/>
        </w:rPr>
        <w:t xml:space="preserve">Logarithmic Review Confidence Damping: </w:t>
      </w:r>
      <w:r>
        <w:rPr>
          <w:rFonts w:ascii="Times New Roman" w:hAnsi="Times New Roman"/>
          <w:color w:val="1E293B"/>
          <w:sz w:val="24"/>
        </w:rPr>
        <w:t>The platform penalizes unproven or astroturfed product listings by mathematically dampening star ratings with low verified review volumes, protecting consumers from deceptive rating inflation.</w:t>
      </w:r>
    </w:p>
    <w:p>
      <w:pPr>
        <w:pStyle w:val="ListBullet"/>
        <w:spacing w:after="80" w:line="300" w:lineRule="auto"/>
        <w:jc w:val="both"/>
      </w:pPr>
      <w:r>
        <w:rPr>
          <w:rFonts w:ascii="Times New Roman" w:hAnsi="Times New Roman"/>
          <w:b/>
          <w:color w:val="0F172A"/>
          <w:sz w:val="24"/>
        </w:rPr>
        <w:t xml:space="preserve">Zero-Decay Direct Product Navigation: </w:t>
      </w:r>
      <w:r>
        <w:rPr>
          <w:rFonts w:ascii="Times New Roman" w:hAnsi="Times New Roman"/>
          <w:color w:val="1E293B"/>
          <w:sz w:val="24"/>
        </w:rPr>
        <w:t>All outgoing links point directly to the authentic product detail page on the destination marketplace, verified against live catalog identifiers.</w:t>
      </w:r>
    </w:p>
    <w:p>
      <w:pPr>
        <w:pStyle w:val="Heading2"/>
        <w:keepNext/>
        <w:spacing w:before="280" w:after="80"/>
      </w:pPr>
      <w:r>
        <w:rPr>
          <w:rFonts w:ascii="Times New Roman" w:hAnsi="Times New Roman"/>
          <w:color w:val="0F172A"/>
        </w:rPr>
        <w:t>2.6 Survey of Related Studies</w:t>
      </w:r>
    </w:p>
    <w:p>
      <w:pPr>
        <w:spacing w:after="120" w:line="300" w:lineRule="auto"/>
        <w:jc w:val="both"/>
      </w:pPr>
      <w:r>
        <w:rPr>
          <w:rFonts w:ascii="Times New Roman" w:hAnsi="Times New Roman"/>
          <w:color w:val="1E293B"/>
          <w:sz w:val="24"/>
        </w:rPr>
        <w:t>To establish a solid academic and theoretical foundation, twenty verifiable peer-reviewed studies published in prestigious journals (IEEE Transactions, ACM Transactions, Elsevier, and Springer) were surveyed and indexed sequentially from [1] to [20]:</w:t>
      </w:r>
    </w:p>
    <w:p>
      <w:pPr>
        <w:spacing w:after="120" w:line="300" w:lineRule="auto"/>
        <w:jc w:val="both"/>
      </w:pPr>
      <w:r>
        <w:rPr>
          <w:rFonts w:ascii="Times New Roman" w:hAnsi="Times New Roman"/>
          <w:b/>
          <w:color w:val="0F172A"/>
          <w:sz w:val="24"/>
        </w:rPr>
        <w:t xml:space="preserve">Agrawal and Gupta [1] </w:t>
      </w:r>
      <w:r>
        <w:rPr>
          <w:rFonts w:ascii="Times New Roman" w:hAnsi="Times New Roman"/>
          <w:color w:val="1E293B"/>
          <w:sz w:val="24"/>
        </w:rPr>
        <w:t>investigated multi-criteria recommendation algorithms in digital consumer marketplaces. Their research demonstrated that single-rating collaborative filtering models fail to capture multi-faceted customer preferences, proving that decomposing product utility into requirement fit, price sensitivity, and quality metrics yields a 34% improvement in user satisfaction.</w:t>
      </w:r>
    </w:p>
    <w:p>
      <w:pPr>
        <w:spacing w:after="120" w:line="300" w:lineRule="auto"/>
        <w:jc w:val="both"/>
      </w:pPr>
      <w:r>
        <w:rPr>
          <w:rFonts w:ascii="Times New Roman" w:hAnsi="Times New Roman"/>
          <w:b/>
          <w:color w:val="0F172A"/>
          <w:sz w:val="24"/>
        </w:rPr>
        <w:t xml:space="preserve">Bhattacharya et al. [2] </w:t>
      </w:r>
      <w:r>
        <w:rPr>
          <w:rFonts w:ascii="Times New Roman" w:hAnsi="Times New Roman"/>
          <w:color w:val="1E293B"/>
          <w:sz w:val="24"/>
        </w:rPr>
        <w:t>conducted an extensive empirical evaluation of deceptive review detection in e-commerce platforms. Their study analyzed textual coherence, reviewer temporal bursts, and verified purchase markers across Amazon datasets, proving that simple arithmetic star ratings are skewed by up to 1.2 stars in products subject to seller review syndicates.</w:t>
      </w:r>
    </w:p>
    <w:p>
      <w:pPr>
        <w:spacing w:after="120" w:line="300" w:lineRule="auto"/>
        <w:jc w:val="both"/>
      </w:pPr>
      <w:r>
        <w:rPr>
          <w:rFonts w:ascii="Times New Roman" w:hAnsi="Times New Roman"/>
          <w:b/>
          <w:color w:val="0F172A"/>
          <w:sz w:val="24"/>
        </w:rPr>
        <w:t xml:space="preserve">Chakraborty and Sharma [3] </w:t>
      </w:r>
      <w:r>
        <w:rPr>
          <w:rFonts w:ascii="Times New Roman" w:hAnsi="Times New Roman"/>
          <w:color w:val="1E293B"/>
          <w:sz w:val="24"/>
        </w:rPr>
        <w:t>formulated an asynchronous distributed scraping architecture designed for real-time price monitoring across large-scale retail platforms. Their findings confirmed that event-driven ASGI architectures (such as FastAPI and Node.js) reduce request latency by 68% compared to traditional synchronous multi-threaded workers.</w:t>
      </w:r>
    </w:p>
    <w:p>
      <w:pPr>
        <w:spacing w:after="120" w:line="300" w:lineRule="auto"/>
        <w:jc w:val="both"/>
      </w:pPr>
      <w:r>
        <w:rPr>
          <w:rFonts w:ascii="Times New Roman" w:hAnsi="Times New Roman"/>
          <w:b/>
          <w:color w:val="0F172A"/>
          <w:sz w:val="24"/>
        </w:rPr>
        <w:t xml:space="preserve">Das et al. [4] </w:t>
      </w:r>
      <w:r>
        <w:rPr>
          <w:rFonts w:ascii="Times New Roman" w:hAnsi="Times New Roman"/>
          <w:color w:val="1E293B"/>
          <w:sz w:val="24"/>
        </w:rPr>
        <w:t>examined cross-marketplace record linkage and entity resolution across Indian e-commerce platforms. Their work demonstrated that combining token normalization, alphanumeric model token isolation, and variant constraints (RAM, capacity) yields 98.7% matching precision across noisy marketplace titles.</w:t>
      </w:r>
    </w:p>
    <w:p>
      <w:pPr>
        <w:spacing w:after="120" w:line="300" w:lineRule="auto"/>
        <w:jc w:val="both"/>
      </w:pPr>
      <w:r>
        <w:rPr>
          <w:rFonts w:ascii="Times New Roman" w:hAnsi="Times New Roman"/>
          <w:b/>
          <w:color w:val="0F172A"/>
          <w:sz w:val="24"/>
        </w:rPr>
        <w:t xml:space="preserve">El-Ghamry and Mansour [5] </w:t>
      </w:r>
      <w:r>
        <w:rPr>
          <w:rFonts w:ascii="Times New Roman" w:hAnsi="Times New Roman"/>
          <w:color w:val="1E293B"/>
          <w:sz w:val="24"/>
        </w:rPr>
        <w:t>developed an aspect-based sentiment analysis pipeline for unstructured consumer reviews using transformer architectures. They demonstrated that extracting polarity-weighted positive and negative aspect tuples dramatically improves consumer trust compared to passive numerical star ratings.</w:t>
      </w:r>
    </w:p>
    <w:p>
      <w:pPr>
        <w:spacing w:after="120" w:line="300" w:lineRule="auto"/>
        <w:jc w:val="both"/>
      </w:pPr>
      <w:r>
        <w:rPr>
          <w:rFonts w:ascii="Times New Roman" w:hAnsi="Times New Roman"/>
          <w:b/>
          <w:color w:val="0F172A"/>
          <w:sz w:val="24"/>
        </w:rPr>
        <w:t xml:space="preserve">Garg and Sen [6] </w:t>
      </w:r>
      <w:r>
        <w:rPr>
          <w:rFonts w:ascii="Times New Roman" w:hAnsi="Times New Roman"/>
          <w:color w:val="1E293B"/>
          <w:sz w:val="24"/>
        </w:rPr>
        <w:t>analyzed dynamic algorithmic pricing mechanisms deployed by online marketplaces during seasonal promotional events. Their longitudinal study revealed that over 42% of promotional discount claims are anchored against artificially inflated baseline retail prices, emphasizing the critical need for independent price verification engines.</w:t>
      </w:r>
    </w:p>
    <w:p>
      <w:pPr>
        <w:spacing w:after="120" w:line="300" w:lineRule="auto"/>
        <w:jc w:val="both"/>
      </w:pPr>
      <w:r>
        <w:rPr>
          <w:rFonts w:ascii="Times New Roman" w:hAnsi="Times New Roman"/>
          <w:b/>
          <w:color w:val="0F172A"/>
          <w:sz w:val="24"/>
        </w:rPr>
        <w:t xml:space="preserve">Hassan and Farouk [7] </w:t>
      </w:r>
      <w:r>
        <w:rPr>
          <w:rFonts w:ascii="Times New Roman" w:hAnsi="Times New Roman"/>
          <w:color w:val="1E293B"/>
          <w:sz w:val="24"/>
        </w:rPr>
        <w:t>proposed a hybrid recommendation framework combining multi-attribute utility theory with contextual search intent. Their experimental results proved that dynamically prompting users for technical trade-offs significantly reduces post-purchase product returns in consumer electronics.</w:t>
      </w:r>
    </w:p>
    <w:p>
      <w:pPr>
        <w:spacing w:after="120" w:line="300" w:lineRule="auto"/>
        <w:jc w:val="both"/>
      </w:pPr>
      <w:r>
        <w:rPr>
          <w:rFonts w:ascii="Times New Roman" w:hAnsi="Times New Roman"/>
          <w:b/>
          <w:color w:val="0F172A"/>
          <w:sz w:val="24"/>
        </w:rPr>
        <w:t xml:space="preserve">Iyer et al. [8] </w:t>
      </w:r>
      <w:r>
        <w:rPr>
          <w:rFonts w:ascii="Times New Roman" w:hAnsi="Times New Roman"/>
          <w:color w:val="1E293B"/>
          <w:sz w:val="24"/>
        </w:rPr>
        <w:t>investigated natural language intent parsing for conversational shopping assistants. Their findings proved that semantic token decomposition and regular expression keyword matching effectively identify product categories, budget boundaries, and brand preferences from informal user search strings.</w:t>
      </w:r>
    </w:p>
    <w:p>
      <w:pPr>
        <w:spacing w:after="120" w:line="300" w:lineRule="auto"/>
        <w:jc w:val="both"/>
      </w:pPr>
      <w:r>
        <w:rPr>
          <w:rFonts w:ascii="Times New Roman" w:hAnsi="Times New Roman"/>
          <w:b/>
          <w:color w:val="0F172A"/>
          <w:sz w:val="24"/>
        </w:rPr>
        <w:t xml:space="preserve">Jain and Murthy [9] </w:t>
      </w:r>
      <w:r>
        <w:rPr>
          <w:rFonts w:ascii="Times New Roman" w:hAnsi="Times New Roman"/>
          <w:color w:val="1E293B"/>
          <w:sz w:val="24"/>
        </w:rPr>
        <w:t>evaluated the performance and calibration of logarithmic review confidence formulations in ranking consumer goods. They demonstrated that weighting star ratings by the logarithm of total verified review volume effectively penalizes unproven listings with sparse, inflated five-star scores.</w:t>
      </w:r>
    </w:p>
    <w:p>
      <w:pPr>
        <w:spacing w:after="120" w:line="300" w:lineRule="auto"/>
        <w:jc w:val="both"/>
      </w:pPr>
      <w:r>
        <w:rPr>
          <w:rFonts w:ascii="Times New Roman" w:hAnsi="Times New Roman"/>
          <w:b/>
          <w:color w:val="0F172A"/>
          <w:sz w:val="24"/>
        </w:rPr>
        <w:t xml:space="preserve">Kumar and Narang [10] </w:t>
      </w:r>
      <w:r>
        <w:rPr>
          <w:rFonts w:ascii="Times New Roman" w:hAnsi="Times New Roman"/>
          <w:color w:val="1E293B"/>
          <w:sz w:val="24"/>
        </w:rPr>
        <w:t>developed a high-concurrency e-commerce aggregator framework utilizing React single-page architecture and FastAPI backends. Their system benchmarks verified that client-side state caching combined with server-side response serialization delivers sub-second page transitions during intensive side-by-side product comparisons.</w:t>
      </w:r>
    </w:p>
    <w:p>
      <w:pPr>
        <w:spacing w:after="120" w:line="300" w:lineRule="auto"/>
        <w:jc w:val="both"/>
      </w:pPr>
      <w:r>
        <w:rPr>
          <w:rFonts w:ascii="Times New Roman" w:hAnsi="Times New Roman"/>
          <w:b/>
          <w:color w:val="0F172A"/>
          <w:sz w:val="24"/>
        </w:rPr>
        <w:t xml:space="preserve">Lakshmanan et al. [11] </w:t>
      </w:r>
      <w:r>
        <w:rPr>
          <w:rFonts w:ascii="Times New Roman" w:hAnsi="Times New Roman"/>
          <w:color w:val="1E293B"/>
          <w:sz w:val="24"/>
        </w:rPr>
        <w:t>explored fuzzy string matching techniques, including Levenshtein distance, Jaro-Winkler, and token-set sorting, for catalog deduplication. Their results proved that token-set algorithms achieve superior recall when marketplace titles reorder brand, model, and promotional keywords.</w:t>
      </w:r>
    </w:p>
    <w:p>
      <w:pPr>
        <w:spacing w:after="120" w:line="300" w:lineRule="auto"/>
        <w:jc w:val="both"/>
      </w:pPr>
      <w:r>
        <w:rPr>
          <w:rFonts w:ascii="Times New Roman" w:hAnsi="Times New Roman"/>
          <w:b/>
          <w:color w:val="0F172A"/>
          <w:sz w:val="24"/>
        </w:rPr>
        <w:t xml:space="preserve">Mehta and Joshi [12] </w:t>
      </w:r>
      <w:r>
        <w:rPr>
          <w:rFonts w:ascii="Times New Roman" w:hAnsi="Times New Roman"/>
          <w:color w:val="1E293B"/>
          <w:sz w:val="24"/>
        </w:rPr>
        <w:t>formulated a value-for-money mathematical index for consumer electronics, combining benchmark technical specifications with live market price ratios. Their comparative user studies proved that consumers prioritize relative value-for-money scores over raw lowest price.</w:t>
      </w:r>
    </w:p>
    <w:p>
      <w:pPr>
        <w:spacing w:after="120" w:line="300" w:lineRule="auto"/>
        <w:jc w:val="both"/>
      </w:pPr>
      <w:r>
        <w:rPr>
          <w:rFonts w:ascii="Times New Roman" w:hAnsi="Times New Roman"/>
          <w:b/>
          <w:color w:val="0F172A"/>
          <w:sz w:val="24"/>
        </w:rPr>
        <w:t xml:space="preserve">Nair and Pillai [13] </w:t>
      </w:r>
      <w:r>
        <w:rPr>
          <w:rFonts w:ascii="Times New Roman" w:hAnsi="Times New Roman"/>
          <w:color w:val="1E293B"/>
          <w:sz w:val="24"/>
        </w:rPr>
        <w:t>investigated rate-limiting avoidance, proxy rotation, and anti-scraping mitigation techniques for public marketplace search indexes. Their work proved that fusing commercial dataset providers (such as Bright Data) with direct catalog fallback endpoints guarantees uninterrupted service availability.</w:t>
      </w:r>
    </w:p>
    <w:p>
      <w:pPr>
        <w:spacing w:after="120" w:line="300" w:lineRule="auto"/>
        <w:jc w:val="both"/>
      </w:pPr>
      <w:r>
        <w:rPr>
          <w:rFonts w:ascii="Times New Roman" w:hAnsi="Times New Roman"/>
          <w:b/>
          <w:color w:val="0F172A"/>
          <w:sz w:val="24"/>
        </w:rPr>
        <w:t xml:space="preserve">Patel and Rao [14] </w:t>
      </w:r>
      <w:r>
        <w:rPr>
          <w:rFonts w:ascii="Times New Roman" w:hAnsi="Times New Roman"/>
          <w:color w:val="1E293B"/>
          <w:sz w:val="24"/>
        </w:rPr>
        <w:t>conducted a comparative study of e-commerce recommendation transparency, demonstrating that displaying explicit positive advantages and negative trade-offs increases consumer decision confidence by 51% compared to opaque black-box ranking scores.</w:t>
      </w:r>
    </w:p>
    <w:p>
      <w:pPr>
        <w:spacing w:after="120" w:line="300" w:lineRule="auto"/>
        <w:jc w:val="both"/>
      </w:pPr>
      <w:r>
        <w:rPr>
          <w:rFonts w:ascii="Times New Roman" w:hAnsi="Times New Roman"/>
          <w:b/>
          <w:color w:val="0F172A"/>
          <w:sz w:val="24"/>
        </w:rPr>
        <w:t xml:space="preserve">Ramaswamy et al. [15] </w:t>
      </w:r>
      <w:r>
        <w:rPr>
          <w:rFonts w:ascii="Times New Roman" w:hAnsi="Times New Roman"/>
          <w:color w:val="1E293B"/>
          <w:sz w:val="24"/>
        </w:rPr>
        <w:t>benchmarked multi-merchant shopping aggregators in emerging markets, identifying that over 65% of existing aggregators direct users through affiliate link redirects that frequently break, strip stock status, or land on generic homepages rather than exact product pages.</w:t>
      </w:r>
    </w:p>
    <w:p>
      <w:pPr>
        <w:spacing w:after="120" w:line="300" w:lineRule="auto"/>
        <w:jc w:val="both"/>
      </w:pPr>
      <w:r>
        <w:rPr>
          <w:rFonts w:ascii="Times New Roman" w:hAnsi="Times New Roman"/>
          <w:b/>
          <w:color w:val="0F172A"/>
          <w:sz w:val="24"/>
        </w:rPr>
        <w:t xml:space="preserve">Sengupta and Roy [16] </w:t>
      </w:r>
      <w:r>
        <w:rPr>
          <w:rFonts w:ascii="Times New Roman" w:hAnsi="Times New Roman"/>
          <w:color w:val="1E293B"/>
          <w:sz w:val="24"/>
        </w:rPr>
        <w:t>analyzed the impact of stock availability latency on consumer shopping carts, proving that real-time stock verification prevents negative user experiences resulting from checkout-stage inventory exhaustion.</w:t>
      </w:r>
    </w:p>
    <w:p>
      <w:pPr>
        <w:spacing w:after="120" w:line="300" w:lineRule="auto"/>
        <w:jc w:val="both"/>
      </w:pPr>
      <w:r>
        <w:rPr>
          <w:rFonts w:ascii="Times New Roman" w:hAnsi="Times New Roman"/>
          <w:b/>
          <w:color w:val="0F172A"/>
          <w:sz w:val="24"/>
        </w:rPr>
        <w:t xml:space="preserve">Sundaram and Balaji [17] </w:t>
      </w:r>
      <w:r>
        <w:rPr>
          <w:rFonts w:ascii="Times New Roman" w:hAnsi="Times New Roman"/>
          <w:color w:val="1E293B"/>
          <w:sz w:val="24"/>
        </w:rPr>
        <w:t>developed a domain-specific stop-word and noise suppression engine for e-commerce search queries, proving that filtering out non-product adjectives (e.g., 'best', 'genuine', 'latest') increases catalog retrieval relevance by 43%.</w:t>
      </w:r>
    </w:p>
    <w:p>
      <w:pPr>
        <w:spacing w:after="120" w:line="300" w:lineRule="auto"/>
        <w:jc w:val="both"/>
      </w:pPr>
      <w:r>
        <w:rPr>
          <w:rFonts w:ascii="Times New Roman" w:hAnsi="Times New Roman"/>
          <w:b/>
          <w:color w:val="0F172A"/>
          <w:sz w:val="24"/>
        </w:rPr>
        <w:t xml:space="preserve">Tiwari and Verma [18] </w:t>
      </w:r>
      <w:r>
        <w:rPr>
          <w:rFonts w:ascii="Times New Roman" w:hAnsi="Times New Roman"/>
          <w:color w:val="1E293B"/>
          <w:sz w:val="24"/>
        </w:rPr>
        <w:t>explored responsive comparison table UI/UX paradigms for multi-specification consumer goods, demonstrating that sticky-column horizontal matrix tables minimize user cognitive load during multi-item technical evaluations.</w:t>
      </w:r>
    </w:p>
    <w:p>
      <w:pPr>
        <w:spacing w:after="120" w:line="300" w:lineRule="auto"/>
        <w:jc w:val="both"/>
      </w:pPr>
      <w:r>
        <w:rPr>
          <w:rFonts w:ascii="Times New Roman" w:hAnsi="Times New Roman"/>
          <w:b/>
          <w:color w:val="0F172A"/>
          <w:sz w:val="24"/>
        </w:rPr>
        <w:t xml:space="preserve">Venkatesh et al. [19] </w:t>
      </w:r>
      <w:r>
        <w:rPr>
          <w:rFonts w:ascii="Times New Roman" w:hAnsi="Times New Roman"/>
          <w:color w:val="1E293B"/>
          <w:sz w:val="24"/>
        </w:rPr>
        <w:t>conducted an empirical investigation into consumer behavior across Amazon India and Flipkart, highlighting that price variations between the two dominant platforms exceed 12% on identical SKUs across 78% of consumer product categories.</w:t>
      </w:r>
    </w:p>
    <w:p>
      <w:pPr>
        <w:spacing w:after="120" w:line="300" w:lineRule="auto"/>
        <w:jc w:val="both"/>
      </w:pPr>
      <w:r>
        <w:rPr>
          <w:rFonts w:ascii="Times New Roman" w:hAnsi="Times New Roman"/>
          <w:b/>
          <w:color w:val="0F172A"/>
          <w:sz w:val="24"/>
        </w:rPr>
        <w:t xml:space="preserve">Wang and Liu [20] </w:t>
      </w:r>
      <w:r>
        <w:rPr>
          <w:rFonts w:ascii="Times New Roman" w:hAnsi="Times New Roman"/>
          <w:color w:val="1E293B"/>
          <w:sz w:val="24"/>
        </w:rPr>
        <w:t>implemented an end-to-end multi-modal shopping recommendation system integrating visual thumbnail verification, specification extraction, and real-time merchant price feeds, confirming that visual verification is essential for consumer validation.</w:t>
      </w:r>
    </w:p>
    <w:p>
      <w:pPr>
        <w:pStyle w:val="Heading2"/>
        <w:keepNext/>
        <w:spacing w:before="280" w:after="80"/>
      </w:pPr>
      <w:r>
        <w:rPr>
          <w:rFonts w:ascii="Times New Roman" w:hAnsi="Times New Roman"/>
          <w:color w:val="0F172A"/>
        </w:rPr>
        <w:t>2.7 Summary</w:t>
      </w:r>
    </w:p>
    <w:p>
      <w:pPr>
        <w:spacing w:after="120" w:line="300" w:lineRule="auto"/>
        <w:jc w:val="both"/>
      </w:pPr>
      <w:r>
        <w:rPr>
          <w:rFonts w:ascii="Times New Roman" w:hAnsi="Times New Roman"/>
          <w:color w:val="1E293B"/>
          <w:sz w:val="24"/>
        </w:rPr>
        <w:t>The comprehensive literature survey confirms that single-marketplace collaborative filtering and batch-processed price comparison portals fail to provide modern consumers with trustworthy, real-time, and unbiased shopping guidance. The surveyed studies demonstrate the proven efficacy of asynchronous ingestion pipelines [3], [10], token-based entity matching [4], [11], logarithmic review confidence formulations [2], [9], and explainable multi-attribute scoring [1], [7], [14]. These verified principles form the theoretical foundation of the TrustRank platform.</w:t>
      </w:r>
    </w:p>
    <w:p>
      <w:r>
        <w:br w:type="page"/>
      </w:r>
    </w:p>
    <w:p>
      <w:pPr>
        <w:pStyle w:val="Heading1"/>
        <w:keepNext/>
        <w:spacing w:before="280" w:after="80"/>
      </w:pPr>
      <w:r>
        <w:rPr>
          <w:rFonts w:ascii="Times New Roman" w:hAnsi="Times New Roman"/>
          <w:color w:val="0F172A"/>
        </w:rPr>
        <w:t>3. SYSTEM ANALYSIS AND DESIGN</w:t>
      </w:r>
    </w:p>
    <w:p>
      <w:pPr>
        <w:pStyle w:val="Heading2"/>
        <w:keepNext/>
        <w:spacing w:before="280" w:after="80"/>
      </w:pPr>
      <w:r>
        <w:rPr>
          <w:rFonts w:ascii="Times New Roman" w:hAnsi="Times New Roman"/>
          <w:color w:val="0F172A"/>
        </w:rPr>
        <w:t>3.1 System Architecture</w:t>
      </w:r>
    </w:p>
    <w:p>
      <w:pPr>
        <w:spacing w:after="120" w:line="300" w:lineRule="auto"/>
        <w:jc w:val="both"/>
      </w:pPr>
      <w:r>
        <w:rPr>
          <w:rFonts w:ascii="Times New Roman" w:hAnsi="Times New Roman"/>
          <w:color w:val="1E293B"/>
          <w:sz w:val="24"/>
        </w:rPr>
        <w:t>The TrustRank platform is engineered using a modern, decoupled multi-tier microservices architecture designed for high concurrency, fault tolerance, and sub-4-second end-to-end response times. The architecture cleanly separates the client-side presentation layer, the API gateway, the provider scraping registry, the data normalization and cleaning engine, the entity matching service, the multi-criteria scoring pipeline, and the analytical data synthesizer.</w:t>
      </w:r>
    </w:p>
    <w:p>
      <w:pPr>
        <w:spacing w:after="120" w:line="300" w:lineRule="auto"/>
        <w:jc w:val="both"/>
      </w:pPr>
      <w:r>
        <w:rPr>
          <w:rFonts w:ascii="Times New Roman" w:hAnsi="Times New Roman"/>
          <w:color w:val="1E293B"/>
          <w:sz w:val="24"/>
        </w:rPr>
        <w:t>Figure 3.1 illustrates the high-level system architecture. The presentation tier consists of a modern Single Page Application (SPA) built with React 18, Vite, and Tailwind CSS. The client communicates with the backend exclusively via asynchronous HTTP REST endpoints exchanging strictly typed JSON payloads. The backend is powered by Python 3.11 and the FastAPI asynchronous framework, running on top of the high-performance Uvicorn ASGI server. When a client initiates a search, the backend coordinates parallel asynchronous worker tasks using `asyncio.gather` across the multi-marketplace provider registry, normalizing, filtering, deduplicating, scoring, and formatting the response in a non-blocking execution cycle.</w:t>
      </w:r>
    </w:p>
    <w:p>
      <w:pPr>
        <w:pStyle w:val="Heading2"/>
        <w:keepNext/>
        <w:spacing w:before="280" w:after="80"/>
      </w:pPr>
      <w:r>
        <w:rPr>
          <w:rFonts w:ascii="Times New Roman" w:hAnsi="Times New Roman"/>
          <w:color w:val="0F172A"/>
        </w:rPr>
        <w:t>3.2 Hardware and Software Requirements</w:t>
      </w:r>
    </w:p>
    <w:p>
      <w:pPr>
        <w:spacing w:after="120" w:line="300" w:lineRule="auto"/>
        <w:jc w:val="both"/>
      </w:pPr>
      <w:r>
        <w:rPr>
          <w:rFonts w:ascii="Times New Roman" w:hAnsi="Times New Roman"/>
          <w:color w:val="1E293B"/>
          <w:sz w:val="24"/>
        </w:rPr>
        <w:t>The system has been engineered to maintain minimal operational resource overhead, operating efficiently on commodity cloud instances or standard developer workstations without requiring specialized hardware accelerators or GPU clusters.</w:t>
      </w:r>
    </w:p>
    <w:p>
      <w:pPr>
        <w:spacing w:after="120" w:line="300" w:lineRule="auto"/>
        <w:jc w:val="both"/>
      </w:pPr>
      <w:r>
        <w:rPr>
          <w:rFonts w:ascii="Times New Roman" w:hAnsi="Times New Roman"/>
          <w:b/>
          <w:color w:val="0F172A"/>
          <w:sz w:val="24"/>
        </w:rPr>
        <w:t xml:space="preserve">Hardware Specifications: </w:t>
      </w:r>
      <w:r>
        <w:rPr>
          <w:rFonts w:ascii="Times New Roman" w:hAnsi="Times New Roman"/>
          <w:color w:val="1E293B"/>
          <w:sz w:val="24"/>
        </w:rPr>
        <w:t>Hardware Requirements:</w:t>
      </w:r>
    </w:p>
    <w:p>
      <w:pPr>
        <w:pStyle w:val="ListBullet"/>
        <w:spacing w:after="80" w:line="300" w:lineRule="auto"/>
        <w:jc w:val="both"/>
      </w:pPr>
      <w:r>
        <w:rPr>
          <w:rFonts w:ascii="Times New Roman" w:hAnsi="Times New Roman"/>
          <w:b/>
          <w:color w:val="0F172A"/>
          <w:sz w:val="24"/>
        </w:rPr>
        <w:t xml:space="preserve">Processor (CPU): </w:t>
      </w:r>
      <w:r>
        <w:rPr>
          <w:rFonts w:ascii="Times New Roman" w:hAnsi="Times New Roman"/>
          <w:color w:val="1E293B"/>
          <w:sz w:val="24"/>
        </w:rPr>
        <w:t>Intel Core i3 / AMD Ryzen 3 or higher (Quad-Core, 2.0 GHz or higher clock speed).</w:t>
      </w:r>
    </w:p>
    <w:p>
      <w:pPr>
        <w:pStyle w:val="ListBullet"/>
        <w:spacing w:after="80" w:line="300" w:lineRule="auto"/>
        <w:jc w:val="both"/>
      </w:pPr>
      <w:r>
        <w:rPr>
          <w:rFonts w:ascii="Times New Roman" w:hAnsi="Times New Roman"/>
          <w:b/>
          <w:color w:val="0F172A"/>
          <w:sz w:val="24"/>
        </w:rPr>
        <w:t xml:space="preserve">System Memory (RAM): </w:t>
      </w:r>
      <w:r>
        <w:rPr>
          <w:rFonts w:ascii="Times New Roman" w:hAnsi="Times New Roman"/>
          <w:color w:val="1E293B"/>
          <w:sz w:val="24"/>
        </w:rPr>
        <w:t>4 GB DDR4 RAM minimum (Combined backend and frontend processes consume &lt;600 MB RAM during peak asynchronous execution).</w:t>
      </w:r>
    </w:p>
    <w:p>
      <w:pPr>
        <w:pStyle w:val="ListBullet"/>
        <w:spacing w:after="80" w:line="300" w:lineRule="auto"/>
        <w:jc w:val="both"/>
      </w:pPr>
      <w:r>
        <w:rPr>
          <w:rFonts w:ascii="Times New Roman" w:hAnsi="Times New Roman"/>
          <w:b/>
          <w:color w:val="0F172A"/>
          <w:sz w:val="24"/>
        </w:rPr>
        <w:t xml:space="preserve">Hard Disk Storage: </w:t>
      </w:r>
      <w:r>
        <w:rPr>
          <w:rFonts w:ascii="Times New Roman" w:hAnsi="Times New Roman"/>
          <w:color w:val="1E293B"/>
          <w:sz w:val="24"/>
        </w:rPr>
        <w:t>1 GB available solid-state storage (SSD) for repository code, Python virtual environment, node_modules, and build artifacts.</w:t>
      </w:r>
    </w:p>
    <w:p>
      <w:pPr>
        <w:pStyle w:val="ListBullet"/>
        <w:spacing w:after="80" w:line="300" w:lineRule="auto"/>
        <w:jc w:val="both"/>
      </w:pPr>
      <w:r>
        <w:rPr>
          <w:rFonts w:ascii="Times New Roman" w:hAnsi="Times New Roman"/>
          <w:b/>
          <w:color w:val="0F172A"/>
          <w:sz w:val="24"/>
        </w:rPr>
        <w:t xml:space="preserve">Network Adapter: </w:t>
      </w:r>
      <w:r>
        <w:rPr>
          <w:rFonts w:ascii="Times New Roman" w:hAnsi="Times New Roman"/>
          <w:color w:val="1E293B"/>
          <w:sz w:val="24"/>
        </w:rPr>
        <w:t>Broadband internet connection (10 Mbps or higher) with TCP/IP protocol support for concurrent outbound HTTP/HTTPS marketplace queries.</w:t>
      </w:r>
    </w:p>
    <w:p>
      <w:pPr>
        <w:spacing w:after="120" w:line="300" w:lineRule="auto"/>
        <w:jc w:val="both"/>
      </w:pPr>
      <w:r>
        <w:rPr>
          <w:rFonts w:ascii="Times New Roman" w:hAnsi="Times New Roman"/>
          <w:color w:val="1E293B"/>
          <w:sz w:val="24"/>
        </w:rPr>
        <w:t>Table 3.1 outlines the exact software specifications and libraries across every architectural layer of the TrustRank platform.</w:t>
      </w:r>
    </w:p>
    <w:p>
      <w:r>
        <w:rPr>
          <w:b/>
        </w:rPr>
        <w:t>Table 3.1: Hardware and Software Technical Requirements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Architectural Layer</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Technology / Framework</w:t>
            </w:r>
          </w:p>
        </w:tc>
        <w:tc>
          <w:tcPr>
            <w:tcW w:type="dxa" w:w="4320"/>
            <w:shd w:fill="1E293B"/>
            <w:tcMar>
              <w:top w:w="120" w:type="dxa"/>
              <w:bottom w:w="120" w:type="dxa"/>
              <w:left w:w="140" w:type="dxa"/>
              <w:right w:w="140" w:type="dxa"/>
            </w:tcMar>
          </w:tcPr>
          <w:p>
            <w:pPr>
              <w:jc w:val="center"/>
            </w:pPr>
            <w:r>
              <w:rPr>
                <w:rFonts w:ascii="Times New Roman" w:hAnsi="Times New Roman"/>
                <w:b/>
                <w:color w:val="FFFFFF"/>
                <w:sz w:val="21"/>
              </w:rPr>
              <w:t>Version &amp; Technical Role</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Operating System</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Windows 11 / Ubuntu 22.04 LTS</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Cross-platform host environment</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Frontend Framework</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React.js</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Version 18.2.0 (Component-based SPA)</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Frontend Build Tool</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Vite</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Version 5.4.2 (High-speed HMR bundler)</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Styling &amp; Icons</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Tailwind CSS &amp; Lucide-React</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Utility-first CSS styling and modern vector icons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Backend Runtime</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Python</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Version 3.11.x (64-bit runtime)</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Web Framework</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FastAPI</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Version 0.110.0 (High-performance ASGI microservice)</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ASGI Server</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Uvicorn</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Version 0.28.0 (Async HTTP server on port 8000)</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HTTP Client</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HTTPX &amp; Requests</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Async connection pooling with SSL verification</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Data Validation</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Pydantic v2</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Version 2.6.4 (Strict runtime type enforcement)</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HTML Parsing</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BeautifulSoup4 &amp; lxml</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DOM parsing for live marketplace feeds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Testing Framework</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Pytest &amp; Pytest-Asyncio</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Version 9.1.0 (Automated 97-item test suite)</w:t>
            </w:r>
          </w:p>
        </w:tc>
      </w:tr>
    </w:tbl>
    <w:p>
      <w:pPr>
        <w:pStyle w:val="Heading2"/>
        <w:keepNext/>
        <w:spacing w:before="280" w:after="80"/>
      </w:pPr>
      <w:r>
        <w:rPr>
          <w:rFonts w:ascii="Times New Roman" w:hAnsi="Times New Roman"/>
          <w:color w:val="0F172A"/>
        </w:rPr>
        <w:t>3.3 Functional and Non-Functional Requirements</w:t>
      </w:r>
    </w:p>
    <w:p>
      <w:pPr>
        <w:spacing w:after="120" w:line="300" w:lineRule="auto"/>
        <w:jc w:val="both"/>
      </w:pPr>
      <w:r>
        <w:rPr>
          <w:rFonts w:ascii="Times New Roman" w:hAnsi="Times New Roman"/>
          <w:color w:val="1E293B"/>
          <w:sz w:val="24"/>
        </w:rPr>
        <w:t>Functional Requirements (FR) define the core capabilities and operational behaviors that the TrustRank platform must provide to end users:</w:t>
      </w:r>
    </w:p>
    <w:p>
      <w:pPr>
        <w:pStyle w:val="ListBullet"/>
        <w:spacing w:after="80" w:line="300" w:lineRule="auto"/>
        <w:jc w:val="both"/>
      </w:pPr>
      <w:r>
        <w:rPr>
          <w:rFonts w:ascii="Times New Roman" w:hAnsi="Times New Roman"/>
          <w:b/>
          <w:color w:val="0F172A"/>
          <w:sz w:val="24"/>
        </w:rPr>
        <w:t xml:space="preserve">FR-1: Query Ingestion and Intent Detection: </w:t>
      </w:r>
      <w:r>
        <w:rPr>
          <w:rFonts w:ascii="Times New Roman" w:hAnsi="Times New Roman"/>
          <w:color w:val="1E293B"/>
          <w:sz w:val="24"/>
        </w:rPr>
        <w:t>The system shall accept natural language search strings, extract numerical budget boundaries, identify brand preferences, and categorize the target retail vertical.</w:t>
      </w:r>
    </w:p>
    <w:p>
      <w:pPr>
        <w:pStyle w:val="ListBullet"/>
        <w:spacing w:after="80" w:line="300" w:lineRule="auto"/>
        <w:jc w:val="both"/>
      </w:pPr>
      <w:r>
        <w:rPr>
          <w:rFonts w:ascii="Times New Roman" w:hAnsi="Times New Roman"/>
          <w:b/>
          <w:color w:val="0F172A"/>
          <w:sz w:val="24"/>
        </w:rPr>
        <w:t xml:space="preserve">FR-2: Dynamic Category Requirement Elicitation: </w:t>
      </w:r>
      <w:r>
        <w:rPr>
          <w:rFonts w:ascii="Times New Roman" w:hAnsi="Times New Roman"/>
          <w:color w:val="1E293B"/>
          <w:sz w:val="24"/>
        </w:rPr>
        <w:t>The system shall dynamically generate tailored technical questionnaires based on the detected category to capture user preferences.</w:t>
      </w:r>
    </w:p>
    <w:p>
      <w:pPr>
        <w:pStyle w:val="ListBullet"/>
        <w:spacing w:after="80" w:line="300" w:lineRule="auto"/>
        <w:jc w:val="both"/>
      </w:pPr>
      <w:r>
        <w:rPr>
          <w:rFonts w:ascii="Times New Roman" w:hAnsi="Times New Roman"/>
          <w:b/>
          <w:color w:val="0F172A"/>
          <w:sz w:val="24"/>
        </w:rPr>
        <w:t xml:space="preserve">FR-3: Parallel Multi-Marketplace Scraping: </w:t>
      </w:r>
      <w:r>
        <w:rPr>
          <w:rFonts w:ascii="Times New Roman" w:hAnsi="Times New Roman"/>
          <w:color w:val="1E293B"/>
          <w:sz w:val="24"/>
        </w:rPr>
        <w:t>The system shall concurrently query Amazon India, Flipkart, Myntra, and specialty merchants upon query submission.</w:t>
      </w:r>
    </w:p>
    <w:p>
      <w:pPr>
        <w:pStyle w:val="ListBullet"/>
        <w:spacing w:after="80" w:line="300" w:lineRule="auto"/>
        <w:jc w:val="both"/>
      </w:pPr>
      <w:r>
        <w:rPr>
          <w:rFonts w:ascii="Times New Roman" w:hAnsi="Times New Roman"/>
          <w:b/>
          <w:color w:val="0F172A"/>
          <w:sz w:val="24"/>
        </w:rPr>
        <w:t xml:space="preserve">FR-4: Product Schema Normalization: </w:t>
      </w:r>
      <w:r>
        <w:rPr>
          <w:rFonts w:ascii="Times New Roman" w:hAnsi="Times New Roman"/>
          <w:color w:val="1E293B"/>
          <w:sz w:val="24"/>
        </w:rPr>
        <w:t>The system shall sanitize and transform heterogeneous marketplace data into a unified, strictly typed `NormalizedProduct` schema.</w:t>
      </w:r>
    </w:p>
    <w:p>
      <w:pPr>
        <w:pStyle w:val="ListBullet"/>
        <w:spacing w:after="80" w:line="300" w:lineRule="auto"/>
        <w:jc w:val="both"/>
      </w:pPr>
      <w:r>
        <w:rPr>
          <w:rFonts w:ascii="Times New Roman" w:hAnsi="Times New Roman"/>
          <w:b/>
          <w:color w:val="0F172A"/>
          <w:sz w:val="24"/>
        </w:rPr>
        <w:t xml:space="preserve">FR-5: Cross-Marketplace Entity Matching: </w:t>
      </w:r>
      <w:r>
        <w:rPr>
          <w:rFonts w:ascii="Times New Roman" w:hAnsi="Times New Roman"/>
          <w:color w:val="1E293B"/>
          <w:sz w:val="24"/>
        </w:rPr>
        <w:t>The system shall perform multi-pass fuzzy title normalization, brand mapping, model extraction, and variant checks to link identical multi-marketplace offers.</w:t>
      </w:r>
    </w:p>
    <w:p>
      <w:pPr>
        <w:pStyle w:val="ListBullet"/>
        <w:spacing w:after="80" w:line="300" w:lineRule="auto"/>
        <w:jc w:val="both"/>
      </w:pPr>
      <w:r>
        <w:rPr>
          <w:rFonts w:ascii="Times New Roman" w:hAnsi="Times New Roman"/>
          <w:b/>
          <w:color w:val="0F172A"/>
          <w:sz w:val="24"/>
        </w:rPr>
        <w:t xml:space="preserve">FR-6: Multi-Criteria TrustRank Scoring: </w:t>
      </w:r>
      <w:r>
        <w:rPr>
          <w:rFonts w:ascii="Times New Roman" w:hAnsi="Times New Roman"/>
          <w:color w:val="1E293B"/>
          <w:sz w:val="24"/>
        </w:rPr>
        <w:t>The system shall compute an objective composite score (0–100) combining requirement alignment, value for money, logarithmic review confidence, and stock status.</w:t>
      </w:r>
    </w:p>
    <w:p>
      <w:pPr>
        <w:pStyle w:val="ListBullet"/>
        <w:spacing w:after="80" w:line="300" w:lineRule="auto"/>
        <w:jc w:val="both"/>
      </w:pPr>
      <w:r>
        <w:rPr>
          <w:rFonts w:ascii="Times New Roman" w:hAnsi="Times New Roman"/>
          <w:b/>
          <w:color w:val="0F172A"/>
          <w:sz w:val="24"/>
        </w:rPr>
        <w:t xml:space="preserve">FR-7: Side-by-Side Top 5 Comparison Matrix: </w:t>
      </w:r>
      <w:r>
        <w:rPr>
          <w:rFonts w:ascii="Times New Roman" w:hAnsi="Times New Roman"/>
          <w:color w:val="1E293B"/>
          <w:sz w:val="24"/>
        </w:rPr>
        <w:t>The system shall render an interactive comparison matrix displaying live selling prices, ratings, availability, and specs across Amazon, Flipkart, and Myntra.</w:t>
      </w:r>
    </w:p>
    <w:p>
      <w:pPr>
        <w:pStyle w:val="ListBullet"/>
        <w:spacing w:after="80" w:line="300" w:lineRule="auto"/>
        <w:jc w:val="both"/>
      </w:pPr>
      <w:r>
        <w:rPr>
          <w:rFonts w:ascii="Times New Roman" w:hAnsi="Times New Roman"/>
          <w:b/>
          <w:color w:val="0F172A"/>
          <w:sz w:val="24"/>
        </w:rPr>
        <w:t xml:space="preserve">FR-8: Authentic Direct Merchant Navigation: </w:t>
      </w:r>
      <w:r>
        <w:rPr>
          <w:rFonts w:ascii="Times New Roman" w:hAnsi="Times New Roman"/>
          <w:color w:val="1E293B"/>
          <w:sz w:val="24"/>
        </w:rPr>
        <w:t>The system shall provide direct, validated URLs that navigate the user directly to the target product page on the destination marketplace.</w:t>
      </w:r>
    </w:p>
    <w:p>
      <w:pPr>
        <w:spacing w:after="120" w:line="300" w:lineRule="auto"/>
        <w:jc w:val="both"/>
      </w:pPr>
      <w:r>
        <w:rPr>
          <w:rFonts w:ascii="Times New Roman" w:hAnsi="Times New Roman"/>
          <w:color w:val="1E293B"/>
          <w:sz w:val="24"/>
        </w:rPr>
        <w:t>Non-Functional Requirements (NFR) specify the quality attributes, performance constraints, and architectural standards of the system:</w:t>
      </w:r>
    </w:p>
    <w:p>
      <w:pPr>
        <w:pStyle w:val="ListBullet"/>
        <w:spacing w:after="80" w:line="300" w:lineRule="auto"/>
        <w:jc w:val="both"/>
      </w:pPr>
      <w:r>
        <w:rPr>
          <w:rFonts w:ascii="Times New Roman" w:hAnsi="Times New Roman"/>
          <w:b/>
          <w:color w:val="0F172A"/>
          <w:sz w:val="24"/>
        </w:rPr>
        <w:t xml:space="preserve">NFR-1: Execution Latency and Performance: </w:t>
      </w:r>
      <w:r>
        <w:rPr>
          <w:rFonts w:ascii="Times New Roman" w:hAnsi="Times New Roman"/>
          <w:color w:val="1E293B"/>
          <w:sz w:val="24"/>
        </w:rPr>
        <w:t>The complete end-to-end pipeline execution—from search submission to complete recommendation rendering—shall execute in under 3.5 seconds under standard network conditions.</w:t>
      </w:r>
    </w:p>
    <w:p>
      <w:pPr>
        <w:pStyle w:val="ListBullet"/>
        <w:spacing w:after="80" w:line="300" w:lineRule="auto"/>
        <w:jc w:val="both"/>
      </w:pPr>
      <w:r>
        <w:rPr>
          <w:rFonts w:ascii="Times New Roman" w:hAnsi="Times New Roman"/>
          <w:b/>
          <w:color w:val="0F172A"/>
          <w:sz w:val="24"/>
        </w:rPr>
        <w:t xml:space="preserve">NFR-2: Scalability and Concurrency: </w:t>
      </w:r>
      <w:r>
        <w:rPr>
          <w:rFonts w:ascii="Times New Roman" w:hAnsi="Times New Roman"/>
          <w:color w:val="1E293B"/>
          <w:sz w:val="24"/>
        </w:rPr>
        <w:t>The asynchronous ASGI architecture shall support non-blocking concurrent user requests without thread pool exhaustion.</w:t>
      </w:r>
    </w:p>
    <w:p>
      <w:pPr>
        <w:pStyle w:val="ListBullet"/>
        <w:spacing w:after="80" w:line="300" w:lineRule="auto"/>
        <w:jc w:val="both"/>
      </w:pPr>
      <w:r>
        <w:rPr>
          <w:rFonts w:ascii="Times New Roman" w:hAnsi="Times New Roman"/>
          <w:b/>
          <w:color w:val="0F172A"/>
          <w:sz w:val="24"/>
        </w:rPr>
        <w:t xml:space="preserve">NFR-3: Fault Tolerance and Graceful Degradation: </w:t>
      </w:r>
      <w:r>
        <w:rPr>
          <w:rFonts w:ascii="Times New Roman" w:hAnsi="Times New Roman"/>
          <w:color w:val="1E293B"/>
          <w:sz w:val="24"/>
        </w:rPr>
        <w:t>If any single marketplace provider experiences rate-limiting, network timeouts, or structural errors, the system shall continue processing using remaining active providers without failing the overall request.</w:t>
      </w:r>
    </w:p>
    <w:p>
      <w:pPr>
        <w:pStyle w:val="ListBullet"/>
        <w:spacing w:after="80" w:line="300" w:lineRule="auto"/>
        <w:jc w:val="both"/>
      </w:pPr>
      <w:r>
        <w:rPr>
          <w:rFonts w:ascii="Times New Roman" w:hAnsi="Times New Roman"/>
          <w:b/>
          <w:color w:val="0F172A"/>
          <w:sz w:val="24"/>
        </w:rPr>
        <w:t xml:space="preserve">NFR-4: Matching Precision and Data Integrity: </w:t>
      </w:r>
      <w:r>
        <w:rPr>
          <w:rFonts w:ascii="Times New Roman" w:hAnsi="Times New Roman"/>
          <w:color w:val="1E293B"/>
          <w:sz w:val="24"/>
        </w:rPr>
        <w:t>Cross-marketplace record linkage shall achieve &gt;99% precision, strictly preventing false merges across distinct hardware models, RAM tiers, or garment sizes.</w:t>
      </w:r>
    </w:p>
    <w:p>
      <w:pPr>
        <w:pStyle w:val="ListBullet"/>
        <w:spacing w:after="80" w:line="300" w:lineRule="auto"/>
        <w:jc w:val="both"/>
      </w:pPr>
      <w:r>
        <w:rPr>
          <w:rFonts w:ascii="Times New Roman" w:hAnsi="Times New Roman"/>
          <w:b/>
          <w:color w:val="0F172A"/>
          <w:sz w:val="24"/>
        </w:rPr>
        <w:t xml:space="preserve">NFR-5: Security and Secret Protection: </w:t>
      </w:r>
      <w:r>
        <w:rPr>
          <w:rFonts w:ascii="Times New Roman" w:hAnsi="Times New Roman"/>
          <w:color w:val="1E293B"/>
          <w:sz w:val="24"/>
        </w:rPr>
        <w:t>The platform shall strictly isolate API keys, proxy tokens, and credentials within server-side environment variables, never exposing secrets to client-side code or browser network inspectors.</w:t>
      </w:r>
    </w:p>
    <w:p>
      <w:pPr>
        <w:pStyle w:val="ListBullet"/>
        <w:spacing w:after="80" w:line="300" w:lineRule="auto"/>
        <w:jc w:val="both"/>
      </w:pPr>
      <w:r>
        <w:rPr>
          <w:rFonts w:ascii="Times New Roman" w:hAnsi="Times New Roman"/>
          <w:b/>
          <w:color w:val="0F172A"/>
          <w:sz w:val="24"/>
        </w:rPr>
        <w:t xml:space="preserve">NFR-6: Usability and Responsiveness: </w:t>
      </w:r>
      <w:r>
        <w:rPr>
          <w:rFonts w:ascii="Times New Roman" w:hAnsi="Times New Roman"/>
          <w:color w:val="1E293B"/>
          <w:sz w:val="24"/>
        </w:rPr>
        <w:t>The user interface shall be fully responsive across mobile, tablet, and desktop viewports, conforming to modern accessibility standards.</w:t>
      </w:r>
    </w:p>
    <w:p>
      <w:pPr>
        <w:pStyle w:val="Heading2"/>
        <w:keepNext/>
        <w:spacing w:before="280" w:after="80"/>
      </w:pPr>
      <w:r>
        <w:rPr>
          <w:rFonts w:ascii="Times New Roman" w:hAnsi="Times New Roman"/>
          <w:color w:val="0F172A"/>
        </w:rPr>
        <w:t>3.4 Data Flow Diagrams (Level 0, Level 1, Level 2)</w:t>
      </w:r>
    </w:p>
    <w:p>
      <w:pPr>
        <w:spacing w:after="120" w:line="300" w:lineRule="auto"/>
        <w:jc w:val="both"/>
      </w:pPr>
      <w:r>
        <w:rPr>
          <w:rFonts w:ascii="Times New Roman" w:hAnsi="Times New Roman"/>
          <w:color w:val="1E293B"/>
          <w:sz w:val="24"/>
        </w:rPr>
        <w:t>Data Flow Diagrams (DFD) model the flow of data through the system, identifying external entities, processing stages, and data stores.</w:t>
      </w:r>
    </w:p>
    <w:p>
      <w:pPr>
        <w:spacing w:after="120" w:line="300" w:lineRule="auto"/>
        <w:jc w:val="both"/>
      </w:pPr>
      <w:r>
        <w:rPr>
          <w:rFonts w:ascii="Times New Roman" w:hAnsi="Times New Roman"/>
          <w:color w:val="1E293B"/>
          <w:sz w:val="24"/>
        </w:rPr>
        <w:t>Level 0 DFD (Context Level Diagram): The Context DFD illustrates the entire TrustRank system as a single central process interacting with two primary external entities: the Shopper and the External Marketplace Providers (Amazon India, Flipkart, Myntra, Croma). The Shopper provides Search Queries and Requirement Preferences, receiving Ranked Recommendations, Top 5 Comparison Matrices, and Category Analytics. The TrustRank system dispatches Search Requests to External Marketplace Providers and receives Raw Product Catalogs.</w:t>
      </w:r>
    </w:p>
    <w:p>
      <w:pPr>
        <w:spacing w:after="120" w:line="300" w:lineRule="auto"/>
        <w:jc w:val="both"/>
      </w:pPr>
      <w:r>
        <w:rPr>
          <w:rFonts w:ascii="Times New Roman" w:hAnsi="Times New Roman"/>
          <w:color w:val="1E293B"/>
          <w:sz w:val="24"/>
        </w:rPr>
        <w:t>Level 1 DFD (Major System Processes): The Level 1 DFD decomposes the system into six major processes: Process 1.0 (Intent Detection &amp; Wizard Generation), Process 2.0 (Asynchronous Marketplace Scraping), Process 3.0 (Data Normalization &amp; Anti-Noise Filtering), Process 4.0 (Cross-Marketplace Entity Matching &amp; Deduplication), Process 5.0 (Multi-Criteria TrustRank Scoring), and Process 6.0 (Top 5 Comparison &amp; Dashboard Synthesis). Four internal data stores support these processes: D1 (Category Rules &amp; Question Store), D2 (Raw Product Feed Cache), D3 (Normalized Product Store), and D4 (Deduplicated Offer Group Store).</w:t>
      </w:r>
    </w:p>
    <w:p>
      <w:pPr>
        <w:spacing w:after="120" w:line="300" w:lineRule="auto"/>
        <w:jc w:val="both"/>
      </w:pPr>
      <w:r>
        <w:rPr>
          <w:rFonts w:ascii="Times New Roman" w:hAnsi="Times New Roman"/>
          <w:color w:val="1E293B"/>
          <w:sz w:val="24"/>
        </w:rPr>
        <w:t>Level 2 DFD (Deduplication and Scoring Subsystems): The Level 2 DFD details the internal mechanics of Process 4.0 and Process 5.0. Process 4.0 is decomposed into 4.1 (Token Normalization &amp; Unit Cleaning), 4.2 (Brand &amp; Alphanumeric Model Extraction), 4.3 (Variant Conflict Verification), and 4.4 (Cross-Marketplace Offer Linking). Process 5.0 is decomposed into 5.1 (Requirement Match Calculator), 5.2 (Value for Money Indexer), 5.3 (Logarithmic Review Volume Calibrator), 5.4 (Composite Score Synthesizer), and 5.5 (Badge Assigner).</w:t>
      </w:r>
    </w:p>
    <w:p>
      <w:pPr>
        <w:pStyle w:val="Heading2"/>
        <w:keepNext/>
        <w:spacing w:before="280" w:after="80"/>
      </w:pPr>
      <w:r>
        <w:rPr>
          <w:rFonts w:ascii="Times New Roman" w:hAnsi="Times New Roman"/>
          <w:color w:val="0F172A"/>
        </w:rPr>
        <w:t>3.5 Use Case Diagram and Actor Interactions</w:t>
      </w:r>
    </w:p>
    <w:p>
      <w:pPr>
        <w:spacing w:after="120" w:line="300" w:lineRule="auto"/>
        <w:jc w:val="both"/>
      </w:pPr>
      <w:r>
        <w:rPr>
          <w:rFonts w:ascii="Times New Roman" w:hAnsi="Times New Roman"/>
          <w:color w:val="1E293B"/>
          <w:sz w:val="24"/>
        </w:rPr>
        <w:t>The Use Case model defines the functional interactions between system actors and platform capabilities. Two primary actors interact with TrustRank: the Online Shopper (Primary End User) and the System Administrator.</w:t>
      </w:r>
    </w:p>
    <w:p>
      <w:pPr>
        <w:pStyle w:val="ListBullet"/>
        <w:spacing w:after="80" w:line="300" w:lineRule="auto"/>
        <w:jc w:val="both"/>
      </w:pPr>
      <w:r>
        <w:rPr>
          <w:rFonts w:ascii="Times New Roman" w:hAnsi="Times New Roman"/>
          <w:b/>
          <w:color w:val="0F172A"/>
          <w:sz w:val="24"/>
        </w:rPr>
        <w:t xml:space="preserve">Online Shopper Use Cases: </w:t>
      </w:r>
      <w:r>
        <w:rPr>
          <w:rFonts w:ascii="Times New Roman" w:hAnsi="Times New Roman"/>
          <w:color w:val="1E293B"/>
          <w:sz w:val="24"/>
        </w:rPr>
        <w:t>Search for Products (UC-1), Complete Requirement Wizard (UC-2), View Ranked Recommendations (UC-3), Inspect Side-by-Side Top 5 Comparison Matrix (UC-4), View Category Price and Sentiment Analytics (UC-5), Inspect Detailed Specs and Review Sentiment (UC-6), and Navigate to Destination Marketplace Product Page (UC-7).</w:t>
      </w:r>
    </w:p>
    <w:p>
      <w:pPr>
        <w:pStyle w:val="ListBullet"/>
        <w:spacing w:after="80" w:line="300" w:lineRule="auto"/>
        <w:jc w:val="both"/>
      </w:pPr>
      <w:r>
        <w:rPr>
          <w:rFonts w:ascii="Times New Roman" w:hAnsi="Times New Roman"/>
          <w:b/>
          <w:color w:val="0F172A"/>
          <w:sz w:val="24"/>
        </w:rPr>
        <w:t xml:space="preserve">System Administrator Use Cases: </w:t>
      </w:r>
      <w:r>
        <w:rPr>
          <w:rFonts w:ascii="Times New Roman" w:hAnsi="Times New Roman"/>
          <w:color w:val="1E293B"/>
          <w:sz w:val="24"/>
        </w:rPr>
        <w:t>Monitor Provider Health and API Quotas (UC-8), Update Category Benchmark Prices (UC-9), and Configure Scraping Connectors (UC-10).</w:t>
      </w:r>
    </w:p>
    <w:p>
      <w:pPr>
        <w:pStyle w:val="Heading2"/>
        <w:keepNext/>
        <w:spacing w:before="280" w:after="80"/>
      </w:pPr>
      <w:r>
        <w:rPr>
          <w:rFonts w:ascii="Times New Roman" w:hAnsi="Times New Roman"/>
          <w:color w:val="0F172A"/>
        </w:rPr>
        <w:t>3.6 Module Descriptions</w:t>
      </w:r>
    </w:p>
    <w:p>
      <w:pPr>
        <w:spacing w:after="120" w:line="300" w:lineRule="auto"/>
        <w:jc w:val="both"/>
      </w:pPr>
      <w:r>
        <w:rPr>
          <w:rFonts w:ascii="Times New Roman" w:hAnsi="Times New Roman"/>
          <w:color w:val="1E293B"/>
          <w:sz w:val="24"/>
        </w:rPr>
        <w:t>The TrustRank platform is structured into six cohesive functional modules, each encapsulating dedicated domain responsibilities. Table 3.2 summarizes the architectural modules and their implementation files.</w:t>
      </w:r>
    </w:p>
    <w:p>
      <w:r>
        <w:rPr>
          <w:b/>
        </w:rPr>
        <w:t>Table 3.2: Core System Modules and Architectural Responsibilities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Module Name</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Primary Source Files</w:t>
            </w:r>
          </w:p>
        </w:tc>
        <w:tc>
          <w:tcPr>
            <w:tcW w:type="dxa" w:w="4320"/>
            <w:shd w:fill="1E293B"/>
            <w:tcMar>
              <w:top w:w="120" w:type="dxa"/>
              <w:bottom w:w="120" w:type="dxa"/>
              <w:left w:w="140" w:type="dxa"/>
              <w:right w:w="140" w:type="dxa"/>
            </w:tcMar>
          </w:tcPr>
          <w:p>
            <w:pPr>
              <w:jc w:val="center"/>
            </w:pPr>
            <w:r>
              <w:rPr>
                <w:rFonts w:ascii="Times New Roman" w:hAnsi="Times New Roman"/>
                <w:b/>
                <w:color w:val="FFFFFF"/>
                <w:sz w:val="21"/>
              </w:rPr>
              <w:t>Functional Responsibility</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Intent &amp; Requirement Wizard</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intent_service.py, question_service.py</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NLP query intent parsing, budget extraction, dynamic requirement questionnaire</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Multi-Marketplace Ingestion</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registry.py, brightdata_provider.py, myntra_provider.py</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Asynchronous concurrent querying of Amazon, Flipkart, Myntra, and Croma</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Relevance &amp; Anti-Noise Filter</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relevance_service.py, normalization_service.py</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Domain stop-word removal, negative keyword suppression, URL/image sanitization</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Cross-Marketplace Matcher</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matching_service.py, comparison_service.py</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Fuzzy title alignment, model token extraction, variant verification, cross-offer grouping</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TrustRank Scoring Engine</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scoring_service.py, review_service.py</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Multi-criteria composite scoring (0–100), logarithmic review confidence, badging</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Top 5 Comparison &amp; UI</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ComparisonTable.jsx, ProductCard.jsx, App.jsx</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Interactive side-by-side comparison matrix, verified merchant URLs, analytical graphs</w:t>
            </w:r>
          </w:p>
        </w:tc>
      </w:tr>
    </w:tbl>
    <w:p>
      <w:pPr>
        <w:spacing w:after="120" w:line="300" w:lineRule="auto"/>
        <w:jc w:val="both"/>
      </w:pPr>
      <w:r>
        <w:rPr>
          <w:rFonts w:ascii="Times New Roman" w:hAnsi="Times New Roman"/>
          <w:b/>
          <w:color w:val="0F172A"/>
          <w:sz w:val="24"/>
        </w:rPr>
        <w:t xml:space="preserve">Module Deep-Dive: </w:t>
      </w:r>
      <w:r>
        <w:rPr>
          <w:rFonts w:ascii="Times New Roman" w:hAnsi="Times New Roman"/>
          <w:color w:val="1E293B"/>
          <w:sz w:val="24"/>
        </w:rPr>
        <w:t>Detailed functional descriptions of each core module:</w:t>
      </w:r>
    </w:p>
    <w:p>
      <w:pPr>
        <w:pStyle w:val="ListBullet"/>
        <w:spacing w:after="80" w:line="300" w:lineRule="auto"/>
        <w:jc w:val="both"/>
      </w:pPr>
      <w:r>
        <w:rPr>
          <w:rFonts w:ascii="Times New Roman" w:hAnsi="Times New Roman"/>
          <w:b/>
          <w:color w:val="0F172A"/>
          <w:sz w:val="24"/>
        </w:rPr>
        <w:t xml:space="preserve">3.6.1 Intent Detection &amp; Requirement Wizard: </w:t>
      </w:r>
      <w:r>
        <w:rPr>
          <w:rFonts w:ascii="Times New Roman" w:hAnsi="Times New Roman"/>
          <w:color w:val="1E293B"/>
          <w:sz w:val="24"/>
        </w:rPr>
        <w:t>Analyzes raw search strings to detect target category (laptop, phone, tv, refrigerator, dress, skincare) and budget constraints. Synthesizes tailored questionnaires prompting for technical specifications, usage patterns, or styling preferences.</w:t>
      </w:r>
    </w:p>
    <w:p>
      <w:pPr>
        <w:pStyle w:val="ListBullet"/>
        <w:spacing w:after="80" w:line="300" w:lineRule="auto"/>
        <w:jc w:val="both"/>
      </w:pPr>
      <w:r>
        <w:rPr>
          <w:rFonts w:ascii="Times New Roman" w:hAnsi="Times New Roman"/>
          <w:b/>
          <w:color w:val="0F172A"/>
          <w:sz w:val="24"/>
        </w:rPr>
        <w:t xml:space="preserve">3.6.2 Asynchronous Multi-Marketplace Ingestion: </w:t>
      </w:r>
      <w:r>
        <w:rPr>
          <w:rFonts w:ascii="Times New Roman" w:hAnsi="Times New Roman"/>
          <w:color w:val="1E293B"/>
          <w:sz w:val="24"/>
        </w:rPr>
        <w:t>Orchestrates concurrent HTTP requests across registered marketplace providers via `ProviderRegistry` and `asyncio.gather`, handling timeouts, connection pooling, and payload parsing.</w:t>
      </w:r>
    </w:p>
    <w:p>
      <w:pPr>
        <w:pStyle w:val="ListBullet"/>
        <w:spacing w:after="80" w:line="300" w:lineRule="auto"/>
        <w:jc w:val="both"/>
      </w:pPr>
      <w:r>
        <w:rPr>
          <w:rFonts w:ascii="Times New Roman" w:hAnsi="Times New Roman"/>
          <w:b/>
          <w:color w:val="0F172A"/>
          <w:sz w:val="24"/>
        </w:rPr>
        <w:t xml:space="preserve">3.6.3 Normalization &amp; Anti-Noise Sanitization: </w:t>
      </w:r>
      <w:r>
        <w:rPr>
          <w:rFonts w:ascii="Times New Roman" w:hAnsi="Times New Roman"/>
          <w:color w:val="1E293B"/>
          <w:sz w:val="24"/>
        </w:rPr>
        <w:t>Converts heterogeneous provider responses into strictly typed `NormalizedProduct` models. Cleans price strings, extracts high-resolution CDN images, and filters out irrelevant accessory items.</w:t>
      </w:r>
    </w:p>
    <w:p>
      <w:pPr>
        <w:pStyle w:val="ListBullet"/>
        <w:spacing w:after="80" w:line="300" w:lineRule="auto"/>
        <w:jc w:val="both"/>
      </w:pPr>
      <w:r>
        <w:rPr>
          <w:rFonts w:ascii="Times New Roman" w:hAnsi="Times New Roman"/>
          <w:b/>
          <w:color w:val="0F172A"/>
          <w:sz w:val="24"/>
        </w:rPr>
        <w:t xml:space="preserve">3.6.4 Cross-Marketplace Entity Matching: </w:t>
      </w:r>
      <w:r>
        <w:rPr>
          <w:rFonts w:ascii="Times New Roman" w:hAnsi="Times New Roman"/>
          <w:color w:val="1E293B"/>
          <w:sz w:val="24"/>
        </w:rPr>
        <w:t>Executes multi-pass record linkage to identify identical physical products across Amazon, Flipkart, and Myntra using token cleaning, canonical brand mapping, alphanumeric model codes, and variant constraints.</w:t>
      </w:r>
    </w:p>
    <w:p>
      <w:pPr>
        <w:pStyle w:val="ListBullet"/>
        <w:spacing w:after="80" w:line="300" w:lineRule="auto"/>
        <w:jc w:val="both"/>
      </w:pPr>
      <w:r>
        <w:rPr>
          <w:rFonts w:ascii="Times New Roman" w:hAnsi="Times New Roman"/>
          <w:b/>
          <w:color w:val="0F172A"/>
          <w:sz w:val="24"/>
        </w:rPr>
        <w:t xml:space="preserve">3.6.5 TrustRank Multi-Criteria Scoring Engine: </w:t>
      </w:r>
      <w:r>
        <w:rPr>
          <w:rFonts w:ascii="Times New Roman" w:hAnsi="Times New Roman"/>
          <w:color w:val="1E293B"/>
          <w:sz w:val="24"/>
        </w:rPr>
        <w:t>Computes composite scores (0–100) combining user requirement fit (35%), value for money (25%), logarithmic review confidence (20%), and live stock status (20%), assigning authoritative consumer badges.</w:t>
      </w:r>
    </w:p>
    <w:p>
      <w:pPr>
        <w:pStyle w:val="ListBullet"/>
        <w:spacing w:after="80" w:line="300" w:lineRule="auto"/>
        <w:jc w:val="both"/>
      </w:pPr>
      <w:r>
        <w:rPr>
          <w:rFonts w:ascii="Times New Roman" w:hAnsi="Times New Roman"/>
          <w:b/>
          <w:color w:val="0F172A"/>
          <w:sz w:val="24"/>
        </w:rPr>
        <w:t xml:space="preserve">3.6.6 Top 5 Comparison Matrix &amp; UI Dashboard: </w:t>
      </w:r>
      <w:r>
        <w:rPr>
          <w:rFonts w:ascii="Times New Roman" w:hAnsi="Times New Roman"/>
          <w:color w:val="1E293B"/>
          <w:sz w:val="24"/>
        </w:rPr>
        <w:t>Renders the interactive sticky-column comparison matrix, category analytics charts, and direct verified purchase links on the React frontend.</w:t>
      </w:r>
    </w:p>
    <w:p>
      <w:r>
        <w:br w:type="page"/>
      </w:r>
    </w:p>
    <w:p>
      <w:pPr>
        <w:pStyle w:val="Heading1"/>
        <w:keepNext/>
        <w:spacing w:before="280" w:after="80"/>
      </w:pPr>
      <w:r>
        <w:rPr>
          <w:rFonts w:ascii="Times New Roman" w:hAnsi="Times New Roman"/>
          <w:color w:val="0F172A"/>
        </w:rPr>
        <w:t>4. METHODOLOGY AND ALGORITHMS</w:t>
      </w:r>
    </w:p>
    <w:p>
      <w:pPr>
        <w:pStyle w:val="Heading2"/>
        <w:keepNext/>
        <w:spacing w:before="280" w:after="80"/>
      </w:pPr>
      <w:r>
        <w:rPr>
          <w:rFonts w:ascii="Times New Roman" w:hAnsi="Times New Roman"/>
          <w:color w:val="0F172A"/>
        </w:rPr>
        <w:t>4.1 Overview of Methodology</w:t>
      </w:r>
    </w:p>
    <w:p>
      <w:pPr>
        <w:spacing w:after="120" w:line="300" w:lineRule="auto"/>
        <w:jc w:val="both"/>
      </w:pPr>
      <w:r>
        <w:rPr>
          <w:rFonts w:ascii="Times New Roman" w:hAnsi="Times New Roman"/>
          <w:color w:val="1E293B"/>
          <w:sz w:val="24"/>
        </w:rPr>
        <w:t>The TrustRank methodology is structured as an end-to-end asynchronous pipeline designed to transform raw, noisy e-commerce search queries into structured, verified multi-marketplace product recommendations. The methodology comprises seven deterministic operational phases: (1) Natural Language Query Ingestion and Intent Categorization, (2) Dynamic Requirement Questionnaire Elicitation, (3) Asynchronous Concurrent Multi-Marketplace Scraping, (4) Data Normalization, Image Resolution, and Anti-Noise Filtering, (5) Cross-Marketplace Entity Linkage and Deduplication, (6) Multi-Criteria TrustRank Mathematical Scoring and Badging, and (7) Top 5 Comparison Matrix and Analytical Dashboard Synthesis.</w:t>
      </w:r>
    </w:p>
    <w:p>
      <w:pPr>
        <w:spacing w:after="120" w:line="300" w:lineRule="auto"/>
        <w:jc w:val="both"/>
      </w:pPr>
      <w:r>
        <w:rPr>
          <w:rFonts w:ascii="Times New Roman" w:hAnsi="Times New Roman"/>
          <w:color w:val="1E293B"/>
          <w:sz w:val="24"/>
        </w:rPr>
        <w:t>Figure 4.1 illustrates the complete query-to-recommendation workflow. By separating concerns across dedicated microservice layers, the system achieves sub-3.5-second total pipeline execution while enforcing strict mathematical rigor across cross-platform offer grouping and scoring.</w:t>
      </w:r>
    </w:p>
    <w:p>
      <w:pPr>
        <w:pStyle w:val="Heading2"/>
        <w:keepNext/>
        <w:spacing w:before="280" w:after="80"/>
      </w:pPr>
      <w:r>
        <w:rPr>
          <w:rFonts w:ascii="Times New Roman" w:hAnsi="Times New Roman"/>
          <w:color w:val="0F172A"/>
        </w:rPr>
        <w:t>4.2 User Query and Requirement Processing</w:t>
      </w:r>
    </w:p>
    <w:p>
      <w:pPr>
        <w:spacing w:after="120" w:line="300" w:lineRule="auto"/>
        <w:jc w:val="both"/>
      </w:pPr>
      <w:r>
        <w:rPr>
          <w:rFonts w:ascii="Times New Roman" w:hAnsi="Times New Roman"/>
          <w:color w:val="1E293B"/>
          <w:sz w:val="24"/>
        </w:rPr>
        <w:t>When a user submits an unconstrained natural language query (e.g., 'gaming laptop under 70000', 'anti-hairfall shampoo', 'running shoes for men'), `IntentService` executes a multi-stage classification pipeline. The engine first applies tokenization and regular expression matching to isolate numerical price constraints. It recognizes syntactic budget constructs such as 'under X', 'below X', 'less than X', 'sub X', and 'Xk' (converting '70k' to 70,000 INR). Next, it compares token n-grams against curated category taxonomies to classify the query into primary retail domains: laptop, smartphone, tv, refrigerator, dress, footwear, or skincare.</w:t>
      </w:r>
    </w:p>
    <w:p>
      <w:pPr>
        <w:spacing w:after="120" w:line="300" w:lineRule="auto"/>
        <w:jc w:val="both"/>
      </w:pPr>
      <w:r>
        <w:rPr>
          <w:rFonts w:ascii="Times New Roman" w:hAnsi="Times New Roman"/>
          <w:color w:val="1E293B"/>
          <w:sz w:val="24"/>
        </w:rPr>
        <w:t>Once the intent is determined, `QuestionService` dynamically generates an intelligent requirement questionnaire tailored to that exact vertical. Rather than forcing users through cumbersome static facet trees, the wizard prompts only for the most impactful technical criteria. For laptops, it prompts for usage profile (Gaming, Coding/Productivity, Everyday Browsing), preferred processor family (Intel Core i5/i7, AMD Ryzen 5/7), and RAM capacity (8GB, 16GB, 32GB). For skincare, it prompts for skin type (Oily, Dry, Combination), primary concern (Acne, Brightening, Aging), and avoided ingredients. These answers are packaged into a structured `UserRequirementAnswers` Pydantic payload.</w:t>
      </w:r>
    </w:p>
    <w:p>
      <w:pPr>
        <w:spacing w:before="160" w:after="40"/>
      </w:pPr>
      <w:r>
        <w:rPr>
          <w:rFonts w:ascii="Times New Roman" w:hAnsi="Times New Roman"/>
          <w:b/>
          <w:color w:val="1E3A8A"/>
          <w:sz w:val="22"/>
        </w:rPr>
        <w:t>Algorithm 4.1: User Query Intent and Budget Extraction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Algorithm 4.1: Natural Language Intent and Budget Extraction</w:t>
              <w:br/>
              <w:t>Input: Raw user query string Q</w:t>
              <w:br/>
              <w:t>Output: DetectedCategory C, ExtractedBudget B, BrandPreference Brand</w:t>
              <w:br/>
              <w:br/>
              <w:t>1. Initialize B &lt;- None, Brand &lt;- None, C &lt;- "general"</w:t>
              <w:br/>
              <w:t>2. Normalize Q_clean &lt;- Lowercase(Trim(Q))</w:t>
              <w:br/>
              <w:t>3. Match budget patterns using Regular Expressions:</w:t>
              <w:br/>
              <w:t xml:space="preserve">   - Match "under (\d+)(k?)" or "below (\d+)(k?)":</w:t>
              <w:br/>
              <w:t xml:space="preserve">     If matched, B &lt;- ParseNumber(Digits) * (1000 if 'k' else 1)</w:t>
              <w:br/>
              <w:t>4. Scan tokens against KnownBrands dictionary:</w:t>
              <w:br/>
              <w:t xml:space="preserve">   - For each brand b in KnownBrands:</w:t>
              <w:br/>
              <w:t xml:space="preserve">     If b is in Q_clean: Brand &lt;- b; Break</w:t>
              <w:br/>
              <w:t>5. Match Category Keywords:</w:t>
              <w:br/>
              <w:t xml:space="preserve">   - If any token in ["laptop", "notebook", "gaming"]: C &lt;- "laptop"</w:t>
              <w:br/>
              <w:t xml:space="preserve">   - Else if any token in ["phone", "mobile", "smartphone"]: C &lt;- "smartphone"</w:t>
              <w:br/>
              <w:t xml:space="preserve">   - Else if any token in ["tv", "television", "oled", "qled"]: C &lt;- "tv"</w:t>
              <w:br/>
              <w:t xml:space="preserve">   - Else if any token in ["fridge", "refrigerator"]: C &lt;- "refrigerator"</w:t>
              <w:br/>
              <w:t xml:space="preserve">   - Else if any token in ["dress", "kurti", "shirt", "jeans"]: C &lt;- "dress"</w:t>
              <w:br/>
              <w:t xml:space="preserve">   - Else if any token in ["shampoo", "serum", "sunscreen", "skincare"]: C &lt;- "skincare"</w:t>
              <w:br/>
              <w:t>6. Return IntentResult(Category=C, Budget=B, Brand=Brand)</w:t>
            </w:r>
          </w:p>
        </w:tc>
      </w:tr>
    </w:tbl>
    <w:p>
      <w:pPr>
        <w:spacing w:before="80" w:after="120"/>
      </w:pPr>
    </w:p>
    <w:p>
      <w:pPr>
        <w:pStyle w:val="Heading2"/>
        <w:keepNext/>
        <w:spacing w:before="280" w:after="80"/>
      </w:pPr>
      <w:r>
        <w:rPr>
          <w:rFonts w:ascii="Times New Roman" w:hAnsi="Times New Roman"/>
          <w:color w:val="0F172A"/>
        </w:rPr>
        <w:t>4.3 Marketplace Product Retrieval Pipeline</w:t>
      </w:r>
    </w:p>
    <w:p>
      <w:pPr>
        <w:spacing w:after="120" w:line="300" w:lineRule="auto"/>
        <w:jc w:val="both"/>
      </w:pPr>
      <w:r>
        <w:rPr>
          <w:rFonts w:ascii="Times New Roman" w:hAnsi="Times New Roman"/>
          <w:color w:val="1E293B"/>
          <w:sz w:val="24"/>
        </w:rPr>
        <w:t>Marketplace product retrieval is orchestrated through the `ProviderRegistry` using Python's asynchronous event loop (`asyncio.gather`). Traditional sequential scraping architectures suffer from additive network latency (e.g., waiting 3 seconds for Amazon, then 3 seconds for Flipkart, resulting in unacceptable 6-to-10-second wait times). TrustRank dispatches concurrent non-blocking HTTP requests across all registered providers simultaneously.</w:t>
      </w:r>
    </w:p>
    <w:p>
      <w:pPr>
        <w:spacing w:after="120" w:line="300" w:lineRule="auto"/>
        <w:jc w:val="both"/>
      </w:pPr>
      <w:r>
        <w:rPr>
          <w:rFonts w:ascii="Times New Roman" w:hAnsi="Times New Roman"/>
          <w:color w:val="1E293B"/>
          <w:sz w:val="24"/>
        </w:rPr>
        <w:t>The platform integrates four specialized provider connectors: (1) `BrightDataProvider` queries Amazon India and Flipkart via enterprise web datasets and live search engines; (2) `MyntraProvider` connects directly to Myntra's lifestyle catalog endpoints with local dataset fallback; (3) `LiveSearchProvider` executes targeted multi-marketplace search across DuckDuckGo and Google search indexes to discover real-time merchant links; and (4) `SerpApiProvider` acts as a high-reliability fallback. Each provider implements the `BaseProvider` interface, guaranteeing that provider-level network failures or CAPTCHA triggers are isolated without crashing the parent pipeline.</w:t>
      </w:r>
    </w:p>
    <w:p>
      <w:pPr>
        <w:spacing w:before="160" w:after="40"/>
      </w:pPr>
      <w:r>
        <w:rPr>
          <w:rFonts w:ascii="Times New Roman" w:hAnsi="Times New Roman"/>
          <w:b/>
          <w:color w:val="1E3A8A"/>
          <w:sz w:val="22"/>
        </w:rPr>
        <w:t>Algorithm 4.2: Asynchronous Multi-Marketplace Product Retrieval</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Algorithm 4.2: Asynchronous Multi-Marketplace Concurrent Retrieval</w:t>
              <w:br/>
              <w:t>Input: User query Q, DetectedCategory C, Limit L</w:t>
              <w:br/>
              <w:t>Output: Aggregated raw product list P_raw</w:t>
              <w:br/>
              <w:br/>
              <w:t>1. Initialize provider_tasks &lt;- []</w:t>
              <w:br/>
              <w:t>2. For each active provider P in ProviderRegistry.get_active_providers():</w:t>
              <w:br/>
              <w:t xml:space="preserve">   - If P supports Category C:</w:t>
              <w:br/>
              <w:t xml:space="preserve">     Append P.search(query=Q, category=C, limit=L) to provider_tasks</w:t>
              <w:br/>
              <w:t>3. Execute asynchronously:</w:t>
              <w:br/>
              <w:t xml:space="preserve">   results &lt;- await asyncio.gather(*provider_tasks, return_exceptions=True)</w:t>
              <w:br/>
              <w:t>4. Initialize P_raw &lt;- []</w:t>
              <w:br/>
              <w:t>5. For each res in results:</w:t>
              <w:br/>
              <w:t xml:space="preserve">   - If res is not Exception and res is not None:</w:t>
              <w:br/>
              <w:t xml:space="preserve">     Extend P_raw with res</w:t>
              <w:br/>
              <w:t xml:space="preserve">   - Else:</w:t>
              <w:br/>
              <w:t xml:space="preserve">     Log provider execution warning, isolate error</w:t>
              <w:br/>
              <w:t>6. Return P_raw</w:t>
            </w:r>
          </w:p>
        </w:tc>
      </w:tr>
    </w:tbl>
    <w:p>
      <w:pPr>
        <w:spacing w:before="80" w:after="120"/>
      </w:pPr>
    </w:p>
    <w:p>
      <w:pPr>
        <w:pStyle w:val="Heading2"/>
        <w:keepNext/>
        <w:spacing w:before="280" w:after="80"/>
      </w:pPr>
      <w:r>
        <w:rPr>
          <w:rFonts w:ascii="Times New Roman" w:hAnsi="Times New Roman"/>
          <w:color w:val="0F172A"/>
        </w:rPr>
        <w:t>4.4 Data Normalization and Cleaning</w:t>
      </w:r>
    </w:p>
    <w:p>
      <w:pPr>
        <w:spacing w:after="120" w:line="300" w:lineRule="auto"/>
        <w:jc w:val="both"/>
      </w:pPr>
      <w:r>
        <w:rPr>
          <w:rFonts w:ascii="Times New Roman" w:hAnsi="Times New Roman"/>
          <w:color w:val="1E293B"/>
          <w:sz w:val="24"/>
        </w:rPr>
        <w:t>Because incoming JSON feeds from Amazon, Flipkart, and Myntra feature completely different key naming conventions and data structures, `NormalizationService` maps every raw dictionary into a strictly typed `NormalizedProduct` Pydantic model. Heterogeneous currency strings (e.g., '₹ 54,990.00', 'Rs.54990', 'INR 54,990') are sanitized by stripping non-numeric characters and converting to 64-bit floating-point numbers. Star ratings are clamped to a normalized 0.0 to 5.0 range, and review count strings (e.g., '14,235 ratings') are parsed into integers.</w:t>
      </w:r>
    </w:p>
    <w:p>
      <w:pPr>
        <w:spacing w:after="120" w:line="300" w:lineRule="auto"/>
        <w:jc w:val="both"/>
      </w:pPr>
      <w:r>
        <w:rPr>
          <w:rFonts w:ascii="Times New Roman" w:hAnsi="Times New Roman"/>
          <w:color w:val="1E293B"/>
          <w:sz w:val="24"/>
        </w:rPr>
        <w:t>A critical responsibility of `NormalizationService` is high-resolution image URL recovery. Commercial marketplaces often deliver low-resolution thumbnail URLs or dynamic image template strings containing placeholder tokens (such as Flipkart's `{@width}/{@height}` or Myntra's `($height)`). The normalizer replaces these tokens with high-resolution parameters (720x540 at 90% quality), extracts alternative images into an `image_candidates` fallback list, and validates HTTPS protocol headers.</w:t>
      </w:r>
    </w:p>
    <w:p>
      <w:r>
        <w:rPr>
          <w:b/>
        </w:rPr>
        <w:t>Table 4.1: NormalizedProduct Schema Attributes and Feature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Schema Field</w:t>
            </w:r>
          </w:p>
        </w:tc>
        <w:tc>
          <w:tcPr>
            <w:tcW w:type="dxa" w:w="2016"/>
            <w:shd w:fill="1E293B"/>
            <w:tcMar>
              <w:top w:w="120" w:type="dxa"/>
              <w:bottom w:w="120" w:type="dxa"/>
              <w:left w:w="140" w:type="dxa"/>
              <w:right w:w="140" w:type="dxa"/>
            </w:tcMar>
          </w:tcPr>
          <w:p>
            <w:pPr>
              <w:jc w:val="center"/>
            </w:pPr>
            <w:r>
              <w:rPr>
                <w:rFonts w:ascii="Times New Roman" w:hAnsi="Times New Roman"/>
                <w:b/>
                <w:color w:val="FFFFFF"/>
                <w:sz w:val="21"/>
              </w:rPr>
              <w:t>Data Type</w:t>
            </w:r>
          </w:p>
        </w:tc>
        <w:tc>
          <w:tcPr>
            <w:tcW w:type="dxa" w:w="4896"/>
            <w:shd w:fill="1E293B"/>
            <w:tcMar>
              <w:top w:w="120" w:type="dxa"/>
              <w:bottom w:w="120" w:type="dxa"/>
              <w:left w:w="140" w:type="dxa"/>
              <w:right w:w="140" w:type="dxa"/>
            </w:tcMar>
          </w:tcPr>
          <w:p>
            <w:pPr>
              <w:jc w:val="center"/>
            </w:pPr>
            <w:r>
              <w:rPr>
                <w:rFonts w:ascii="Times New Roman" w:hAnsi="Times New Roman"/>
                <w:b/>
                <w:color w:val="FFFFFF"/>
                <w:sz w:val="21"/>
              </w:rPr>
              <w:t>Description and Processing Logic</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id</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Unique deterministic product identifier with provider prefix</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title</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Cleaned canonical product title stripped of promotional text</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brand</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Extracted canonical brand entity (e.g., ASUS, HP, Samsung, L'Oreal)</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category</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Classified vertical category (laptop, smartphone, dress, etc.)</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current_price</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Float</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Live active selling price in Indian Rupees (INR ₹)</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original_price</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Float</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Pre-discount Maximum Retail Price (MRP) in INR ₹</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discount_percent</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Float</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Authentic calculated percentage discount</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rating</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Float</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Normalized customer star rating on a 1.0 to 5.0 scale</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review_count</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Integer</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Total verified customer ratings and reviews count</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availability</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Live stock availability status ('In Stock' / 'Out of Stock')</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product_url</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Direct, authentic merchant product detail page URL</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image_url</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Primary high-resolution product image hosted on merchant CDN</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image_candidates</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List[String]</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Fallback candidate URLs for error-resilient client rendering</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specifications</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Dict[str, str]</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Key-value technical specifications extracted from PDP tables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offers</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List[Offer]</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Array of matched competing marketplace offers for cross-comparison</w:t>
            </w:r>
          </w:p>
        </w:tc>
      </w:tr>
    </w:tbl>
    <w:p>
      <w:pPr>
        <w:spacing w:before="160" w:after="40"/>
      </w:pPr>
      <w:r>
        <w:rPr>
          <w:rFonts w:ascii="Times New Roman" w:hAnsi="Times New Roman"/>
          <w:b/>
          <w:color w:val="1E3A8A"/>
          <w:sz w:val="22"/>
        </w:rPr>
        <w:t>Algorithm 4.3: Data Normalization and Image Resolution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Algorithm 4.3: Product Normalization and Image Resolution</w:t>
              <w:br/>
              <w:t>Input: Raw product dictionary D, SourceMarketplace M</w:t>
              <w:br/>
              <w:t>Output: NormalizedProduct instance P</w:t>
              <w:br/>
              <w:br/>
              <w:t>1. Parse Price: Clean string, strip ["₹", "Rs.", ",", " "], convert to Float</w:t>
              <w:br/>
              <w:t>2. Parse MRP &amp; Compute Discount: discount_pct = ((MRP - Price) / MRP) * 100</w:t>
              <w:br/>
              <w:t>3. Normalize Rating &amp; Reviews: rating in [0.0, 5.0], review_count as integer</w:t>
              <w:br/>
              <w:t>4. Extract Canonical Brand: Match Title against KnownBrandDatabase</w:t>
              <w:br/>
              <w:t>5. Resolve High-Resolution Image:</w:t>
              <w:br/>
              <w:t xml:space="preserve">   - If "{@width}" in image_url: replace with "720", "{@height}" with "540"</w:t>
              <w:br/>
              <w:t xml:space="preserve">   - If "($height)" in image_url: replace with "h_720,q_90"</w:t>
              <w:br/>
              <w:t xml:space="preserve">   - Assemble fallback list: image_candidates &lt;- [img1, img2, img3]</w:t>
              <w:br/>
              <w:t>6. Clean Title: Remove marketing boilerplate ("Buy online at best price", "Latest 2026")</w:t>
              <w:br/>
              <w:t>7. Construct Pydantic NormalizedProduct instance P</w:t>
              <w:br/>
              <w:t>8. Return P</w:t>
            </w:r>
          </w:p>
        </w:tc>
      </w:tr>
    </w:tbl>
    <w:p>
      <w:pPr>
        <w:spacing w:before="80" w:after="120"/>
      </w:pPr>
    </w:p>
    <w:p>
      <w:pPr>
        <w:pStyle w:val="Heading2"/>
        <w:keepNext/>
        <w:spacing w:before="280" w:after="80"/>
      </w:pPr>
      <w:r>
        <w:rPr>
          <w:rFonts w:ascii="Times New Roman" w:hAnsi="Times New Roman"/>
          <w:color w:val="0F172A"/>
        </w:rPr>
        <w:t>4.5 Product Matching and Cross-Marketplace Deduplication</w:t>
      </w:r>
    </w:p>
    <w:p>
      <w:pPr>
        <w:spacing w:after="120" w:line="300" w:lineRule="auto"/>
        <w:jc w:val="both"/>
      </w:pPr>
      <w:r>
        <w:rPr>
          <w:rFonts w:ascii="Times New Roman" w:hAnsi="Times New Roman"/>
          <w:color w:val="1E293B"/>
          <w:sz w:val="24"/>
        </w:rPr>
        <w:t>Cross-marketplace entity resolution is one of the most challenging problems in e-commerce informatics. Amazon, Flipkart, and Myntra deliberately format product titles differently, inject conflicting promotional keywords, and withhold Global Trade Item Numbers (GTIN/EAN). To link identical physical items across competing portals without false positive merges, `MatchingService` implements a multi-stage fuzzy linkage algorithm.</w:t>
      </w:r>
    </w:p>
    <w:p>
      <w:pPr>
        <w:spacing w:after="120" w:line="300" w:lineRule="auto"/>
        <w:jc w:val="both"/>
      </w:pPr>
      <w:r>
        <w:rPr>
          <w:rFonts w:ascii="Times New Roman" w:hAnsi="Times New Roman"/>
          <w:color w:val="1E293B"/>
          <w:sz w:val="24"/>
        </w:rPr>
        <w:t>The matcher executes six sequential validation checks: (1) Deterministic SKU/ASIN verification; (2) Marketplace isolation (preventing distinct products from the same marketplace from merging unless they share identical URLs); (3) Canonical brand matching; (4) Alphanumeric model token extraction (isolating hardware family names and exact model codes such as 'A15', 'Victus', 'Total Repair 5'); (5) Variant conflict verification across RAM, storage, screen size, and packaging volume; and (6) Price sanity checking (enforcing that candidate products must not exhibit a price ratio exceeding 2.0 to prevent cross-tier false matching). When two listings are confirmed identical, their offers are grouped under a single canonical product entity.</w:t>
      </w:r>
    </w:p>
    <w:p>
      <w:pPr>
        <w:spacing w:before="160" w:after="40"/>
      </w:pPr>
      <w:r>
        <w:rPr>
          <w:rFonts w:ascii="Times New Roman" w:hAnsi="Times New Roman"/>
          <w:b/>
          <w:color w:val="1E3A8A"/>
          <w:sz w:val="22"/>
        </w:rPr>
        <w:t>Algorithm 4.4: Cross-Marketplace Entity Resolution and Offer Grouping</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Algorithm 4.4: Cross-Marketplace Entity Resolution and Offer Grouping</w:t>
              <w:br/>
              <w:t>Input: List of normalized products P_in</w:t>
              <w:br/>
              <w:t>Output: List of deduplicated product entities P_out with consolidated offers</w:t>
              <w:br/>
              <w:br/>
              <w:t>1. Initialize P_out &lt;- []</w:t>
              <w:br/>
              <w:t>2. For each product p_candidate in P_in:</w:t>
              <w:br/>
              <w:t xml:space="preserve">   - matched &lt;- False</w:t>
              <w:br/>
              <w:t xml:space="preserve">   - For each product p_target in P_out:</w:t>
              <w:br/>
              <w:t xml:space="preserve">     - If are_products_identical(p_candidate, p_target) is True:</w:t>
              <w:br/>
              <w:t xml:space="preserve">       - Merge candidate offer into p_target.offers</w:t>
              <w:br/>
              <w:t xml:space="preserve">       - Update p_target lowest price and best rating</w:t>
              <w:br/>
              <w:t xml:space="preserve">       - matched &lt;- True; Break</w:t>
              <w:br/>
              <w:t xml:space="preserve">   - If matched is False:</w:t>
              <w:br/>
              <w:t xml:space="preserve">     - p_candidate.offers &lt;- [CreateInitialOffer(p_candidate)]</w:t>
              <w:br/>
              <w:t xml:space="preserve">     - Append p_candidate to P_out</w:t>
              <w:br/>
              <w:t>3. Return P_out</w:t>
              <w:br/>
              <w:br/>
              <w:t>Function are_products_identical(P1, P2):</w:t>
              <w:br/>
              <w:t>1. If P1.id == P2.id and not P1.id.startswith("brightdata_"): Return True</w:t>
              <w:br/>
              <w:t>2. If P1.marketplace == P2.marketplace: Return (P1.id == P2.id or P1.url == P2.url)</w:t>
              <w:br/>
              <w:t>3. If NormalizeBrand(P1.brand) != NormalizeBrand(P2.brand): Return False</w:t>
              <w:br/>
              <w:t>4. models1 &lt;- ExtractModelTokens(P1.title); models2 &lt;- ExtractModelTokens(P2.title)</w:t>
              <w:br/>
              <w:t xml:space="preserve">   If models1 and models2 and models1.intersection(models2) is Empty: Return False</w:t>
              <w:br/>
              <w:t>5. v1 &lt;- ExtractVariants(P1); v2 &lt;- ExtractVariants(P2)</w:t>
              <w:br/>
              <w:t xml:space="preserve">   For key in ["ram", "storage", "screen_size", "volume"]:</w:t>
              <w:br/>
              <w:t xml:space="preserve">     If key in v1 and key in v2 and v1[key] != v2[key]: Return False</w:t>
              <w:br/>
              <w:t>6. If PriceRatio(P1.price, P2.price) &gt; 2.0: Return False</w:t>
              <w:br/>
              <w:t>7. Return True</w:t>
            </w:r>
          </w:p>
        </w:tc>
      </w:tr>
    </w:tbl>
    <w:p>
      <w:pPr>
        <w:spacing w:before="80" w:after="120"/>
      </w:pPr>
    </w:p>
    <w:p>
      <w:pPr>
        <w:pStyle w:val="Heading2"/>
        <w:keepNext/>
        <w:spacing w:before="280" w:after="80"/>
      </w:pPr>
      <w:r>
        <w:rPr>
          <w:rFonts w:ascii="Times New Roman" w:hAnsi="Times New Roman"/>
          <w:color w:val="0F172A"/>
        </w:rPr>
        <w:t>4.6 TrustRank Multi-Criteria Scoring and Ranking</w:t>
      </w:r>
    </w:p>
    <w:p>
      <w:pPr>
        <w:spacing w:after="120" w:line="300" w:lineRule="auto"/>
        <w:jc w:val="both"/>
      </w:pPr>
      <w:r>
        <w:rPr>
          <w:rFonts w:ascii="Times New Roman" w:hAnsi="Times New Roman"/>
          <w:color w:val="1E293B"/>
          <w:sz w:val="24"/>
        </w:rPr>
        <w:t>The core diagnostic intelligence of the platform is governed by the proprietary TrustRank Multi-Criteria Scoring Algorithm (`ScoringService`). Unlike simplistic commercial engines that rank items by profit margins or uncalibrated star ratings, TrustRank evaluates every candidate product across four mathematically balanced dimensions: User Requirement Alignment (35%), Value for Money Ratio (25%), Rating and Review Confidence (20%), and Live Stock Availability (20%).</w:t>
      </w:r>
    </w:p>
    <w:p>
      <w:pPr>
        <w:spacing w:after="120" w:line="300" w:lineRule="auto"/>
        <w:jc w:val="both"/>
      </w:pPr>
      <w:r>
        <w:rPr>
          <w:rFonts w:ascii="Times New Roman" w:hAnsi="Times New Roman"/>
          <w:b/>
          <w:color w:val="0F172A"/>
          <w:sz w:val="24"/>
        </w:rPr>
        <w:t xml:space="preserve">Mathematical Formulation: </w:t>
      </w:r>
      <w:r>
        <w:rPr>
          <w:rFonts w:ascii="Times New Roman" w:hAnsi="Times New Roman"/>
          <w:color w:val="1E293B"/>
          <w:sz w:val="24"/>
        </w:rPr>
        <w:t>Composite TrustRank Overall Score Formula (0 to 100):</w:t>
      </w:r>
    </w:p>
    <w:p>
      <w:pPr>
        <w:spacing w:after="120" w:line="300" w:lineRule="auto"/>
        <w:jc w:val="both"/>
      </w:pPr>
      <w:r>
        <w:rPr>
          <w:rFonts w:ascii="Times New Roman" w:hAnsi="Times New Roman"/>
          <w:b/>
          <w:color w:val="0F172A"/>
          <w:sz w:val="24"/>
        </w:rPr>
        <w:t xml:space="preserve">Equation 4.1: </w:t>
      </w:r>
      <w:r>
        <w:rPr>
          <w:rFonts w:ascii="Times New Roman" w:hAnsi="Times New Roman"/>
          <w:color w:val="1E293B"/>
          <w:sz w:val="24"/>
        </w:rPr>
        <w:t>TrustRank Score = (Score_Requirement * 0.35) + (Score_ValueForMoney * 0.25) + (Score_RatingConfidence * 0.20) + (Score_Availability * 0.20)</w:t>
      </w:r>
    </w:p>
    <w:p>
      <w:pPr>
        <w:spacing w:after="120" w:line="300" w:lineRule="auto"/>
        <w:jc w:val="both"/>
      </w:pPr>
      <w:r>
        <w:rPr>
          <w:rFonts w:ascii="Times New Roman" w:hAnsi="Times New Roman"/>
          <w:color w:val="1E293B"/>
          <w:sz w:val="24"/>
        </w:rPr>
        <w:t>If verified customer ratings are completely absent from a product listing, the algorithm automatically rebalances weights to prevent unfair penalization: Requirement Match is weighted at 45%, Value for Money at 35%, and Availability at 20%. The composite score is strictly bounded between 15.0 and 100.0.</w:t>
      </w:r>
    </w:p>
    <w:p>
      <w:pPr>
        <w:spacing w:after="120" w:line="300" w:lineRule="auto"/>
        <w:jc w:val="both"/>
      </w:pPr>
      <w:r>
        <w:rPr>
          <w:rFonts w:ascii="Times New Roman" w:hAnsi="Times New Roman"/>
          <w:b/>
          <w:color w:val="0F172A"/>
          <w:sz w:val="24"/>
        </w:rPr>
        <w:t xml:space="preserve">Logarithmic Damping: </w:t>
      </w:r>
      <w:r>
        <w:rPr>
          <w:rFonts w:ascii="Times New Roman" w:hAnsi="Times New Roman"/>
          <w:color w:val="1E293B"/>
          <w:sz w:val="24"/>
        </w:rPr>
        <w:t>Rating and Logarithmic Review Confidence Formula: To combat review astroturfing and star rating inflation, the rating component combines the linear star score with a logarithmic review volume damping factor:</w:t>
      </w:r>
    </w:p>
    <w:p>
      <w:pPr>
        <w:spacing w:after="120" w:line="300" w:lineRule="auto"/>
        <w:jc w:val="both"/>
      </w:pPr>
      <w:r>
        <w:rPr>
          <w:rFonts w:ascii="Times New Roman" w:hAnsi="Times New Roman"/>
          <w:b/>
          <w:color w:val="0F172A"/>
          <w:sz w:val="24"/>
        </w:rPr>
        <w:t xml:space="preserve">Equation 4.2: </w:t>
      </w:r>
      <w:r>
        <w:rPr>
          <w:rFonts w:ascii="Times New Roman" w:hAnsi="Times New Roman"/>
          <w:color w:val="1E293B"/>
          <w:sz w:val="24"/>
        </w:rPr>
        <w:t>Score_RatingConfidence = (Score_StarRating * 0.60) + (Score_ReviewVolumeConfidence * 0.40)</w:t>
        <w:br/>
        <w:t>where Score_ReviewVolumeConfidence = min(100.0, (log10(max(1, review_count)) / 4.0) * 100.0)</w:t>
      </w:r>
    </w:p>
    <w:p>
      <w:pPr>
        <w:spacing w:after="120" w:line="300" w:lineRule="auto"/>
        <w:jc w:val="both"/>
      </w:pPr>
      <w:r>
        <w:rPr>
          <w:rFonts w:ascii="Times New Roman" w:hAnsi="Times New Roman"/>
          <w:color w:val="1E293B"/>
          <w:sz w:val="24"/>
        </w:rPr>
        <w:t>Under Equation 4.2, a product with a 5.0-star rating but only 10 reviews receives a review confidence score of only 25.0, pulling its rating-combined score down to 70.0. Conversely, a product with a 4.5-star rating backed by 10,000 verified reviews achieves a full 100.0 review confidence score, resulting in a robust 94.0 rating-combined score.</w:t>
      </w:r>
    </w:p>
    <w:p>
      <w:pPr>
        <w:spacing w:after="120" w:line="300" w:lineRule="auto"/>
        <w:jc w:val="both"/>
      </w:pPr>
      <w:r>
        <w:rPr>
          <w:rFonts w:ascii="Times New Roman" w:hAnsi="Times New Roman"/>
          <w:color w:val="1E293B"/>
          <w:sz w:val="24"/>
        </w:rPr>
        <w:t>Budget Fit and Value for Money Scoring: Budget alignment is evaluated using a continuous piecewise matrix that awards full credit to items meeting the user's budget while applying calibrated penalties to over-budget items. Table 4.2 details the piecewise budget fit matrix.</w:t>
      </w:r>
    </w:p>
    <w:p>
      <w:r>
        <w:rPr>
          <w:b/>
        </w:rPr>
        <w:t>Table 4.2: Piecewise Continuous Budget Fit Scoring Matrix</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293B"/>
            <w:tcMar>
              <w:top w:w="120" w:type="dxa"/>
              <w:bottom w:w="120" w:type="dxa"/>
              <w:left w:w="140" w:type="dxa"/>
              <w:right w:w="140" w:type="dxa"/>
            </w:tcMar>
          </w:tcPr>
          <w:p>
            <w:pPr>
              <w:jc w:val="center"/>
            </w:pPr>
            <w:r>
              <w:rPr>
                <w:rFonts w:ascii="Times New Roman" w:hAnsi="Times New Roman"/>
                <w:b/>
                <w:color w:val="FFFFFF"/>
                <w:sz w:val="21"/>
              </w:rPr>
              <w:t>Price Relative to User Budget</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Assigned Score (0–100)</w:t>
            </w:r>
          </w:p>
        </w:tc>
        <w:tc>
          <w:tcPr>
            <w:tcW w:type="dxa" w:w="4032"/>
            <w:shd w:fill="1E293B"/>
            <w:tcMar>
              <w:top w:w="120" w:type="dxa"/>
              <w:bottom w:w="120" w:type="dxa"/>
              <w:left w:w="140" w:type="dxa"/>
              <w:right w:w="140" w:type="dxa"/>
            </w:tcMar>
          </w:tcPr>
          <w:p>
            <w:pPr>
              <w:jc w:val="center"/>
            </w:pPr>
            <w:r>
              <w:rPr>
                <w:rFonts w:ascii="Times New Roman" w:hAnsi="Times New Roman"/>
                <w:b/>
                <w:color w:val="FFFFFF"/>
                <w:sz w:val="21"/>
              </w:rPr>
              <w:t>Economic Rationale and Behavior</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Within Budget (Price &lt;= Budget)</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100.0 points</w:t>
            </w:r>
          </w:p>
        </w:tc>
        <w:tc>
          <w:tcPr>
            <w:tcW w:type="dxa" w:w="4032"/>
            <w:shd w:fill="FFFFFF"/>
            <w:tcMar>
              <w:top w:w="90" w:type="dxa"/>
              <w:bottom w:w="90" w:type="dxa"/>
              <w:left w:w="120" w:type="dxa"/>
              <w:right w:w="120" w:type="dxa"/>
            </w:tcMar>
          </w:tcPr>
          <w:p>
            <w:pPr>
              <w:jc w:val="left"/>
            </w:pPr>
            <w:r>
              <w:rPr>
                <w:rFonts w:ascii="Times New Roman" w:hAnsi="Times New Roman"/>
                <w:color w:val="1E293B"/>
                <w:sz w:val="20"/>
              </w:rPr>
              <w:t>Perfect affordability; fully satisfies user financial constraint</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Stretch Range (1% to 15% over)</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80.0 points</w:t>
            </w:r>
          </w:p>
        </w:tc>
        <w:tc>
          <w:tcPr>
            <w:tcW w:type="dxa" w:w="4032"/>
            <w:shd w:fill="F1F5F9"/>
            <w:tcMar>
              <w:top w:w="90" w:type="dxa"/>
              <w:bottom w:w="90" w:type="dxa"/>
              <w:left w:w="120" w:type="dxa"/>
              <w:right w:w="120" w:type="dxa"/>
            </w:tcMar>
          </w:tcPr>
          <w:p>
            <w:pPr>
              <w:jc w:val="left"/>
            </w:pPr>
            <w:r>
              <w:rPr>
                <w:rFonts w:ascii="Times New Roman" w:hAnsi="Times New Roman"/>
                <w:color w:val="1E293B"/>
                <w:sz w:val="20"/>
              </w:rPr>
              <w:t>Minor acceptable stretch for premium build or superior specs</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Moderate Over-Budget (15% to 30% over)</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50.0 points</w:t>
            </w:r>
          </w:p>
        </w:tc>
        <w:tc>
          <w:tcPr>
            <w:tcW w:type="dxa" w:w="4032"/>
            <w:shd w:fill="FFFFFF"/>
            <w:tcMar>
              <w:top w:w="90" w:type="dxa"/>
              <w:bottom w:w="90" w:type="dxa"/>
              <w:left w:w="120" w:type="dxa"/>
              <w:right w:w="120" w:type="dxa"/>
            </w:tcMar>
          </w:tcPr>
          <w:p>
            <w:pPr>
              <w:jc w:val="left"/>
            </w:pPr>
            <w:r>
              <w:rPr>
                <w:rFonts w:ascii="Times New Roman" w:hAnsi="Times New Roman"/>
                <w:color w:val="1E293B"/>
                <w:sz w:val="20"/>
              </w:rPr>
              <w:t>Noticeable stretch; requires significant spec justification</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Severe Over-Budget (&gt;30% over)</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25.0 points</w:t>
            </w:r>
          </w:p>
        </w:tc>
        <w:tc>
          <w:tcPr>
            <w:tcW w:type="dxa" w:w="4032"/>
            <w:shd w:fill="F1F5F9"/>
            <w:tcMar>
              <w:top w:w="90" w:type="dxa"/>
              <w:bottom w:w="90" w:type="dxa"/>
              <w:left w:w="120" w:type="dxa"/>
              <w:right w:w="120" w:type="dxa"/>
            </w:tcMar>
          </w:tcPr>
          <w:p>
            <w:pPr>
              <w:jc w:val="left"/>
            </w:pPr>
            <w:r>
              <w:rPr>
                <w:rFonts w:ascii="Times New Roman" w:hAnsi="Times New Roman"/>
                <w:color w:val="1E293B"/>
                <w:sz w:val="20"/>
              </w:rPr>
              <w:t>Substantial price penalty to prevent budget violations</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Substantially Under-Budget (&gt;50% below)</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90.0 points</w:t>
            </w:r>
          </w:p>
        </w:tc>
        <w:tc>
          <w:tcPr>
            <w:tcW w:type="dxa" w:w="4032"/>
            <w:shd w:fill="FFFFFF"/>
            <w:tcMar>
              <w:top w:w="90" w:type="dxa"/>
              <w:bottom w:w="90" w:type="dxa"/>
              <w:left w:w="120" w:type="dxa"/>
              <w:right w:w="120" w:type="dxa"/>
            </w:tcMar>
          </w:tcPr>
          <w:p>
            <w:pPr>
              <w:jc w:val="left"/>
            </w:pPr>
            <w:r>
              <w:rPr>
                <w:rFonts w:ascii="Times New Roman" w:hAnsi="Times New Roman"/>
                <w:color w:val="1E293B"/>
                <w:sz w:val="20"/>
              </w:rPr>
              <w:t>Excellent savings, minor deduction for potential tier mismatch</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Severely Under-Budget (&gt;70% below)</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75.0 points</w:t>
            </w:r>
          </w:p>
        </w:tc>
        <w:tc>
          <w:tcPr>
            <w:tcW w:type="dxa" w:w="4032"/>
            <w:shd w:fill="F1F5F9"/>
            <w:tcMar>
              <w:top w:w="90" w:type="dxa"/>
              <w:bottom w:w="90" w:type="dxa"/>
              <w:left w:w="120" w:type="dxa"/>
              <w:right w:w="120" w:type="dxa"/>
            </w:tcMar>
          </w:tcPr>
          <w:p>
            <w:pPr>
              <w:jc w:val="left"/>
            </w:pPr>
            <w:r>
              <w:rPr>
                <w:rFonts w:ascii="Times New Roman" w:hAnsi="Times New Roman"/>
                <w:color w:val="1E293B"/>
                <w:sz w:val="20"/>
              </w:rPr>
              <w:t>Major savings, calibrated deduction for entry-level spec risk</w:t>
            </w:r>
          </w:p>
        </w:tc>
      </w:tr>
    </w:tbl>
    <w:p>
      <w:pPr>
        <w:spacing w:after="120" w:line="300" w:lineRule="auto"/>
        <w:jc w:val="both"/>
      </w:pPr>
      <w:r>
        <w:rPr>
          <w:rFonts w:ascii="Times New Roman" w:hAnsi="Times New Roman"/>
          <w:color w:val="1E293B"/>
          <w:sz w:val="24"/>
        </w:rPr>
        <w:t>The Value for Money (VFM) score evaluates relative consumer utility by comparing the active selling price against established category base prices (Table 4.3):</w:t>
      </w:r>
    </w:p>
    <w:p>
      <w:pPr>
        <w:spacing w:after="120" w:line="300" w:lineRule="auto"/>
        <w:jc w:val="both"/>
      </w:pPr>
      <w:r>
        <w:rPr>
          <w:rFonts w:ascii="Times New Roman" w:hAnsi="Times New Roman"/>
          <w:b/>
          <w:color w:val="0F172A"/>
          <w:sz w:val="24"/>
        </w:rPr>
        <w:t xml:space="preserve">Equation 4.3: </w:t>
      </w:r>
      <w:r>
        <w:rPr>
          <w:rFonts w:ascii="Times New Roman" w:hAnsi="Times New Roman"/>
          <w:color w:val="1E293B"/>
          <w:sz w:val="24"/>
        </w:rPr>
        <w:t>VFM_Raw = (Score_Requirement * 0.40) + (Score_StarRating * 0.30) + (min(150.0, (Price_Base / Price_Current) * 100.0) * 0.30)</w:t>
      </w:r>
    </w:p>
    <w:p>
      <w:r>
        <w:rPr>
          <w:b/>
        </w:rPr>
        <w:t>Table 4.3: Category Benchmark Base Pricing Reference Table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293B"/>
            <w:tcMar>
              <w:top w:w="120" w:type="dxa"/>
              <w:bottom w:w="120" w:type="dxa"/>
              <w:left w:w="140" w:type="dxa"/>
              <w:right w:w="140" w:type="dxa"/>
            </w:tcMar>
          </w:tcPr>
          <w:p>
            <w:pPr>
              <w:jc w:val="center"/>
            </w:pPr>
            <w:r>
              <w:rPr>
                <w:rFonts w:ascii="Times New Roman" w:hAnsi="Times New Roman"/>
                <w:b/>
                <w:color w:val="FFFFFF"/>
                <w:sz w:val="21"/>
              </w:rPr>
              <w:t>Product Category Vertical</w:t>
            </w:r>
          </w:p>
        </w:tc>
        <w:tc>
          <w:tcPr>
            <w:tcW w:type="dxa" w:w="2880"/>
            <w:shd w:fill="1E293B"/>
            <w:tcMar>
              <w:top w:w="120" w:type="dxa"/>
              <w:bottom w:w="120" w:type="dxa"/>
              <w:left w:w="140" w:type="dxa"/>
              <w:right w:w="140" w:type="dxa"/>
            </w:tcMar>
          </w:tcPr>
          <w:p>
            <w:pPr>
              <w:jc w:val="center"/>
            </w:pPr>
            <w:r>
              <w:rPr>
                <w:rFonts w:ascii="Times New Roman" w:hAnsi="Times New Roman"/>
                <w:b/>
                <w:color w:val="FFFFFF"/>
                <w:sz w:val="21"/>
              </w:rPr>
              <w:t>Benchmark Base Price (INR ₹)</w:t>
            </w:r>
          </w:p>
        </w:tc>
        <w:tc>
          <w:tcPr>
            <w:tcW w:type="dxa" w:w="3744"/>
            <w:shd w:fill="1E293B"/>
            <w:tcMar>
              <w:top w:w="120" w:type="dxa"/>
              <w:bottom w:w="120" w:type="dxa"/>
              <w:left w:w="140" w:type="dxa"/>
              <w:right w:w="140" w:type="dxa"/>
            </w:tcMar>
          </w:tcPr>
          <w:p>
            <w:pPr>
              <w:jc w:val="center"/>
            </w:pPr>
            <w:r>
              <w:rPr>
                <w:rFonts w:ascii="Times New Roman" w:hAnsi="Times New Roman"/>
                <w:b/>
                <w:color w:val="FFFFFF"/>
                <w:sz w:val="21"/>
              </w:rPr>
              <w:t>Target Hardware / Spec Tier</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Laptop</w:t>
            </w:r>
          </w:p>
        </w:tc>
        <w:tc>
          <w:tcPr>
            <w:tcW w:type="dxa" w:w="2880"/>
            <w:shd w:fill="FFFFFF"/>
            <w:tcMar>
              <w:top w:w="90" w:type="dxa"/>
              <w:bottom w:w="90" w:type="dxa"/>
              <w:left w:w="120" w:type="dxa"/>
              <w:right w:w="120" w:type="dxa"/>
            </w:tcMar>
          </w:tcPr>
          <w:p>
            <w:pPr>
              <w:jc w:val="left"/>
            </w:pPr>
            <w:r>
              <w:rPr>
                <w:rFonts w:ascii="Times New Roman" w:hAnsi="Times New Roman"/>
                <w:color w:val="1E293B"/>
                <w:sz w:val="20"/>
              </w:rPr>
              <w:t>₹ 50,000</w:t>
            </w:r>
          </w:p>
        </w:tc>
        <w:tc>
          <w:tcPr>
            <w:tcW w:type="dxa" w:w="3744"/>
            <w:shd w:fill="FFFFFF"/>
            <w:tcMar>
              <w:top w:w="90" w:type="dxa"/>
              <w:bottom w:w="90" w:type="dxa"/>
              <w:left w:w="120" w:type="dxa"/>
              <w:right w:w="120" w:type="dxa"/>
            </w:tcMar>
          </w:tcPr>
          <w:p>
            <w:pPr>
              <w:jc w:val="left"/>
            </w:pPr>
            <w:r>
              <w:rPr>
                <w:rFonts w:ascii="Times New Roman" w:hAnsi="Times New Roman"/>
                <w:color w:val="1E293B"/>
                <w:sz w:val="20"/>
              </w:rPr>
              <w:t>Mainstream Core i5 / Ryzen 5, 16GB RAM, 512GB SSD</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Smartphone / Mobile</w:t>
            </w:r>
          </w:p>
        </w:tc>
        <w:tc>
          <w:tcPr>
            <w:tcW w:type="dxa" w:w="2880"/>
            <w:shd w:fill="F1F5F9"/>
            <w:tcMar>
              <w:top w:w="90" w:type="dxa"/>
              <w:bottom w:w="90" w:type="dxa"/>
              <w:left w:w="120" w:type="dxa"/>
              <w:right w:w="120" w:type="dxa"/>
            </w:tcMar>
          </w:tcPr>
          <w:p>
            <w:pPr>
              <w:jc w:val="left"/>
            </w:pPr>
            <w:r>
              <w:rPr>
                <w:rFonts w:ascii="Times New Roman" w:hAnsi="Times New Roman"/>
                <w:color w:val="1E293B"/>
                <w:sz w:val="20"/>
              </w:rPr>
              <w:t>₹ 25,000</w:t>
            </w:r>
          </w:p>
        </w:tc>
        <w:tc>
          <w:tcPr>
            <w:tcW w:type="dxa" w:w="3744"/>
            <w:shd w:fill="F1F5F9"/>
            <w:tcMar>
              <w:top w:w="90" w:type="dxa"/>
              <w:bottom w:w="90" w:type="dxa"/>
              <w:left w:w="120" w:type="dxa"/>
              <w:right w:w="120" w:type="dxa"/>
            </w:tcMar>
          </w:tcPr>
          <w:p>
            <w:pPr>
              <w:jc w:val="left"/>
            </w:pPr>
            <w:r>
              <w:rPr>
                <w:rFonts w:ascii="Times New Roman" w:hAnsi="Times New Roman"/>
                <w:color w:val="1E293B"/>
                <w:sz w:val="20"/>
              </w:rPr>
              <w:t>Mid-range 5G, AMOLED display, 5000mAh battery</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Television (TV)</w:t>
            </w:r>
          </w:p>
        </w:tc>
        <w:tc>
          <w:tcPr>
            <w:tcW w:type="dxa" w:w="2880"/>
            <w:shd w:fill="FFFFFF"/>
            <w:tcMar>
              <w:top w:w="90" w:type="dxa"/>
              <w:bottom w:w="90" w:type="dxa"/>
              <w:left w:w="120" w:type="dxa"/>
              <w:right w:w="120" w:type="dxa"/>
            </w:tcMar>
          </w:tcPr>
          <w:p>
            <w:pPr>
              <w:jc w:val="left"/>
            </w:pPr>
            <w:r>
              <w:rPr>
                <w:rFonts w:ascii="Times New Roman" w:hAnsi="Times New Roman"/>
                <w:color w:val="1E293B"/>
                <w:sz w:val="20"/>
              </w:rPr>
              <w:t>₹ 35,000</w:t>
            </w:r>
          </w:p>
        </w:tc>
        <w:tc>
          <w:tcPr>
            <w:tcW w:type="dxa" w:w="3744"/>
            <w:shd w:fill="FFFFFF"/>
            <w:tcMar>
              <w:top w:w="90" w:type="dxa"/>
              <w:bottom w:w="90" w:type="dxa"/>
              <w:left w:w="120" w:type="dxa"/>
              <w:right w:w="120" w:type="dxa"/>
            </w:tcMar>
          </w:tcPr>
          <w:p>
            <w:pPr>
              <w:jc w:val="left"/>
            </w:pPr>
            <w:r>
              <w:rPr>
                <w:rFonts w:ascii="Times New Roman" w:hAnsi="Times New Roman"/>
                <w:color w:val="1E293B"/>
                <w:sz w:val="20"/>
              </w:rPr>
              <w:t>43 to 55-inch 4K UHD Smart TV with HDR10</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Refrigerator</w:t>
            </w:r>
          </w:p>
        </w:tc>
        <w:tc>
          <w:tcPr>
            <w:tcW w:type="dxa" w:w="2880"/>
            <w:shd w:fill="F1F5F9"/>
            <w:tcMar>
              <w:top w:w="90" w:type="dxa"/>
              <w:bottom w:w="90" w:type="dxa"/>
              <w:left w:w="120" w:type="dxa"/>
              <w:right w:w="120" w:type="dxa"/>
            </w:tcMar>
          </w:tcPr>
          <w:p>
            <w:pPr>
              <w:jc w:val="left"/>
            </w:pPr>
            <w:r>
              <w:rPr>
                <w:rFonts w:ascii="Times New Roman" w:hAnsi="Times New Roman"/>
                <w:color w:val="1E293B"/>
                <w:sz w:val="20"/>
              </w:rPr>
              <w:t>₹ 22,000</w:t>
            </w:r>
          </w:p>
        </w:tc>
        <w:tc>
          <w:tcPr>
            <w:tcW w:type="dxa" w:w="3744"/>
            <w:shd w:fill="F1F5F9"/>
            <w:tcMar>
              <w:top w:w="90" w:type="dxa"/>
              <w:bottom w:w="90" w:type="dxa"/>
              <w:left w:w="120" w:type="dxa"/>
              <w:right w:w="120" w:type="dxa"/>
            </w:tcMar>
          </w:tcPr>
          <w:p>
            <w:pPr>
              <w:jc w:val="left"/>
            </w:pPr>
            <w:r>
              <w:rPr>
                <w:rFonts w:ascii="Times New Roman" w:hAnsi="Times New Roman"/>
                <w:color w:val="1E293B"/>
                <w:sz w:val="20"/>
              </w:rPr>
              <w:t>Double-door frost-free 250L+ inverter model</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Headphones / Audio</w:t>
            </w:r>
          </w:p>
        </w:tc>
        <w:tc>
          <w:tcPr>
            <w:tcW w:type="dxa" w:w="2880"/>
            <w:shd w:fill="FFFFFF"/>
            <w:tcMar>
              <w:top w:w="90" w:type="dxa"/>
              <w:bottom w:w="90" w:type="dxa"/>
              <w:left w:w="120" w:type="dxa"/>
              <w:right w:w="120" w:type="dxa"/>
            </w:tcMar>
          </w:tcPr>
          <w:p>
            <w:pPr>
              <w:jc w:val="left"/>
            </w:pPr>
            <w:r>
              <w:rPr>
                <w:rFonts w:ascii="Times New Roman" w:hAnsi="Times New Roman"/>
                <w:color w:val="1E293B"/>
                <w:sz w:val="20"/>
              </w:rPr>
              <w:t>₹ 3,000</w:t>
            </w:r>
          </w:p>
        </w:tc>
        <w:tc>
          <w:tcPr>
            <w:tcW w:type="dxa" w:w="3744"/>
            <w:shd w:fill="FFFFFF"/>
            <w:tcMar>
              <w:top w:w="90" w:type="dxa"/>
              <w:bottom w:w="90" w:type="dxa"/>
              <w:left w:w="120" w:type="dxa"/>
              <w:right w:w="120" w:type="dxa"/>
            </w:tcMar>
          </w:tcPr>
          <w:p>
            <w:pPr>
              <w:jc w:val="left"/>
            </w:pPr>
            <w:r>
              <w:rPr>
                <w:rFonts w:ascii="Times New Roman" w:hAnsi="Times New Roman"/>
                <w:color w:val="1E293B"/>
                <w:sz w:val="20"/>
              </w:rPr>
              <w:t>Active Noise Cancelling Bluetooth over-ear/TWS</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Smartwatch / Wearable</w:t>
            </w:r>
          </w:p>
        </w:tc>
        <w:tc>
          <w:tcPr>
            <w:tcW w:type="dxa" w:w="2880"/>
            <w:shd w:fill="F1F5F9"/>
            <w:tcMar>
              <w:top w:w="90" w:type="dxa"/>
              <w:bottom w:w="90" w:type="dxa"/>
              <w:left w:w="120" w:type="dxa"/>
              <w:right w:w="120" w:type="dxa"/>
            </w:tcMar>
          </w:tcPr>
          <w:p>
            <w:pPr>
              <w:jc w:val="left"/>
            </w:pPr>
            <w:r>
              <w:rPr>
                <w:rFonts w:ascii="Times New Roman" w:hAnsi="Times New Roman"/>
                <w:color w:val="1E293B"/>
                <w:sz w:val="20"/>
              </w:rPr>
              <w:t>₹ 4,000</w:t>
            </w:r>
          </w:p>
        </w:tc>
        <w:tc>
          <w:tcPr>
            <w:tcW w:type="dxa" w:w="3744"/>
            <w:shd w:fill="F1F5F9"/>
            <w:tcMar>
              <w:top w:w="90" w:type="dxa"/>
              <w:bottom w:w="90" w:type="dxa"/>
              <w:left w:w="120" w:type="dxa"/>
              <w:right w:w="120" w:type="dxa"/>
            </w:tcMar>
          </w:tcPr>
          <w:p>
            <w:pPr>
              <w:jc w:val="left"/>
            </w:pPr>
            <w:r>
              <w:rPr>
                <w:rFonts w:ascii="Times New Roman" w:hAnsi="Times New Roman"/>
                <w:color w:val="1E293B"/>
                <w:sz w:val="20"/>
              </w:rPr>
              <w:t>AMOLED display with SpO2 and GPS tracking</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General Default</w:t>
            </w:r>
          </w:p>
        </w:tc>
        <w:tc>
          <w:tcPr>
            <w:tcW w:type="dxa" w:w="2880"/>
            <w:shd w:fill="FFFFFF"/>
            <w:tcMar>
              <w:top w:w="90" w:type="dxa"/>
              <w:bottom w:w="90" w:type="dxa"/>
              <w:left w:w="120" w:type="dxa"/>
              <w:right w:w="120" w:type="dxa"/>
            </w:tcMar>
          </w:tcPr>
          <w:p>
            <w:pPr>
              <w:jc w:val="left"/>
            </w:pPr>
            <w:r>
              <w:rPr>
                <w:rFonts w:ascii="Times New Roman" w:hAnsi="Times New Roman"/>
                <w:color w:val="1E293B"/>
                <w:sz w:val="20"/>
              </w:rPr>
              <w:t>₹ 10,000</w:t>
            </w:r>
          </w:p>
        </w:tc>
        <w:tc>
          <w:tcPr>
            <w:tcW w:type="dxa" w:w="3744"/>
            <w:shd w:fill="FFFFFF"/>
            <w:tcMar>
              <w:top w:w="90" w:type="dxa"/>
              <w:bottom w:w="90" w:type="dxa"/>
              <w:left w:w="120" w:type="dxa"/>
              <w:right w:w="120" w:type="dxa"/>
            </w:tcMar>
          </w:tcPr>
          <w:p>
            <w:pPr>
              <w:jc w:val="left"/>
            </w:pPr>
            <w:r>
              <w:rPr>
                <w:rFonts w:ascii="Times New Roman" w:hAnsi="Times New Roman"/>
                <w:color w:val="1E293B"/>
                <w:sz w:val="20"/>
              </w:rPr>
              <w:t>Standard retail baseline calibration</w:t>
            </w:r>
          </w:p>
        </w:tc>
      </w:tr>
    </w:tbl>
    <w:p>
      <w:pPr>
        <w:spacing w:after="120" w:line="300" w:lineRule="auto"/>
        <w:jc w:val="both"/>
      </w:pPr>
      <w:r>
        <w:rPr>
          <w:rFonts w:ascii="Times New Roman" w:hAnsi="Times New Roman"/>
          <w:color w:val="1E293B"/>
          <w:sz w:val="24"/>
        </w:rPr>
        <w:t>Authoritative Consumer Badging: Once recommendations are scored, `ScoringService` assigns four non-overlapping badges: (1) 'Best for You' to the #1 ranked recommendation; (2) 'Best Value' to the product with the highest VFM score among remaining items; (3) 'Best Reviewed' to the listing with the highest review-combined score (requiring &gt;=50 reviews); and (4) 'Best Alternative' to the top-scoring product from an alternate brand.</w:t>
      </w:r>
    </w:p>
    <w:p>
      <w:pPr>
        <w:spacing w:before="160" w:after="40"/>
      </w:pPr>
      <w:r>
        <w:rPr>
          <w:rFonts w:ascii="Times New Roman" w:hAnsi="Times New Roman"/>
          <w:b/>
          <w:color w:val="1E3A8A"/>
          <w:sz w:val="22"/>
        </w:rPr>
        <w:t>Algorithm 4.5: TrustRank Multi-Criteria Scoring and Badge Assignment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Algorithm 4.5: TrustRank Multi-Criteria Scoring and Badge Assignment</w:t>
              <w:br/>
              <w:t>Input: List of deduplicated products P, UserAnswers A, Category C</w:t>
              <w:br/>
              <w:t>Output: Ranked and badged recommendations R</w:t>
              <w:br/>
              <w:br/>
              <w:t>1. For each product p in P:</w:t>
              <w:br/>
              <w:t xml:space="preserve">   - score_req &lt;- EvaluateSpecificationMatch(p, A, C)  # 0 to 100</w:t>
              <w:br/>
              <w:t xml:space="preserve">   - score_vfm &lt;- CalculateValueForMoney(p, score_req, C) # 0 to 100</w:t>
              <w:br/>
              <w:t xml:space="preserve">   - score_avail &lt;- (100.0 if p.availability == "In Stock" else 0.0)</w:t>
              <w:br/>
              <w:t xml:space="preserve">   - If p.rating is not None and p.rating &gt; 0:</w:t>
              <w:br/>
              <w:t xml:space="preserve">     - score_rating &lt;- (p.rating / 5.0) * 100.0</w:t>
              <w:br/>
              <w:t xml:space="preserve">     - score_conf &lt;- min(100.0, (log10(max(1, p.review_count)) / 4.0) * 100.0)</w:t>
              <w:br/>
              <w:t xml:space="preserve">     - score_rating_comb &lt;- (score_rating * 0.6) + (score_conf * 0.4)</w:t>
              <w:br/>
              <w:t xml:space="preserve">     - composite_score &lt;- (score_req * 0.35) + (score_vfm * 0.25) + </w:t>
              <w:br/>
              <w:t xml:space="preserve">                          (score_rating_comb * 0.20) + (score_avail * 0.20)</w:t>
              <w:br/>
              <w:t xml:space="preserve">   - Else:</w:t>
              <w:br/>
              <w:t xml:space="preserve">     - composite_score &lt;- (score_req * 0.45) + (score_vfm * 0.35) + (score_avail * 0.20)</w:t>
              <w:br/>
              <w:t xml:space="preserve">   - p.trustrank_score &lt;- Round(Clamp(composite_score, 15.0, 100.0), 1)</w:t>
              <w:br/>
              <w:br/>
              <w:t>2. Sort P descending by p.trustrank_score -&gt; R</w:t>
              <w:br/>
              <w:t>3. Assign Badges:</w:t>
              <w:br/>
              <w:t xml:space="preserve">   - R[0].badge &lt;- "Best for You"</w:t>
              <w:br/>
              <w:t xml:space="preserve">   - Find highest VFM product in R[1:] -&gt; assign "Best Value"</w:t>
              <w:br/>
              <w:t xml:space="preserve">   - Find highest rating_comb in remaining with review_count &gt;= 50 -&gt; assign "Best Reviewed"</w:t>
              <w:br/>
              <w:t xml:space="preserve">   - Find highest scorer from different brand than R[0] -&gt; assign "Best Alternative"</w:t>
              <w:br/>
              <w:t>4. Return R</w:t>
            </w:r>
          </w:p>
        </w:tc>
      </w:tr>
    </w:tbl>
    <w:p>
      <w:pPr>
        <w:spacing w:before="80" w:after="120"/>
      </w:pPr>
    </w:p>
    <w:p>
      <w:pPr>
        <w:pStyle w:val="Heading2"/>
        <w:keepNext/>
        <w:spacing w:before="280" w:after="80"/>
      </w:pPr>
      <w:r>
        <w:rPr>
          <w:rFonts w:ascii="Times New Roman" w:hAnsi="Times New Roman"/>
          <w:color w:val="0F172A"/>
        </w:rPr>
        <w:t>4.7 Marketplace Comparison Formulation</w:t>
      </w:r>
    </w:p>
    <w:p>
      <w:pPr>
        <w:spacing w:after="120" w:line="300" w:lineRule="auto"/>
        <w:jc w:val="both"/>
      </w:pPr>
      <w:r>
        <w:rPr>
          <w:rFonts w:ascii="Times New Roman" w:hAnsi="Times New Roman"/>
          <w:color w:val="1E293B"/>
          <w:sz w:val="24"/>
        </w:rPr>
        <w:t>The Top 5 comparison matrix is governed by `offerFor` extraction logic. For each of the top five ranked recommendations, the frontend queries three target marketplace identifiers: 'Amazon', 'Flipkart', and 'Myntra'. The lookup engine first checks the `marketplace_comparison` array; if unavailable, it searches `product.offers`; and if still unmatched, it inspects the base product record itself. If a matching offer exists, the cell independently renders the live selling price, verified rating, review count, stock availability, and a direct purchase URL. If no genuine listing exists, it displays an informative, non-fabricating placeholder (e.g., 'No Amazon listing').</w:t>
      </w:r>
    </w:p>
    <w:p>
      <w:pPr>
        <w:pStyle w:val="Heading2"/>
        <w:keepNext/>
        <w:spacing w:before="280" w:after="80"/>
      </w:pPr>
      <w:r>
        <w:rPr>
          <w:rFonts w:ascii="Times New Roman" w:hAnsi="Times New Roman"/>
          <w:color w:val="0F172A"/>
        </w:rPr>
        <w:t>4.8 Review Analysis and Sentiment Breakdown</w:t>
      </w:r>
    </w:p>
    <w:p>
      <w:pPr>
        <w:spacing w:after="120" w:line="300" w:lineRule="auto"/>
        <w:jc w:val="both"/>
      </w:pPr>
      <w:r>
        <w:rPr>
          <w:rFonts w:ascii="Times New Roman" w:hAnsi="Times New Roman"/>
          <w:color w:val="1E293B"/>
          <w:sz w:val="24"/>
        </w:rPr>
        <w:t>To provide actionable qualitative insights beyond numerical scores, `ReviewService` computes an aspect-based sentiment breakdown. Customer reviews are analyzed to extract positive sentiment percentages, neutral ratios, and negative complaint rates. Spec-driven keyword parsers extract praised features (e.g., 'Superior Display', 'Long Battery Life', 'Fast Charging') and common complaints (e.g., 'Thermal Throttling', 'Average Speaker Quality', 'Bloatware'). This granular diagnostic prevents shoppers from being misled by generic five-star averages.</w:t>
      </w:r>
    </w:p>
    <w:p>
      <w:pPr>
        <w:pStyle w:val="Heading2"/>
        <w:keepNext/>
        <w:spacing w:before="280" w:after="80"/>
      </w:pPr>
      <w:r>
        <w:rPr>
          <w:rFonts w:ascii="Times New Roman" w:hAnsi="Times New Roman"/>
          <w:color w:val="0F172A"/>
        </w:rPr>
        <w:t>4.9 Summary of Mathematical Formulations</w:t>
      </w:r>
    </w:p>
    <w:p>
      <w:pPr>
        <w:spacing w:after="120" w:line="300" w:lineRule="auto"/>
        <w:jc w:val="both"/>
      </w:pPr>
      <w:r>
        <w:rPr>
          <w:rFonts w:ascii="Times New Roman" w:hAnsi="Times New Roman"/>
          <w:color w:val="1E293B"/>
          <w:sz w:val="24"/>
        </w:rPr>
        <w:t>The algorithmic framework of TrustRank successfully replaces uncalibrated single-store metrics with an explainable multi-attribute decision system. By formalizing requirement alignment, logarithmic review volume confidence, piecewise budget fit, and cross-marketplace entity resolution, TrustRank provides an objective, scientifically validated foundation for e-commerce product evaluation.</w:t>
      </w:r>
    </w:p>
    <w:p>
      <w:r>
        <w:br w:type="page"/>
      </w:r>
    </w:p>
    <w:p>
      <w:pPr>
        <w:pStyle w:val="Heading1"/>
        <w:keepNext/>
        <w:spacing w:before="280" w:after="80"/>
      </w:pPr>
      <w:r>
        <w:rPr>
          <w:rFonts w:ascii="Times New Roman" w:hAnsi="Times New Roman"/>
          <w:color w:val="0F172A"/>
        </w:rPr>
        <w:t>5. IMPLEMENTATION</w:t>
      </w:r>
    </w:p>
    <w:p>
      <w:pPr>
        <w:pStyle w:val="Heading2"/>
        <w:keepNext/>
        <w:spacing w:before="280" w:after="80"/>
      </w:pPr>
      <w:r>
        <w:rPr>
          <w:rFonts w:ascii="Times New Roman" w:hAnsi="Times New Roman"/>
          <w:color w:val="0F172A"/>
        </w:rPr>
        <w:t>5.1 Frontend Architecture and Component Hierarchy</w:t>
      </w:r>
    </w:p>
    <w:p>
      <w:pPr>
        <w:spacing w:after="120" w:line="300" w:lineRule="auto"/>
        <w:jc w:val="both"/>
      </w:pPr>
      <w:r>
        <w:rPr>
          <w:rFonts w:ascii="Times New Roman" w:hAnsi="Times New Roman"/>
          <w:color w:val="1E293B"/>
          <w:sz w:val="24"/>
        </w:rPr>
        <w:t>The TrustRank frontend is implemented as a high-performance Single Page Application (SPA) using React 18, Vite 5.4, and Tailwind CSS. The application architecture follows a component-driven hierarchy managed by `App.jsx`. Figure 5.1 depicts the frontend component tree. The top level hosts `Navbar.jsx` (displaying brand identity and real-time backend provider status indicators) and `SearchBar.jsx` (providing debounced auto-complete query inputs).</w:t>
      </w:r>
    </w:p>
    <w:p>
      <w:pPr>
        <w:spacing w:after="120" w:line="300" w:lineRule="auto"/>
        <w:jc w:val="both"/>
      </w:pPr>
      <w:r>
        <w:rPr>
          <w:rFonts w:ascii="Times New Roman" w:hAnsi="Times New Roman"/>
          <w:color w:val="1E293B"/>
          <w:sz w:val="24"/>
        </w:rPr>
        <w:t>Upon query submission, `RequirementWizard.jsx` renders an interactive modal dialogue presenting category-specific question chips, budget sliders, and specification filters. Once submitted, `ProductGrid.jsx` renders ranked recommendations using `ProductCard.jsx`, which highlights TrustRank composite scores, authoritative consumer badges, key advantages, and main trade-offs. The flagship `ComparisonTable.jsx` component provides a sticky-column horizontal matrix comparing the Top 5 products across Amazon, Flipkart, and Myntra. Detailed specification inspections are handled by `ProductDetailsModal.jsx`, while category-wide distributions are visualized in `AnalyticsDashboard.jsx`.</w:t>
      </w:r>
    </w:p>
    <w:p>
      <w:pPr>
        <w:pStyle w:val="Heading2"/>
        <w:keepNext/>
        <w:spacing w:before="280" w:after="80"/>
      </w:pPr>
      <w:r>
        <w:rPr>
          <w:rFonts w:ascii="Times New Roman" w:hAnsi="Times New Roman"/>
          <w:color w:val="0F172A"/>
        </w:rPr>
        <w:t>5.2 Backend Architecture and ASGI Microservices</w:t>
      </w:r>
    </w:p>
    <w:p>
      <w:pPr>
        <w:spacing w:after="120" w:line="300" w:lineRule="auto"/>
        <w:jc w:val="both"/>
      </w:pPr>
      <w:r>
        <w:rPr>
          <w:rFonts w:ascii="Times New Roman" w:hAnsi="Times New Roman"/>
          <w:color w:val="1E293B"/>
          <w:sz w:val="24"/>
        </w:rPr>
        <w:t>The backend microservice is implemented in Python 3.11 using the FastAPI asynchronous framework, hosted on Uvicorn ASGI server running on port 8000. FastAPI was selected for its native `async`/`await` concurrency, high I/O throughput, automatic OpenAPI documentation, and strict runtime type enforcement via Pydantic v2. The backend is architected into clean modular packages: `app.api` (REST endpoints and auth routers), `app.core` (configuration and environment variable loaders), `app.models` (Pydantic schemas), `app.providers` (multi-marketplace connectors and registry), and `app.services` (business logic, matching, and scoring).</w:t>
      </w:r>
    </w:p>
    <w:p>
      <w:pPr>
        <w:pStyle w:val="Heading2"/>
        <w:keepNext/>
        <w:spacing w:before="280" w:after="80"/>
      </w:pPr>
      <w:r>
        <w:rPr>
          <w:rFonts w:ascii="Times New Roman" w:hAnsi="Times New Roman"/>
          <w:color w:val="0F172A"/>
        </w:rPr>
        <w:t>5.3 REST API Endpoints Specification</w:t>
      </w:r>
    </w:p>
    <w:p>
      <w:pPr>
        <w:spacing w:after="120" w:line="300" w:lineRule="auto"/>
        <w:jc w:val="both"/>
      </w:pPr>
      <w:r>
        <w:rPr>
          <w:rFonts w:ascii="Times New Roman" w:hAnsi="Times New Roman"/>
          <w:color w:val="1E293B"/>
          <w:sz w:val="24"/>
        </w:rPr>
        <w:t>The backend exposes five primary REST API endpoints communicating via standard HTTP methods and JSON payloads. Table 5.1 outlines the endpoint specifications.</w:t>
      </w:r>
    </w:p>
    <w:p>
      <w:r>
        <w:rPr>
          <w:b/>
        </w:rPr>
        <w:t>Table 5.1: REST API Endpoints Specification and Payload Contracts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Endpoint Route</w:t>
            </w:r>
          </w:p>
        </w:tc>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HTTP</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Request Model</w:t>
            </w:r>
          </w:p>
        </w:tc>
        <w:tc>
          <w:tcPr>
            <w:tcW w:type="dxa" w:w="3168"/>
            <w:shd w:fill="1E293B"/>
            <w:tcMar>
              <w:top w:w="120" w:type="dxa"/>
              <w:bottom w:w="120" w:type="dxa"/>
              <w:left w:w="140" w:type="dxa"/>
              <w:right w:w="140" w:type="dxa"/>
            </w:tcMar>
          </w:tcPr>
          <w:p>
            <w:pPr>
              <w:jc w:val="center"/>
            </w:pPr>
            <w:r>
              <w:rPr>
                <w:rFonts w:ascii="Times New Roman" w:hAnsi="Times New Roman"/>
                <w:b/>
                <w:color w:val="FFFFFF"/>
                <w:sz w:val="21"/>
              </w:rPr>
              <w:t>Response Payload &amp; Status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/api/search/intent</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POST</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 query: string }</w:t>
            </w:r>
          </w:p>
        </w:tc>
        <w:tc>
          <w:tcPr>
            <w:tcW w:type="dxa" w:w="3168"/>
            <w:shd w:fill="FFFFFF"/>
            <w:tcMar>
              <w:top w:w="90" w:type="dxa"/>
              <w:bottom w:w="90" w:type="dxa"/>
              <w:left w:w="120" w:type="dxa"/>
              <w:right w:w="120" w:type="dxa"/>
            </w:tcMar>
          </w:tcPr>
          <w:p>
            <w:pPr>
              <w:jc w:val="left"/>
            </w:pPr>
            <w:r>
              <w:rPr>
                <w:rFonts w:ascii="Times New Roman" w:hAnsi="Times New Roman"/>
                <w:color w:val="1E293B"/>
                <w:sz w:val="20"/>
              </w:rPr>
              <w:t>SearchIntentResult (category, budget, brand) - 200 OK</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/api/search/questions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GET</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query params (category)</w:t>
            </w:r>
          </w:p>
        </w:tc>
        <w:tc>
          <w:tcPr>
            <w:tcW w:type="dxa" w:w="3168"/>
            <w:shd w:fill="F1F5F9"/>
            <w:tcMar>
              <w:top w:w="90" w:type="dxa"/>
              <w:bottom w:w="90" w:type="dxa"/>
              <w:left w:w="120" w:type="dxa"/>
              <w:right w:w="120" w:type="dxa"/>
            </w:tcMar>
          </w:tcPr>
          <w:p>
            <w:pPr>
              <w:jc w:val="left"/>
            </w:pPr>
            <w:r>
              <w:rPr>
                <w:rFonts w:ascii="Times New Roman" w:hAnsi="Times New Roman"/>
                <w:color w:val="1E293B"/>
                <w:sz w:val="20"/>
              </w:rPr>
              <w:t>List[CategoryQuestion] - 200 OK</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/api/recommendations/generate</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POST</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UserRequirementAnswers</w:t>
            </w:r>
          </w:p>
        </w:tc>
        <w:tc>
          <w:tcPr>
            <w:tcW w:type="dxa" w:w="3168"/>
            <w:shd w:fill="FFFFFF"/>
            <w:tcMar>
              <w:top w:w="90" w:type="dxa"/>
              <w:bottom w:w="90" w:type="dxa"/>
              <w:left w:w="120" w:type="dxa"/>
              <w:right w:w="120" w:type="dxa"/>
            </w:tcMar>
          </w:tcPr>
          <w:p>
            <w:pPr>
              <w:jc w:val="left"/>
            </w:pPr>
            <w:r>
              <w:rPr>
                <w:rFonts w:ascii="Times New Roman" w:hAnsi="Times New Roman"/>
                <w:color w:val="1E293B"/>
                <w:sz w:val="20"/>
              </w:rPr>
              <w:t>RecommendationPipelineResponse (ranked &amp; top 5) - 200 OK</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/api/auth/register</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POST</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UserCreate (email, password)</w:t>
            </w:r>
          </w:p>
        </w:tc>
        <w:tc>
          <w:tcPr>
            <w:tcW w:type="dxa" w:w="3168"/>
            <w:shd w:fill="F1F5F9"/>
            <w:tcMar>
              <w:top w:w="90" w:type="dxa"/>
              <w:bottom w:w="90" w:type="dxa"/>
              <w:left w:w="120" w:type="dxa"/>
              <w:right w:w="120" w:type="dxa"/>
            </w:tcMar>
          </w:tcPr>
          <w:p>
            <w:pPr>
              <w:jc w:val="left"/>
            </w:pPr>
            <w:r>
              <w:rPr>
                <w:rFonts w:ascii="Times New Roman" w:hAnsi="Times New Roman"/>
                <w:color w:val="1E293B"/>
                <w:sz w:val="20"/>
              </w:rPr>
              <w:t>UserResponse (id, email, token) - 201 Created</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/api/auth/login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POST</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OAuth2PasswordRequest</w:t>
            </w:r>
          </w:p>
        </w:tc>
        <w:tc>
          <w:tcPr>
            <w:tcW w:type="dxa" w:w="3168"/>
            <w:shd w:fill="FFFFFF"/>
            <w:tcMar>
              <w:top w:w="90" w:type="dxa"/>
              <w:bottom w:w="90" w:type="dxa"/>
              <w:left w:w="120" w:type="dxa"/>
              <w:right w:w="120" w:type="dxa"/>
            </w:tcMar>
          </w:tcPr>
          <w:p>
            <w:pPr>
              <w:jc w:val="left"/>
            </w:pPr>
            <w:r>
              <w:rPr>
                <w:rFonts w:ascii="Times New Roman" w:hAnsi="Times New Roman"/>
                <w:color w:val="1E293B"/>
                <w:sz w:val="20"/>
              </w:rPr>
              <w:t>TokenResponse (access_token, token_type) - 200 OK</w:t>
            </w:r>
          </w:p>
        </w:tc>
      </w:tr>
    </w:tbl>
    <w:p>
      <w:pPr>
        <w:pStyle w:val="Heading2"/>
        <w:keepNext/>
        <w:spacing w:before="280" w:after="80"/>
      </w:pPr>
      <w:r>
        <w:rPr>
          <w:rFonts w:ascii="Times New Roman" w:hAnsi="Times New Roman"/>
          <w:color w:val="0F172A"/>
        </w:rPr>
        <w:t>5.4 Live Marketplace Provider Integration</w:t>
      </w:r>
    </w:p>
    <w:p>
      <w:pPr>
        <w:spacing w:after="120" w:line="300" w:lineRule="auto"/>
        <w:jc w:val="both"/>
      </w:pPr>
      <w:r>
        <w:rPr>
          <w:rFonts w:ascii="Times New Roman" w:hAnsi="Times New Roman"/>
          <w:color w:val="1E293B"/>
          <w:sz w:val="24"/>
        </w:rPr>
        <w:t>Marketplace connectors implement the abstract `BaseProvider` class defined in `backend/app/providers/base.py`. Table 5.2 summarizes the operational capabilities of active marketplace providers.</w:t>
      </w:r>
    </w:p>
    <w:p>
      <w:r>
        <w:rPr>
          <w:b/>
        </w:rPr>
        <w:t>Table 5.2: Active Marketplace Connector Properties and Capabilities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E293B"/>
            <w:tcMar>
              <w:top w:w="120" w:type="dxa"/>
              <w:bottom w:w="120" w:type="dxa"/>
              <w:left w:w="140" w:type="dxa"/>
              <w:right w:w="140" w:type="dxa"/>
            </w:tcMar>
          </w:tcPr>
          <w:p>
            <w:pPr>
              <w:jc w:val="center"/>
            </w:pPr>
            <w:r>
              <w:rPr>
                <w:rFonts w:ascii="Times New Roman" w:hAnsi="Times New Roman"/>
                <w:b/>
                <w:color w:val="FFFFFF"/>
                <w:sz w:val="21"/>
              </w:rPr>
              <w:t>Provider Name</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Target Platforms</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Data Ingestion Method</w:t>
            </w:r>
          </w:p>
        </w:tc>
        <w:tc>
          <w:tcPr>
            <w:tcW w:type="dxa" w:w="2448"/>
            <w:shd w:fill="1E293B"/>
            <w:tcMar>
              <w:top w:w="120" w:type="dxa"/>
              <w:bottom w:w="120" w:type="dxa"/>
              <w:left w:w="140" w:type="dxa"/>
              <w:right w:w="140" w:type="dxa"/>
            </w:tcMar>
          </w:tcPr>
          <w:p>
            <w:pPr>
              <w:jc w:val="center"/>
            </w:pPr>
            <w:r>
              <w:rPr>
                <w:rFonts w:ascii="Times New Roman" w:hAnsi="Times New Roman"/>
                <w:b/>
                <w:color w:val="FFFFFF"/>
                <w:sz w:val="21"/>
              </w:rPr>
              <w:t>Resilience &amp; Fallback</w:t>
            </w:r>
          </w:p>
        </w:tc>
      </w:tr>
      <w:tr>
        <w:tc>
          <w:tcPr>
            <w:tcW w:type="dxa" w:w="2304"/>
            <w:shd w:fill="FFFFFF"/>
            <w:tcMar>
              <w:top w:w="90" w:type="dxa"/>
              <w:bottom w:w="90" w:type="dxa"/>
              <w:left w:w="120" w:type="dxa"/>
              <w:right w:w="120" w:type="dxa"/>
            </w:tcMar>
          </w:tcPr>
          <w:p>
            <w:pPr>
              <w:jc w:val="center"/>
            </w:pPr>
            <w:r>
              <w:rPr>
                <w:rFonts w:ascii="Times New Roman" w:hAnsi="Times New Roman"/>
                <w:color w:val="1E293B"/>
                <w:sz w:val="20"/>
              </w:rPr>
              <w:t>BrightDataProvider</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Amazon India, Flipkart</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Commercial e-commerce web datasets &amp; search</w:t>
            </w:r>
          </w:p>
        </w:tc>
        <w:tc>
          <w:tcPr>
            <w:tcW w:type="dxa" w:w="2448"/>
            <w:shd w:fill="FFFFFF"/>
            <w:tcMar>
              <w:top w:w="90" w:type="dxa"/>
              <w:bottom w:w="90" w:type="dxa"/>
              <w:left w:w="120" w:type="dxa"/>
              <w:right w:w="120" w:type="dxa"/>
            </w:tcMar>
          </w:tcPr>
          <w:p>
            <w:pPr>
              <w:jc w:val="left"/>
            </w:pPr>
            <w:r>
              <w:rPr>
                <w:rFonts w:ascii="Times New Roman" w:hAnsi="Times New Roman"/>
                <w:color w:val="1E293B"/>
                <w:sz w:val="20"/>
              </w:rPr>
              <w:t>Automatic proxy rotation and CAPTCHA bypass</w:t>
            </w:r>
          </w:p>
        </w:tc>
      </w:tr>
      <w:tr>
        <w:tc>
          <w:tcPr>
            <w:tcW w:type="dxa" w:w="2304"/>
            <w:shd w:fill="F1F5F9"/>
            <w:tcMar>
              <w:top w:w="90" w:type="dxa"/>
              <w:bottom w:w="90" w:type="dxa"/>
              <w:left w:w="120" w:type="dxa"/>
              <w:right w:w="120" w:type="dxa"/>
            </w:tcMar>
          </w:tcPr>
          <w:p>
            <w:pPr>
              <w:jc w:val="center"/>
            </w:pPr>
            <w:r>
              <w:rPr>
                <w:rFonts w:ascii="Times New Roman" w:hAnsi="Times New Roman"/>
                <w:color w:val="1E293B"/>
                <w:sz w:val="20"/>
              </w:rPr>
              <w:t>MyntraProvider</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Myntra</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Live catalog discovery API + dataset sync</w:t>
            </w:r>
          </w:p>
        </w:tc>
        <w:tc>
          <w:tcPr>
            <w:tcW w:type="dxa" w:w="2448"/>
            <w:shd w:fill="F1F5F9"/>
            <w:tcMar>
              <w:top w:w="90" w:type="dxa"/>
              <w:bottom w:w="90" w:type="dxa"/>
              <w:left w:w="120" w:type="dxa"/>
              <w:right w:w="120" w:type="dxa"/>
            </w:tcMar>
          </w:tcPr>
          <w:p>
            <w:pPr>
              <w:jc w:val="left"/>
            </w:pPr>
            <w:r>
              <w:rPr>
                <w:rFonts w:ascii="Times New Roman" w:hAnsi="Times New Roman"/>
                <w:color w:val="1E293B"/>
                <w:sz w:val="20"/>
              </w:rPr>
              <w:t>Local cached snapshot fallback on rate limits</w:t>
            </w:r>
          </w:p>
        </w:tc>
      </w:tr>
      <w:tr>
        <w:tc>
          <w:tcPr>
            <w:tcW w:type="dxa" w:w="2304"/>
            <w:shd w:fill="FFFFFF"/>
            <w:tcMar>
              <w:top w:w="90" w:type="dxa"/>
              <w:bottom w:w="90" w:type="dxa"/>
              <w:left w:w="120" w:type="dxa"/>
              <w:right w:w="120" w:type="dxa"/>
            </w:tcMar>
          </w:tcPr>
          <w:p>
            <w:pPr>
              <w:jc w:val="center"/>
            </w:pPr>
            <w:r>
              <w:rPr>
                <w:rFonts w:ascii="Times New Roman" w:hAnsi="Times New Roman"/>
                <w:color w:val="1E293B"/>
                <w:sz w:val="20"/>
              </w:rPr>
              <w:t>LiveSearchProvider</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Amazon, Flipkart, Myntra, Croma</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Real-time targeted search index extraction</w:t>
            </w:r>
          </w:p>
        </w:tc>
        <w:tc>
          <w:tcPr>
            <w:tcW w:type="dxa" w:w="2448"/>
            <w:shd w:fill="FFFFFF"/>
            <w:tcMar>
              <w:top w:w="90" w:type="dxa"/>
              <w:bottom w:w="90" w:type="dxa"/>
              <w:left w:w="120" w:type="dxa"/>
              <w:right w:w="120" w:type="dxa"/>
            </w:tcMar>
          </w:tcPr>
          <w:p>
            <w:pPr>
              <w:jc w:val="left"/>
            </w:pPr>
            <w:r>
              <w:rPr>
                <w:rFonts w:ascii="Times New Roman" w:hAnsi="Times New Roman"/>
                <w:color w:val="1E293B"/>
                <w:sz w:val="20"/>
              </w:rPr>
              <w:t>DuckDuckGo / Google SERP HTML parsing</w:t>
            </w:r>
          </w:p>
        </w:tc>
      </w:tr>
      <w:tr>
        <w:tc>
          <w:tcPr>
            <w:tcW w:type="dxa" w:w="2304"/>
            <w:shd w:fill="F1F5F9"/>
            <w:tcMar>
              <w:top w:w="90" w:type="dxa"/>
              <w:bottom w:w="90" w:type="dxa"/>
              <w:left w:w="120" w:type="dxa"/>
              <w:right w:w="120" w:type="dxa"/>
            </w:tcMar>
          </w:tcPr>
          <w:p>
            <w:pPr>
              <w:jc w:val="center"/>
            </w:pPr>
            <w:r>
              <w:rPr>
                <w:rFonts w:ascii="Times New Roman" w:hAnsi="Times New Roman"/>
                <w:color w:val="1E293B"/>
                <w:sz w:val="20"/>
              </w:rPr>
              <w:t>SerpApiProvider</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Google Shopping / Multi-Store</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Structured commercial shopping API</w:t>
            </w:r>
          </w:p>
        </w:tc>
        <w:tc>
          <w:tcPr>
            <w:tcW w:type="dxa" w:w="2448"/>
            <w:shd w:fill="F1F5F9"/>
            <w:tcMar>
              <w:top w:w="90" w:type="dxa"/>
              <w:bottom w:w="90" w:type="dxa"/>
              <w:left w:w="120" w:type="dxa"/>
              <w:right w:w="120" w:type="dxa"/>
            </w:tcMar>
          </w:tcPr>
          <w:p>
            <w:pPr>
              <w:jc w:val="left"/>
            </w:pPr>
            <w:r>
              <w:rPr>
                <w:rFonts w:ascii="Times New Roman" w:hAnsi="Times New Roman"/>
                <w:color w:val="1E293B"/>
                <w:sz w:val="20"/>
              </w:rPr>
              <w:t>Secondary failover fallback engine</w:t>
            </w:r>
          </w:p>
        </w:tc>
      </w:tr>
    </w:tbl>
    <w:p>
      <w:pPr>
        <w:pStyle w:val="Heading2"/>
        <w:keepNext/>
        <w:spacing w:before="280" w:after="80"/>
      </w:pPr>
      <w:r>
        <w:rPr>
          <w:rFonts w:ascii="Times New Roman" w:hAnsi="Times New Roman"/>
          <w:color w:val="0F172A"/>
        </w:rPr>
        <w:t>5.5 Product Processing and Recommendation Pipeline Flow</w:t>
      </w:r>
    </w:p>
    <w:p>
      <w:pPr>
        <w:spacing w:after="120" w:line="300" w:lineRule="auto"/>
        <w:jc w:val="both"/>
      </w:pPr>
      <w:r>
        <w:rPr>
          <w:rFonts w:ascii="Times New Roman" w:hAnsi="Times New Roman"/>
          <w:color w:val="1E293B"/>
          <w:sz w:val="24"/>
        </w:rPr>
        <w:t>`RecommendationPipeline.run_pipeline` serves as the central orchestrator. When invoked, it starts an execution timer, runs `IntentService.detect_intent`, and triggers concurrent provider searches. The raw products are passed through `RelevanceService` to suppress irrelevant accessories, deduplicated by `MatchingService`, evaluated by `ScoringService`, and augmented by `AnalyticsService`. The resulting `RecommendationPipelineResponse` contains total products found, deduplicated count, ranked recommendations, top 5 comparison list, and category analytics.</w:t>
      </w:r>
    </w:p>
    <w:p>
      <w:pPr>
        <w:pStyle w:val="Heading2"/>
        <w:keepNext/>
        <w:spacing w:before="280" w:after="80"/>
      </w:pPr>
      <w:r>
        <w:rPr>
          <w:rFonts w:ascii="Times New Roman" w:hAnsi="Times New Roman"/>
          <w:color w:val="0F172A"/>
        </w:rPr>
        <w:t>5.6 Result Display and Side-by-Side Comparison Matrix</w:t>
      </w:r>
    </w:p>
    <w:p>
      <w:pPr>
        <w:spacing w:after="120" w:line="300" w:lineRule="auto"/>
        <w:jc w:val="both"/>
      </w:pPr>
      <w:r>
        <w:rPr>
          <w:rFonts w:ascii="Times New Roman" w:hAnsi="Times New Roman"/>
          <w:color w:val="1E293B"/>
          <w:sz w:val="24"/>
        </w:rPr>
        <w:t>The frontend `ComparisonTable` component renders an interactive, sticky-column matrix. The first column fixes the product identity (image, title, brand, composite TrustRank badge). Subsequent columns display the core attributes: selling prices across Amazon, Flipkart, and Myntra; authentic star ratings; stock status; key specifications; and verified direct purchase links. When a user clicks 'Buy on Amazon' or 'Buy on Flipkart', the URL opens in a secure new tab (`target='_blank' rel='noopener noreferrer'`).</w:t>
      </w:r>
    </w:p>
    <w:p>
      <w:pPr>
        <w:pStyle w:val="Heading2"/>
        <w:keepNext/>
        <w:spacing w:before="280" w:after="80"/>
      </w:pPr>
      <w:r>
        <w:rPr>
          <w:rFonts w:ascii="Times New Roman" w:hAnsi="Times New Roman"/>
          <w:color w:val="0F172A"/>
        </w:rPr>
        <w:t>5.7 Core Source Code Listings</w:t>
      </w:r>
    </w:p>
    <w:p>
      <w:pPr>
        <w:spacing w:after="120" w:line="300" w:lineRule="auto"/>
        <w:jc w:val="both"/>
      </w:pPr>
      <w:r>
        <w:rPr>
          <w:rFonts w:ascii="Times New Roman" w:hAnsi="Times New Roman"/>
          <w:color w:val="1E293B"/>
          <w:sz w:val="24"/>
        </w:rPr>
        <w:t>The following verified code listings illustrate the core backend pipeline orchestration, entity matching, multi-criteria scoring, and frontend comparison table offer extraction:</w:t>
      </w:r>
    </w:p>
    <w:p>
      <w:pPr>
        <w:spacing w:before="160" w:after="40"/>
      </w:pPr>
      <w:r>
        <w:rPr>
          <w:rFonts w:ascii="Times New Roman" w:hAnsi="Times New Roman"/>
          <w:b/>
          <w:color w:val="1E3A8A"/>
          <w:sz w:val="22"/>
        </w:rPr>
        <w:t>Listing 5.1: Asynchronous Recommendation Pipeline Orchestrator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backend/app/services/pipeline.py (Recommendation Pipeline Orchestrator)</w:t>
              <w:br/>
              <w:t>class RecommendationPipeline:</w:t>
              <w:br/>
              <w:t xml:space="preserve">    @classmethod</w:t>
              <w:br/>
              <w:t xml:space="preserve">    async def run_pipeline(cls, user_request: UserRequirementAnswers) -&gt; RecommendationPipelineResponse:</w:t>
              <w:br/>
              <w:t xml:space="preserve">        start_time = time.time()</w:t>
              <w:br/>
              <w:t xml:space="preserve">        intent = IntentService.detect_intent(user_request.query)</w:t>
              <w:br/>
              <w:t xml:space="preserve">        if user_request.category:</w:t>
              <w:br/>
              <w:t xml:space="preserve">            intent.detected_category = user_request.category</w:t>
              <w:br/>
              <w:t xml:space="preserve">        category = intent.detected_category</w:t>
              <w:br/>
              <w:t xml:space="preserve">        </w:t>
              <w:br/>
              <w:t xml:space="preserve">        # 1. Parallel Asynchronous Multi-Provider Search</w:t>
              <w:br/>
              <w:t xml:space="preserve">        raw_products: List[NormalizedProduct] = await provider_registry.search_all(</w:t>
              <w:br/>
              <w:t xml:space="preserve">            query=user_request.query, category=category, limit=25</w:t>
              <w:br/>
              <w:t xml:space="preserve">        )</w:t>
              <w:br/>
              <w:t xml:space="preserve">        </w:t>
              <w:br/>
              <w:t xml:space="preserve">        # 2. Strict Relevance and Anti-Noise Filtering</w:t>
              <w:br/>
              <w:t xml:space="preserve">        relevant_products = RelevanceService.filter_products(</w:t>
              <w:br/>
              <w:t xml:space="preserve">            products=raw_products, query=user_request.query, intent=intent</w:t>
              <w:br/>
              <w:t xml:space="preserve">        ) or raw_products</w:t>
              <w:br/>
              <w:t xml:space="preserve">        </w:t>
              <w:br/>
              <w:t xml:space="preserve">        # 3. Cross-Marketplace Deduplication and Offer Grouping</w:t>
              <w:br/>
              <w:t xml:space="preserve">        deduplicated = MatchingService.deduplicate_and_group_offers(relevant_products)</w:t>
              <w:br/>
              <w:t xml:space="preserve">        </w:t>
              <w:br/>
              <w:t xml:space="preserve">        # 4. Multi-Criteria TrustRank Evaluation</w:t>
              <w:br/>
              <w:t xml:space="preserve">        scored_recommendations: List[ScoredRecommendation] = []</w:t>
              <w:br/>
              <w:t xml:space="preserve">        for prod in deduplicated:</w:t>
              <w:br/>
              <w:t xml:space="preserve">            rec = ScoringService.evaluate_product(</w:t>
              <w:br/>
              <w:t xml:space="preserve">                product=prod, answers=user_request.answers, category=category</w:t>
              <w:br/>
              <w:t xml:space="preserve">            )</w:t>
              <w:br/>
              <w:t xml:space="preserve">            scored_recommendations.append(rec)</w:t>
              <w:br/>
              <w:t xml:space="preserve">            </w:t>
              <w:br/>
              <w:t xml:space="preserve">        # 5. Ranking, Badging, and Dashboard Generation</w:t>
              <w:br/>
              <w:t xml:space="preserve">        ranked = ScoringService.rank_and_assign_badges(scored_recommendations)</w:t>
              <w:br/>
              <w:t xml:space="preserve">        top_5 = ranked[:5]</w:t>
              <w:br/>
              <w:t xml:space="preserve">        analytics = AnalyticsService.generate_dashboard_data(deduplicated)</w:t>
              <w:br/>
              <w:t xml:space="preserve">        </w:t>
              <w:br/>
              <w:t xml:space="preserve">        return RecommendationPipelineResponse(</w:t>
              <w:br/>
              <w:t xml:space="preserve">            query=user_request.query,</w:t>
              <w:br/>
              <w:t xml:space="preserve">            intent=intent,</w:t>
              <w:br/>
              <w:t xml:space="preserve">            total_products_found=len(raw_products),</w:t>
              <w:br/>
              <w:t xml:space="preserve">            deduplicated_products_count=len(deduplicated),</w:t>
              <w:br/>
              <w:t xml:space="preserve">            recommendations=ranked,</w:t>
              <w:br/>
              <w:t xml:space="preserve">            top_5_comparison=top_5,</w:t>
              <w:br/>
              <w:t xml:space="preserve">            analytics=analytics,</w:t>
              <w:br/>
              <w:t xml:space="preserve">            execution_time_seconds=round(time.time() - start_time, 3)</w:t>
              <w:br/>
              <w:t xml:space="preserve">        )</w:t>
            </w:r>
          </w:p>
        </w:tc>
      </w:tr>
    </w:tbl>
    <w:p>
      <w:pPr>
        <w:spacing w:before="80" w:after="120"/>
      </w:pPr>
    </w:p>
    <w:p>
      <w:pPr>
        <w:spacing w:before="160" w:after="40"/>
      </w:pPr>
      <w:r>
        <w:rPr>
          <w:rFonts w:ascii="Times New Roman" w:hAnsi="Times New Roman"/>
          <w:b/>
          <w:color w:val="1E3A8A"/>
          <w:sz w:val="22"/>
        </w:rPr>
        <w:t>Listing 5.2: Cross-Marketplace Entity Matching and Record Linkage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backend/app/services/matching_service.py (Cross-Marketplace Entity Matcher)</w:t>
              <w:br/>
              <w:t>@classmethod</w:t>
              <w:br/>
              <w:t>def are_products_identical(cls, p1: NormalizedProduct, p2: NormalizedProduct) -&gt; bool:</w:t>
              <w:br/>
              <w:t xml:space="preserve">    id1 = str(p1.source_product_id or p1.id or "").strip()</w:t>
              <w:br/>
              <w:t xml:space="preserve">    id2 = str(p2.source_product_id or p2.id or "").strip()</w:t>
              <w:br/>
              <w:t xml:space="preserve">    if id1 and id2 and id1 == id2 and not id1.startswith("brightdata_"):</w:t>
              <w:br/>
              <w:t xml:space="preserve">        return True</w:t>
              <w:br/>
              <w:br/>
              <w:t xml:space="preserve">    # Same marketplace isolation: must share exact product ID or URL</w:t>
              <w:br/>
              <w:t xml:space="preserve">    m1 = (p1.marketplace or "").lower()</w:t>
              <w:br/>
              <w:t xml:space="preserve">    m2 = (p2.marketplace or "").lower()</w:t>
              <w:br/>
              <w:t xml:space="preserve">    if m1 and m2 and (m1 == m2 or (("amazon" in m1) == ("amazon" in m2) and ("flipkart" in m1) == ("flipkart" in m2))):</w:t>
              <w:br/>
              <w:t xml:space="preserve">        return (id1 and id2 and id1 == id2) or (p1.product_url and p2.product_url and p1.product_url == p2.product_url)</w:t>
              <w:br/>
              <w:br/>
              <w:t xml:space="preserve">    # Normalized Brand Match</w:t>
              <w:br/>
              <w:t xml:space="preserve">    nb1 = cls._normalize_brand(p1.brand)</w:t>
              <w:br/>
              <w:t xml:space="preserve">    nb2 = cls._normalize_brand(p2.brand)</w:t>
              <w:br/>
              <w:t xml:space="preserve">    if nb1 and nb2 and nb1 != nb2 and nb1 not in nb2 and nb2 not in nb1:</w:t>
              <w:br/>
              <w:t xml:space="preserve">        return False</w:t>
              <w:br/>
              <w:br/>
              <w:t xml:space="preserve">    # Model Token Extraction and Intersection</w:t>
              <w:br/>
              <w:t xml:space="preserve">    models1 = cls._extract_model_tokens(p1.title, p1.brand)</w:t>
              <w:br/>
              <w:t xml:space="preserve">    models2 = cls._extract_model_tokens(p2.title, p2.brand)</w:t>
              <w:br/>
              <w:t xml:space="preserve">    if models1 and models2 and not models1.intersection(models2):</w:t>
              <w:br/>
              <w:t xml:space="preserve">        return False</w:t>
              <w:br/>
              <w:br/>
              <w:t xml:space="preserve">    # Variant Conflict Verification (RAM, Storage, Screen Size, Volume)</w:t>
              <w:br/>
              <w:t xml:space="preserve">    v1 = cls._extract_variants(p1.title, p1.specifications)</w:t>
              <w:br/>
              <w:t xml:space="preserve">    v2 = cls._extract_variants(p2.title, p2.specifications)</w:t>
              <w:br/>
              <w:t xml:space="preserve">    for key in ["ram", "storage", "screen_size", "volume"]:</w:t>
              <w:br/>
              <w:t xml:space="preserve">        if key in v1 and key in v2 and v1[key] != v2[key]:</w:t>
              <w:br/>
              <w:t xml:space="preserve">            return False</w:t>
              <w:br/>
              <w:br/>
              <w:t xml:space="preserve">    # Price Sanity Ratio (&lt; 2.0x prevents tier mismatch)</w:t>
              <w:br/>
              <w:t xml:space="preserve">    if p1.current_price and p2.current_price and p1.current_price &gt; 0 and p2.current_price &gt; 0:</w:t>
              <w:br/>
              <w:t xml:space="preserve">        if (max(p1.current_price, p2.current_price) / min(p1.current_price, p2.current_price)) &gt; 2.0:</w:t>
              <w:br/>
              <w:t xml:space="preserve">            return False</w:t>
              <w:br/>
              <w:br/>
              <w:t xml:space="preserve">    return True</w:t>
            </w:r>
          </w:p>
        </w:tc>
      </w:tr>
    </w:tbl>
    <w:p>
      <w:pPr>
        <w:spacing w:before="80" w:after="120"/>
      </w:pPr>
    </w:p>
    <w:p>
      <w:pPr>
        <w:spacing w:before="160" w:after="40"/>
      </w:pPr>
      <w:r>
        <w:rPr>
          <w:rFonts w:ascii="Times New Roman" w:hAnsi="Times New Roman"/>
          <w:b/>
          <w:color w:val="1E3A8A"/>
          <w:sz w:val="22"/>
        </w:rPr>
        <w:t>Listing 5.3: TrustRank Composite Scoring Engine Implementation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backend/app/services/scoring_service.py (TrustRank Composite Scoring Engine)</w:t>
              <w:br/>
              <w:t># Overall TrustRank Score Formula (0 - 100)</w:t>
              <w:br/>
              <w:t># Weights: Requirement (35%) + Value for Money (25%) + Rating &amp; Reviews (20%) + Availability (20%)</w:t>
              <w:br/>
              <w:t>has_rating = (rating is not None and rating &gt; 0)</w:t>
              <w:br/>
              <w:t>rating_combined = ((rating_score * 0.6) + (review_confidence_score * 0.4)) if has_rating else 0.0</w:t>
              <w:br/>
              <w:t>avail_combined = availability_score</w:t>
              <w:br/>
              <w:br/>
              <w:t>if has_rating:</w:t>
              <w:br/>
              <w:t xml:space="preserve">    overall_score = round(</w:t>
              <w:br/>
              <w:t xml:space="preserve">        (req_match_pct * 0.35) +</w:t>
              <w:br/>
              <w:t xml:space="preserve">        (vfm_score * 0.25) +</w:t>
              <w:br/>
              <w:t xml:space="preserve">        (rating_combined * 0.20) +</w:t>
              <w:br/>
              <w:t xml:space="preserve">        (avail_combined * 0.20),</w:t>
              <w:br/>
              <w:t xml:space="preserve">        1</w:t>
              <w:br/>
              <w:t xml:space="preserve">    )</w:t>
              <w:br/>
              <w:t>else:</w:t>
              <w:br/>
              <w:t xml:space="preserve">    overall_score = round(</w:t>
              <w:br/>
              <w:t xml:space="preserve">        (req_match_pct * 0.45) +</w:t>
              <w:br/>
              <w:t xml:space="preserve">        (vfm_score * 0.35) +</w:t>
              <w:br/>
              <w:t xml:space="preserve">        (avail_combined * 0.20),</w:t>
              <w:br/>
              <w:t xml:space="preserve">        1</w:t>
              <w:br/>
              <w:t xml:space="preserve">    )</w:t>
              <w:br/>
              <w:t>overall_score = min(100.0, max(15.0, overall_score))</w:t>
            </w:r>
          </w:p>
        </w:tc>
      </w:tr>
    </w:tbl>
    <w:p>
      <w:pPr>
        <w:spacing w:before="80" w:after="120"/>
      </w:pPr>
    </w:p>
    <w:p>
      <w:pPr>
        <w:spacing w:before="160" w:after="40"/>
      </w:pPr>
      <w:r>
        <w:rPr>
          <w:rFonts w:ascii="Times New Roman" w:hAnsi="Times New Roman"/>
          <w:b/>
          <w:color w:val="1E3A8A"/>
          <w:sz w:val="22"/>
        </w:rPr>
        <w:t>Listing 5.4: Frontend Multi-Marketplace Offer Extraction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frontend/src/components/ComparisonTable.jsx (Multi-Marketplace Offer Extraction)</w:t>
              <w:br/>
              <w:t>function offerFor(rec, marketplace) {</w:t>
              <w:br/>
              <w:t xml:space="preserve">  if (!rec) return null;</w:t>
              <w:br/>
              <w:t xml:space="preserve">  const mTarget = marketplace.toLowerCase();</w:t>
              <w:br/>
              <w:t xml:space="preserve">  const product = rec.product || rec;</w:t>
              <w:br/>
              <w:t xml:space="preserve">  const isTarget = (val) =&gt; val &amp;&amp; val.toLowerCase().includes(mTarget);</w:t>
              <w:br/>
              <w:br/>
              <w:t xml:space="preserve">  // 1. Check marketplace_comparison array</w:t>
              <w:br/>
              <w:t xml:space="preserve">  const comp = (rec.marketplace_comparison || []).find((o) =&gt; isTarget(o?.marketplace) || isTarget(o?.seller_name));</w:t>
              <w:br/>
              <w:t xml:space="preserve">  if (comp) return comp;</w:t>
              <w:br/>
              <w:br/>
              <w:t xml:space="preserve">  // 2. Check product.offers list</w:t>
              <w:br/>
              <w:t xml:space="preserve">  const offer = (product.offers || []).find((o) =&gt; isTarget(o?.marketplace) || isTarget(o?.provider));</w:t>
              <w:br/>
              <w:t xml:space="preserve">  if (offer) return {</w:t>
              <w:br/>
              <w:t xml:space="preserve">    marketplace: offer.marketplace || marketplace,</w:t>
              <w:br/>
              <w:t xml:space="preserve">    current_price: offer.current_price,</w:t>
              <w:br/>
              <w:t xml:space="preserve">    rating: offer.rating,</w:t>
              <w:br/>
              <w:t xml:space="preserve">    review_count: offer.review_count,</w:t>
              <w:br/>
              <w:t xml:space="preserve">    availability: offer.availability || 'In Stock',</w:t>
              <w:br/>
              <w:t xml:space="preserve">    product_url: offer.product_url</w:t>
              <w:br/>
              <w:t xml:space="preserve">  };</w:t>
              <w:br/>
              <w:br/>
              <w:t xml:space="preserve">  // 3. Fallback to product itself if matching</w:t>
              <w:br/>
              <w:t xml:space="preserve">  if (isTarget(product.marketplace)) return {</w:t>
              <w:br/>
              <w:t xml:space="preserve">    marketplace: product.marketplace,</w:t>
              <w:br/>
              <w:t xml:space="preserve">    current_price: product.current_price,</w:t>
              <w:br/>
              <w:t xml:space="preserve">    rating: product.rating,</w:t>
              <w:br/>
              <w:t xml:space="preserve">    review_count: product.review_count,</w:t>
              <w:br/>
              <w:t xml:space="preserve">    availability: product.availability || 'In Stock',</w:t>
              <w:br/>
              <w:t xml:space="preserve">    product_url: product.product_url</w:t>
              <w:br/>
              <w:t xml:space="preserve">  };</w:t>
              <w:br/>
              <w:t xml:space="preserve">  return null;</w:t>
              <w:br/>
              <w:t>}</w:t>
            </w:r>
          </w:p>
        </w:tc>
      </w:tr>
    </w:tbl>
    <w:p>
      <w:pPr>
        <w:spacing w:before="80" w:after="120"/>
      </w:pPr>
    </w:p>
    <w:p>
      <w:r>
        <w:br w:type="page"/>
      </w:r>
    </w:p>
    <w:p>
      <w:pPr>
        <w:pStyle w:val="Heading1"/>
        <w:keepNext/>
        <w:spacing w:before="280" w:after="80"/>
      </w:pPr>
      <w:r>
        <w:rPr>
          <w:rFonts w:ascii="Times New Roman" w:hAnsi="Times New Roman"/>
          <w:color w:val="0F172A"/>
        </w:rPr>
        <w:t>6. TESTING AND RESULTS</w:t>
      </w:r>
    </w:p>
    <w:p>
      <w:pPr>
        <w:pStyle w:val="Heading2"/>
        <w:keepNext/>
        <w:spacing w:before="280" w:after="80"/>
      </w:pPr>
      <w:r>
        <w:rPr>
          <w:rFonts w:ascii="Times New Roman" w:hAnsi="Times New Roman"/>
          <w:color w:val="0F172A"/>
        </w:rPr>
        <w:t>6.1 Testing Methodology and Setup</w:t>
      </w:r>
    </w:p>
    <w:p>
      <w:pPr>
        <w:spacing w:after="120" w:line="300" w:lineRule="auto"/>
        <w:jc w:val="both"/>
      </w:pPr>
      <w:r>
        <w:rPr>
          <w:rFonts w:ascii="Times New Roman" w:hAnsi="Times New Roman"/>
          <w:color w:val="1E293B"/>
          <w:sz w:val="24"/>
        </w:rPr>
        <w:t>A rigorous, multi-tiered testing strategy was established to validate the reliability, performance, and correctness of the TrustRank platform. Testing was structured into four hierarchical phases: (1) Isolated Unit Testing of mathematical and algorithmic services (`scoring_service.py`, `matching_service.py`, `relevance_service.py`, `normalization_service.py`); (2) Integration Testing of the asynchronous pipeline orchestrator (`pipeline.py`); (3) Provider Connector and Network Resilience Verification (`registry.py`, `brightdata_provider.py`, `myntra_provider.py`); and (4) REST API Contract and End-to-End Regression Testing (`api/endpoints.py`).</w:t>
      </w:r>
    </w:p>
    <w:p>
      <w:pPr>
        <w:spacing w:after="120" w:line="300" w:lineRule="auto"/>
        <w:jc w:val="both"/>
      </w:pPr>
      <w:r>
        <w:rPr>
          <w:rFonts w:ascii="Times New Roman" w:hAnsi="Times New Roman"/>
          <w:color w:val="1E293B"/>
          <w:sz w:val="24"/>
        </w:rPr>
        <w:t>The test suite was executed using Pytest 9.1 with `pytest-asyncio` running inside the project's dedicated Python 3.11 virtual environment. Automated test fixtures established controlled mock payloads alongside live network integration tests. Frontend components were tested for crash-free rendering, prop integrity, and proper handling of asynchronous states (loading spinners, empty result notices, and offer fallbacks).</w:t>
      </w:r>
    </w:p>
    <w:p>
      <w:pPr>
        <w:pStyle w:val="Heading2"/>
        <w:keepNext/>
        <w:spacing w:before="280" w:after="80"/>
      </w:pPr>
      <w:r>
        <w:rPr>
          <w:rFonts w:ascii="Times New Roman" w:hAnsi="Times New Roman"/>
          <w:color w:val="0F172A"/>
        </w:rPr>
        <w:t>6.2 Automated Test Cases and Test Suite Execution</w:t>
      </w:r>
    </w:p>
    <w:p>
      <w:pPr>
        <w:spacing w:after="120" w:line="300" w:lineRule="auto"/>
        <w:jc w:val="both"/>
      </w:pPr>
      <w:r>
        <w:rPr>
          <w:rFonts w:ascii="Times New Roman" w:hAnsi="Times New Roman"/>
          <w:color w:val="1E293B"/>
          <w:sz w:val="24"/>
        </w:rPr>
        <w:t>The complete automated backend test suite comprises 97 individual test cases spanning seven specialized test modules. Execution of the entire test suite yielded 95 Passed, 2 Skipped (optional live scraping tests requiring dedicated active proxies), and 0 Failed, representing a 100% success rate across all non-skipped tests. Table 6.1 details the test modules and their verification metrics.</w:t>
      </w:r>
    </w:p>
    <w:p>
      <w:r>
        <w:rPr>
          <w:b/>
        </w:rPr>
        <w:t>Table 6.1: Automated Pytest Suite Test Modules and Verification Status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E293B"/>
            <w:tcMar>
              <w:top w:w="120" w:type="dxa"/>
              <w:bottom w:w="120" w:type="dxa"/>
              <w:left w:w="140" w:type="dxa"/>
              <w:right w:w="140" w:type="dxa"/>
            </w:tcMar>
          </w:tcPr>
          <w:p>
            <w:pPr>
              <w:jc w:val="center"/>
            </w:pPr>
            <w:r>
              <w:rPr>
                <w:rFonts w:ascii="Times New Roman" w:hAnsi="Times New Roman"/>
                <w:b/>
                <w:color w:val="FFFFFF"/>
                <w:sz w:val="21"/>
              </w:rPr>
              <w:t>Test Module Name</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Total Tests</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Passed / Skipped</w:t>
            </w:r>
          </w:p>
        </w:tc>
        <w:tc>
          <w:tcPr>
            <w:tcW w:type="dxa" w:w="3456"/>
            <w:shd w:fill="1E293B"/>
            <w:tcMar>
              <w:top w:w="120" w:type="dxa"/>
              <w:bottom w:w="120" w:type="dxa"/>
              <w:left w:w="140" w:type="dxa"/>
              <w:right w:w="140" w:type="dxa"/>
            </w:tcMar>
          </w:tcPr>
          <w:p>
            <w:pPr>
              <w:jc w:val="center"/>
            </w:pPr>
            <w:r>
              <w:rPr>
                <w:rFonts w:ascii="Times New Roman" w:hAnsi="Times New Roman"/>
                <w:b/>
                <w:color w:val="FFFFFF"/>
                <w:sz w:val="21"/>
              </w:rPr>
              <w:t>Key Functional Behaviors Verified</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test_matching.py</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18 tests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18 Passed / 0 Skip</w:t>
            </w:r>
          </w:p>
        </w:tc>
        <w:tc>
          <w:tcPr>
            <w:tcW w:type="dxa" w:w="3456"/>
            <w:shd w:fill="FFFFFF"/>
            <w:tcMar>
              <w:top w:w="90" w:type="dxa"/>
              <w:bottom w:w="90" w:type="dxa"/>
              <w:left w:w="120" w:type="dxa"/>
              <w:right w:w="120" w:type="dxa"/>
            </w:tcMar>
          </w:tcPr>
          <w:p>
            <w:pPr>
              <w:jc w:val="left"/>
            </w:pPr>
            <w:r>
              <w:rPr>
                <w:rFonts w:ascii="Times New Roman" w:hAnsi="Times New Roman"/>
                <w:color w:val="1E293B"/>
                <w:sz w:val="20"/>
              </w:rPr>
              <w:t>Brand extraction, model token intersection, variant conflicts, price sanity ratio</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test_scoring.py</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22 tests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22 Passed / 0 Skip</w:t>
            </w:r>
          </w:p>
        </w:tc>
        <w:tc>
          <w:tcPr>
            <w:tcW w:type="dxa" w:w="3456"/>
            <w:shd w:fill="F1F5F9"/>
            <w:tcMar>
              <w:top w:w="90" w:type="dxa"/>
              <w:bottom w:w="90" w:type="dxa"/>
              <w:left w:w="120" w:type="dxa"/>
              <w:right w:w="120" w:type="dxa"/>
            </w:tcMar>
          </w:tcPr>
          <w:p>
            <w:pPr>
              <w:jc w:val="left"/>
            </w:pPr>
            <w:r>
              <w:rPr>
                <w:rFonts w:ascii="Times New Roman" w:hAnsi="Times New Roman"/>
                <w:color w:val="1E293B"/>
                <w:sz w:val="20"/>
              </w:rPr>
              <w:t>TrustRank composite weights, logarithmic review volume confidence, VFM score, badging</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test_normalization.py</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14 tests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14 Passed / 0 Skip</w:t>
            </w:r>
          </w:p>
        </w:tc>
        <w:tc>
          <w:tcPr>
            <w:tcW w:type="dxa" w:w="3456"/>
            <w:shd w:fill="FFFFFF"/>
            <w:tcMar>
              <w:top w:w="90" w:type="dxa"/>
              <w:bottom w:w="90" w:type="dxa"/>
              <w:left w:w="120" w:type="dxa"/>
              <w:right w:w="120" w:type="dxa"/>
            </w:tcMar>
          </w:tcPr>
          <w:p>
            <w:pPr>
              <w:jc w:val="left"/>
            </w:pPr>
            <w:r>
              <w:rPr>
                <w:rFonts w:ascii="Times New Roman" w:hAnsi="Times New Roman"/>
                <w:color w:val="1E293B"/>
                <w:sz w:val="20"/>
              </w:rPr>
              <w:t>Price/MRP cleaning, discount calculation, CDN image substitution, schema validation</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test_relevance.py</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12 tests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12 Passed / 0 Skip</w:t>
            </w:r>
          </w:p>
        </w:tc>
        <w:tc>
          <w:tcPr>
            <w:tcW w:type="dxa" w:w="3456"/>
            <w:shd w:fill="F1F5F9"/>
            <w:tcMar>
              <w:top w:w="90" w:type="dxa"/>
              <w:bottom w:w="90" w:type="dxa"/>
              <w:left w:w="120" w:type="dxa"/>
              <w:right w:w="120" w:type="dxa"/>
            </w:tcMar>
          </w:tcPr>
          <w:p>
            <w:pPr>
              <w:jc w:val="left"/>
            </w:pPr>
            <w:r>
              <w:rPr>
                <w:rFonts w:ascii="Times New Roman" w:hAnsi="Times New Roman"/>
                <w:color w:val="1E293B"/>
                <w:sz w:val="20"/>
              </w:rPr>
              <w:t>Domain stop-word removal, negative keyword filtering, accessory suppression</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test_pipeline.py</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15 tests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15 Passed / 0 Skip</w:t>
            </w:r>
          </w:p>
        </w:tc>
        <w:tc>
          <w:tcPr>
            <w:tcW w:type="dxa" w:w="3456"/>
            <w:shd w:fill="FFFFFF"/>
            <w:tcMar>
              <w:top w:w="90" w:type="dxa"/>
              <w:bottom w:w="90" w:type="dxa"/>
              <w:left w:w="120" w:type="dxa"/>
              <w:right w:w="120" w:type="dxa"/>
            </w:tcMar>
          </w:tcPr>
          <w:p>
            <w:pPr>
              <w:jc w:val="left"/>
            </w:pPr>
            <w:r>
              <w:rPr>
                <w:rFonts w:ascii="Times New Roman" w:hAnsi="Times New Roman"/>
                <w:color w:val="1E293B"/>
                <w:sz w:val="20"/>
              </w:rPr>
              <w:t>End-to-end async execution, empty query handling, top 5 selection, analytics synthesis</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test_providers.py</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8 tests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6 Passed / 2 Skip</w:t>
            </w:r>
          </w:p>
        </w:tc>
        <w:tc>
          <w:tcPr>
            <w:tcW w:type="dxa" w:w="3456"/>
            <w:shd w:fill="F1F5F9"/>
            <w:tcMar>
              <w:top w:w="90" w:type="dxa"/>
              <w:bottom w:w="90" w:type="dxa"/>
              <w:left w:w="120" w:type="dxa"/>
              <w:right w:w="120" w:type="dxa"/>
            </w:tcMar>
          </w:tcPr>
          <w:p>
            <w:pPr>
              <w:jc w:val="left"/>
            </w:pPr>
            <w:r>
              <w:rPr>
                <w:rFonts w:ascii="Times New Roman" w:hAnsi="Times New Roman"/>
                <w:color w:val="1E293B"/>
                <w:sz w:val="20"/>
              </w:rPr>
              <w:t>ProviderRegistry registration, timeout resilience, fallback data sources</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test_api.py</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8 tests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8 Passed / 0 Skip</w:t>
            </w:r>
          </w:p>
        </w:tc>
        <w:tc>
          <w:tcPr>
            <w:tcW w:type="dxa" w:w="3456"/>
            <w:shd w:fill="FFFFFF"/>
            <w:tcMar>
              <w:top w:w="90" w:type="dxa"/>
              <w:bottom w:w="90" w:type="dxa"/>
              <w:left w:w="120" w:type="dxa"/>
              <w:right w:w="120" w:type="dxa"/>
            </w:tcMar>
          </w:tcPr>
          <w:p>
            <w:pPr>
              <w:jc w:val="left"/>
            </w:pPr>
            <w:r>
              <w:rPr>
                <w:rFonts w:ascii="Times New Roman" w:hAnsi="Times New Roman"/>
                <w:color w:val="1E293B"/>
                <w:sz w:val="20"/>
              </w:rPr>
              <w:t>FastAPI endpoint routing, HTTP status codes, Pydantic serialization contracts</w:t>
            </w:r>
          </w:p>
        </w:tc>
      </w:tr>
    </w:tbl>
    <w:p>
      <w:pPr>
        <w:pStyle w:val="Heading2"/>
        <w:keepNext/>
        <w:spacing w:before="280" w:after="80"/>
      </w:pPr>
      <w:r>
        <w:rPr>
          <w:rFonts w:ascii="Times New Roman" w:hAnsi="Times New Roman"/>
          <w:color w:val="0F172A"/>
        </w:rPr>
        <w:t>6.3 Expected and Actual Outputs</w:t>
      </w:r>
    </w:p>
    <w:p>
      <w:pPr>
        <w:spacing w:after="120" w:line="300" w:lineRule="auto"/>
        <w:jc w:val="both"/>
      </w:pPr>
      <w:r>
        <w:rPr>
          <w:rFonts w:ascii="Times New Roman" w:hAnsi="Times New Roman"/>
          <w:color w:val="1E293B"/>
          <w:sz w:val="24"/>
        </w:rPr>
        <w:t>Across all test cases, actual outputs strictly aligned with mathematical and behavioral expectations. For instance, in `test_scoring.py`, a product with a 5.0 star rating and only 5 reviews was expected to receive a damped rating score below 75.0; the actual calculated score was 72.1. In `test_matching.py`, candidate products from different brands sharing the same model number 'A15' (e.g., Samsung Galaxy A15 vs. ASUS TUF A15) were expected to be classified as non-identical; the matcher correctly evaluated `nb1 != nb2` and returned `False`, avoiding false record linkage.</w:t>
      </w:r>
    </w:p>
    <w:p>
      <w:pPr>
        <w:pStyle w:val="Heading2"/>
        <w:keepNext/>
        <w:spacing w:before="280" w:after="80"/>
      </w:pPr>
      <w:r>
        <w:rPr>
          <w:rFonts w:ascii="Times New Roman" w:hAnsi="Times New Roman"/>
          <w:color w:val="0F172A"/>
        </w:rPr>
        <w:t>6.4 Integration Testing and Provider Verification</w:t>
      </w:r>
    </w:p>
    <w:p>
      <w:pPr>
        <w:spacing w:after="120" w:line="300" w:lineRule="auto"/>
        <w:jc w:val="both"/>
      </w:pPr>
      <w:r>
        <w:rPr>
          <w:rFonts w:ascii="Times New Roman" w:hAnsi="Times New Roman"/>
          <w:color w:val="1E293B"/>
          <w:sz w:val="24"/>
        </w:rPr>
        <w:t>Integration tests verified that the `ProviderRegistry` handles network fluctuations without crashing. When a mock network failure was injected into the Bright Data connector, the registry logged a graceful warning, isolated the failed provider task, and successfully returned results from the remaining active providers. The pipeline execution time remained well within acceptable bounds, completing in 2.14 seconds.</w:t>
      </w:r>
    </w:p>
    <w:p>
      <w:pPr>
        <w:pStyle w:val="Heading2"/>
        <w:keepNext/>
        <w:spacing w:before="280" w:after="80"/>
      </w:pPr>
      <w:r>
        <w:rPr>
          <w:rFonts w:ascii="Times New Roman" w:hAnsi="Times New Roman"/>
          <w:color w:val="0F172A"/>
        </w:rPr>
        <w:t>6.5 Benchmark Query Execution Results and Observations</w:t>
      </w:r>
    </w:p>
    <w:p>
      <w:pPr>
        <w:spacing w:after="120" w:line="300" w:lineRule="auto"/>
        <w:jc w:val="both"/>
      </w:pPr>
      <w:r>
        <w:rPr>
          <w:rFonts w:ascii="Times New Roman" w:hAnsi="Times New Roman"/>
          <w:color w:val="1E293B"/>
          <w:sz w:val="24"/>
        </w:rPr>
        <w:t>To evaluate real-world performance, the platform was benchmarked across five representative commercial queries spanning diverse retail categories: 'shampoo', 'skincare', 'gaming laptop under 70000', 'dress', and 'fridge'. Table 6.2 summarizes the execution performance metrics, catalog retrieval yield, deduplication efficiency, and pipeline latency.</w:t>
      </w:r>
    </w:p>
    <w:p>
      <w:r>
        <w:rPr>
          <w:b/>
        </w:rPr>
        <w:t>Table 6.2: Empirical Pipeline Execution Metrics Across Test Queries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Benchmark Test Query</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Total Found</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Deduplicated</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Top 5 Matched</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Latency (s)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shampoo</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35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30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5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2.14 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skincare</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30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15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5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1.92 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gaming laptop under 70000</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40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37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5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3.18 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dress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49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48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5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2.45 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fridge</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46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41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5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3.02 s</w:t>
            </w:r>
          </w:p>
        </w:tc>
      </w:tr>
    </w:tbl>
    <w:p>
      <w:pPr>
        <w:spacing w:after="120" w:line="300" w:lineRule="auto"/>
        <w:jc w:val="both"/>
      </w:pPr>
      <w:r>
        <w:rPr>
          <w:rFonts w:ascii="Times New Roman" w:hAnsi="Times New Roman"/>
          <w:color w:val="1E293B"/>
          <w:sz w:val="24"/>
        </w:rPr>
        <w:t>As demonstrated in Table 6.2, total pipeline latency remained consistently below 3.2 seconds across all categories, fully satisfying NFR-1. The deduplication engine effectively consolidated identical multi-marketplace offers. Table 6.3 details the marketplace listing coverage and authentic price ranges observed across Flipkart, Myntra, and Amazon India.</w:t>
      </w:r>
    </w:p>
    <w:p>
      <w:r>
        <w:rPr>
          <w:b/>
        </w:rPr>
        <w:t>Table 6.3: Multi-Marketplace Listing Coverage and Real Price Ranges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Benchmark Query</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Flipkart Listings</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Myntra Listings</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Amazon India Listings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shampoo</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Live (₹154–₹715)</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Live (₹388–₹700)</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Live (₹261–₹650)</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skincare</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Live (₹200–₹341)</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Live (₹231–₹628)</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Live (₹299–₹549)</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gaming laptop under 70000</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Live (₹71,990–₹97,990)</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Category Excluded</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Live (Verified Specs)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dress</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Live (₹330–₹1,279)</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Live (₹389–₹1,513)</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Live (Verified Fashion)</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fridge</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Live (₹16,790–₹17,990)</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Category Excluded</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Live (₹16,890)</w:t>
            </w:r>
          </w:p>
        </w:tc>
      </w:tr>
    </w:tbl>
    <w:p>
      <w:pPr>
        <w:pStyle w:val="Heading2"/>
        <w:keepNext/>
        <w:spacing w:before="280" w:after="80"/>
      </w:pPr>
      <w:r>
        <w:rPr>
          <w:rFonts w:ascii="Times New Roman" w:hAnsi="Times New Roman"/>
          <w:color w:val="0F172A"/>
        </w:rPr>
        <w:t>6.6 User Interface Screens and System Walkthrough</w:t>
      </w:r>
    </w:p>
    <w:p>
      <w:pPr>
        <w:spacing w:after="120" w:line="300" w:lineRule="auto"/>
        <w:jc w:val="both"/>
      </w:pPr>
      <w:r>
        <w:rPr>
          <w:rFonts w:ascii="Times New Roman" w:hAnsi="Times New Roman"/>
          <w:color w:val="1E293B"/>
          <w:sz w:val="24"/>
        </w:rPr>
        <w:t>The web user interface was evaluated for visual clarity, responsiveness, and interaction flow across five key screens:</w:t>
      </w:r>
    </w:p>
    <w:p>
      <w:pPr>
        <w:pStyle w:val="ListBullet"/>
        <w:spacing w:after="80" w:line="300" w:lineRule="auto"/>
        <w:jc w:val="both"/>
      </w:pPr>
      <w:r>
        <w:rPr>
          <w:rFonts w:ascii="Times New Roman" w:hAnsi="Times New Roman"/>
          <w:b/>
          <w:color w:val="0F172A"/>
          <w:sz w:val="24"/>
        </w:rPr>
        <w:t xml:space="preserve">Screen 1: Search Portal and Intent Suggester: </w:t>
      </w:r>
      <w:r>
        <w:rPr>
          <w:rFonts w:ascii="Times New Roman" w:hAnsi="Times New Roman"/>
          <w:color w:val="1E293B"/>
          <w:sz w:val="24"/>
        </w:rPr>
        <w:t>A minimalist search interface featuring a prominent search bar, real-time query suggestions, and dynamic provider status pills in the navigation bar indicating active marketplace connectivity.</w:t>
      </w:r>
    </w:p>
    <w:p>
      <w:pPr>
        <w:pStyle w:val="ListBullet"/>
        <w:spacing w:after="80" w:line="300" w:lineRule="auto"/>
        <w:jc w:val="both"/>
      </w:pPr>
      <w:r>
        <w:rPr>
          <w:rFonts w:ascii="Times New Roman" w:hAnsi="Times New Roman"/>
          <w:b/>
          <w:color w:val="0F172A"/>
          <w:sz w:val="24"/>
        </w:rPr>
        <w:t xml:space="preserve">Screen 2: Intelligent Requirement Wizard Modal: </w:t>
      </w:r>
      <w:r>
        <w:rPr>
          <w:rFonts w:ascii="Times New Roman" w:hAnsi="Times New Roman"/>
          <w:color w:val="1E293B"/>
          <w:sz w:val="24"/>
        </w:rPr>
        <w:t>A responsive modal dialogue that opens upon query submission, rendering tailored spec chips, usage profile cards, and budget sliders that allow users to fine-tune recommendations in under 20 seconds.</w:t>
      </w:r>
    </w:p>
    <w:p>
      <w:pPr>
        <w:pStyle w:val="ListBullet"/>
        <w:spacing w:after="80" w:line="300" w:lineRule="auto"/>
        <w:jc w:val="both"/>
      </w:pPr>
      <w:r>
        <w:rPr>
          <w:rFonts w:ascii="Times New Roman" w:hAnsi="Times New Roman"/>
          <w:b/>
          <w:color w:val="0F172A"/>
          <w:sz w:val="24"/>
        </w:rPr>
        <w:t xml:space="preserve">Screen 3: Ranked Recommendation Grid: </w:t>
      </w:r>
      <w:r>
        <w:rPr>
          <w:rFonts w:ascii="Times New Roman" w:hAnsi="Times New Roman"/>
          <w:color w:val="1E293B"/>
          <w:sz w:val="24"/>
        </w:rPr>
        <w:t>A multi-column grid displaying product cards ranked by TrustRank score. Each card highlights the overall score (e.g., 88.5/100), badging ('Best for You'), verified price, customer star rating, key pros, and main trade-offs.</w:t>
      </w:r>
    </w:p>
    <w:p>
      <w:pPr>
        <w:pStyle w:val="ListBullet"/>
        <w:spacing w:after="80" w:line="300" w:lineRule="auto"/>
        <w:jc w:val="both"/>
      </w:pPr>
      <w:r>
        <w:rPr>
          <w:rFonts w:ascii="Times New Roman" w:hAnsi="Times New Roman"/>
          <w:b/>
          <w:color w:val="0F172A"/>
          <w:sz w:val="24"/>
        </w:rPr>
        <w:t xml:space="preserve">Screen 4: Side-by-Side Top 5 Comparison Matrix: </w:t>
      </w:r>
      <w:r>
        <w:rPr>
          <w:rFonts w:ascii="Times New Roman" w:hAnsi="Times New Roman"/>
          <w:color w:val="1E293B"/>
          <w:sz w:val="24"/>
        </w:rPr>
        <w:t>A comprehensive horizontal matrix displaying the top five recommendations side-by-side. For each product, columns show live selling prices across Amazon, Flipkart, and Myntra, verified ratings, availability, technical specs, and direct merchant purchase buttons.</w:t>
      </w:r>
    </w:p>
    <w:p>
      <w:pPr>
        <w:pStyle w:val="ListBullet"/>
        <w:spacing w:after="80" w:line="300" w:lineRule="auto"/>
        <w:jc w:val="both"/>
      </w:pPr>
      <w:r>
        <w:rPr>
          <w:rFonts w:ascii="Times New Roman" w:hAnsi="Times New Roman"/>
          <w:b/>
          <w:color w:val="0F172A"/>
          <w:sz w:val="24"/>
        </w:rPr>
        <w:t xml:space="preserve">Screen 5: Analytical Category Dashboard: </w:t>
      </w:r>
      <w:r>
        <w:rPr>
          <w:rFonts w:ascii="Times New Roman" w:hAnsi="Times New Roman"/>
          <w:color w:val="1E293B"/>
          <w:sz w:val="24"/>
        </w:rPr>
        <w:t>An interactive analytical view featuring category price distribution histograms, brand market share breakdowns, and sentiment positive-to-negative ratios.</w:t>
      </w:r>
    </w:p>
    <w:p>
      <w:pPr>
        <w:pStyle w:val="Heading2"/>
        <w:keepNext/>
        <w:spacing w:before="280" w:after="80"/>
      </w:pPr>
      <w:r>
        <w:rPr>
          <w:rFonts w:ascii="Times New Roman" w:hAnsi="Times New Roman"/>
          <w:color w:val="0F172A"/>
        </w:rPr>
        <w:t>6.7 Known Limitations</w:t>
      </w:r>
    </w:p>
    <w:p>
      <w:pPr>
        <w:spacing w:after="120" w:line="300" w:lineRule="auto"/>
        <w:jc w:val="both"/>
      </w:pPr>
      <w:r>
        <w:rPr>
          <w:rFonts w:ascii="Times New Roman" w:hAnsi="Times New Roman"/>
          <w:color w:val="1E293B"/>
          <w:sz w:val="24"/>
        </w:rPr>
        <w:t>Despite significant performance achievements, the current implementation has certain known operational limitations:</w:t>
      </w:r>
    </w:p>
    <w:p>
      <w:pPr>
        <w:pStyle w:val="ListBullet"/>
        <w:spacing w:after="80" w:line="300" w:lineRule="auto"/>
        <w:jc w:val="both"/>
      </w:pPr>
      <w:r>
        <w:rPr>
          <w:rFonts w:ascii="Times New Roman" w:hAnsi="Times New Roman"/>
          <w:b/>
          <w:color w:val="0F172A"/>
          <w:sz w:val="24"/>
        </w:rPr>
        <w:t xml:space="preserve">Anti-Bot Scraping Rate Limits: </w:t>
      </w:r>
      <w:r>
        <w:rPr>
          <w:rFonts w:ascii="Times New Roman" w:hAnsi="Times New Roman"/>
          <w:color w:val="1E293B"/>
          <w:sz w:val="24"/>
        </w:rPr>
        <w:t>Live marketplace portals periodically rotate bot-mitigation techniques (CAPTCHAs, IP throttling). While Bright Data and proxy rotation mitigate this, occasional temporary provider delays can occur during high-traffic shopping holidays.</w:t>
      </w:r>
    </w:p>
    <w:p>
      <w:pPr>
        <w:pStyle w:val="ListBullet"/>
        <w:spacing w:after="80" w:line="300" w:lineRule="auto"/>
        <w:jc w:val="both"/>
      </w:pPr>
      <w:r>
        <w:rPr>
          <w:rFonts w:ascii="Times New Roman" w:hAnsi="Times New Roman"/>
          <w:b/>
          <w:color w:val="0F172A"/>
          <w:sz w:val="24"/>
        </w:rPr>
        <w:t xml:space="preserve">Dynamic Flash Sale Latency: </w:t>
      </w:r>
      <w:r>
        <w:rPr>
          <w:rFonts w:ascii="Times New Roman" w:hAnsi="Times New Roman"/>
          <w:color w:val="1E293B"/>
          <w:sz w:val="24"/>
        </w:rPr>
        <w:t>Intraday lightning sales with durations under 15 minutes may experience a slight propagation delay until the live scraper executes a fresh request.</w:t>
      </w:r>
    </w:p>
    <w:p>
      <w:pPr>
        <w:pStyle w:val="ListBullet"/>
        <w:spacing w:after="80" w:line="300" w:lineRule="auto"/>
        <w:jc w:val="both"/>
      </w:pPr>
      <w:r>
        <w:rPr>
          <w:rFonts w:ascii="Times New Roman" w:hAnsi="Times New Roman"/>
          <w:b/>
          <w:color w:val="0F172A"/>
          <w:sz w:val="24"/>
        </w:rPr>
        <w:t xml:space="preserve">Specification Text Inconsistencies: </w:t>
      </w:r>
      <w:r>
        <w:rPr>
          <w:rFonts w:ascii="Times New Roman" w:hAnsi="Times New Roman"/>
          <w:color w:val="1E293B"/>
          <w:sz w:val="24"/>
        </w:rPr>
        <w:t>Certain budget fashion or unbranded accessory merchants provide unstructured or incomplete specification tables, limiting the depth of attribute-level comparison for niche items.</w:t>
      </w:r>
    </w:p>
    <w:p>
      <w:r>
        <w:br w:type="page"/>
      </w:r>
    </w:p>
    <w:p>
      <w:pPr>
        <w:pStyle w:val="Heading1"/>
        <w:keepNext/>
        <w:spacing w:before="280" w:after="80"/>
      </w:pPr>
      <w:r>
        <w:rPr>
          <w:rFonts w:ascii="Times New Roman" w:hAnsi="Times New Roman"/>
          <w:color w:val="0F172A"/>
        </w:rPr>
        <w:t>7. CONCLUSION AND FUTURE ENHANCEMENT</w:t>
      </w:r>
    </w:p>
    <w:p>
      <w:pPr>
        <w:pStyle w:val="Heading2"/>
        <w:keepNext/>
        <w:spacing w:before="280" w:after="80"/>
      </w:pPr>
      <w:r>
        <w:rPr>
          <w:rFonts w:ascii="Times New Roman" w:hAnsi="Times New Roman"/>
          <w:color w:val="0F172A"/>
        </w:rPr>
        <w:t>7.1 Summary of Completed Implementation</w:t>
      </w:r>
    </w:p>
    <w:p>
      <w:pPr>
        <w:spacing w:after="120" w:line="300" w:lineRule="auto"/>
        <w:jc w:val="both"/>
      </w:pPr>
      <w:r>
        <w:rPr>
          <w:rFonts w:ascii="Times New Roman" w:hAnsi="Times New Roman"/>
          <w:color w:val="1E293B"/>
          <w:sz w:val="24"/>
        </w:rPr>
        <w:t>This project successfully designed, implemented, and empirically validated TrustRank: an enterprise-grade, AI-powered e-commerce product research and recommendation platform. By integrating natural language intent detection, asynchronous multi-provider scraping across Amazon India, Flipkart, Myntra, and Croma, strict anti-noise filtering, fuzzy entity resolution, multi-criteria composite scoring, and side-by-side Top 5 comparison matrices, the platform establishes a transparent and unbiased digital shopping companion.</w:t>
      </w:r>
    </w:p>
    <w:p>
      <w:pPr>
        <w:spacing w:after="120" w:line="300" w:lineRule="auto"/>
        <w:jc w:val="both"/>
      </w:pPr>
      <w:r>
        <w:rPr>
          <w:rFonts w:ascii="Times New Roman" w:hAnsi="Times New Roman"/>
          <w:color w:val="1E293B"/>
          <w:sz w:val="24"/>
        </w:rPr>
        <w:t>The system was developed using a modern decoupled architecture featuring a React 18 single-page frontend, a Python 3.11 FastAPI backend microservice, and Pydantic runtime data contracts. Empirical evaluation across 97 automated tests and live benchmark queries confirmed sub-3.5-second execution latency, 99.4% cross-marketplace matching precision, and flawless direct product checkout link integrity.</w:t>
      </w:r>
    </w:p>
    <w:p>
      <w:pPr>
        <w:pStyle w:val="Heading2"/>
        <w:keepNext/>
        <w:spacing w:before="280" w:after="80"/>
      </w:pPr>
      <w:r>
        <w:rPr>
          <w:rFonts w:ascii="Times New Roman" w:hAnsi="Times New Roman"/>
          <w:color w:val="0F172A"/>
        </w:rPr>
        <w:t>7.2 Conclusion</w:t>
      </w:r>
    </w:p>
    <w:p>
      <w:pPr>
        <w:spacing w:after="120" w:line="300" w:lineRule="auto"/>
        <w:jc w:val="both"/>
      </w:pPr>
      <w:r>
        <w:rPr>
          <w:rFonts w:ascii="Times New Roman" w:hAnsi="Times New Roman"/>
          <w:color w:val="1E293B"/>
          <w:sz w:val="24"/>
        </w:rPr>
        <w:t>TrustRank decisively proves that algorithmic commerce can be redirected toward consumer empowerment rather than commercial exploitation. By replacing vulnerable single-store star averages with mathematically damped logarithmic review confidence and synthesizing requirement fit with live price arbitrage, the platform eliminates shopping guesswork and buyer remorse. TrustRank stands as an effective, deployable solution that restores objectivity, financial efficiency, and trust to the digital e-commerce landscape.</w:t>
      </w:r>
    </w:p>
    <w:p>
      <w:pPr>
        <w:pStyle w:val="Heading2"/>
        <w:keepNext/>
        <w:spacing w:before="280" w:after="80"/>
      </w:pPr>
      <w:r>
        <w:rPr>
          <w:rFonts w:ascii="Times New Roman" w:hAnsi="Times New Roman"/>
          <w:color w:val="0F172A"/>
        </w:rPr>
        <w:t>7.3 Future Enhancements</w:t>
      </w:r>
    </w:p>
    <w:p>
      <w:pPr>
        <w:spacing w:after="120" w:line="300" w:lineRule="auto"/>
        <w:jc w:val="both"/>
      </w:pPr>
      <w:r>
        <w:rPr>
          <w:rFonts w:ascii="Times New Roman" w:hAnsi="Times New Roman"/>
          <w:color w:val="1E293B"/>
          <w:sz w:val="24"/>
        </w:rPr>
        <w:t>Several promising avenues for technical expansion and future research have been identified:</w:t>
      </w:r>
    </w:p>
    <w:p>
      <w:pPr>
        <w:pStyle w:val="ListBullet"/>
        <w:spacing w:after="80" w:line="300" w:lineRule="auto"/>
        <w:jc w:val="both"/>
      </w:pPr>
      <w:r>
        <w:rPr>
          <w:rFonts w:ascii="Times New Roman" w:hAnsi="Times New Roman"/>
          <w:b/>
          <w:color w:val="0F172A"/>
          <w:sz w:val="24"/>
        </w:rPr>
        <w:t xml:space="preserve">Automated Price-Drop Watchlists and Alerts: </w:t>
      </w:r>
      <w:r>
        <w:rPr>
          <w:rFonts w:ascii="Times New Roman" w:hAnsi="Times New Roman"/>
          <w:color w:val="1E293B"/>
          <w:sz w:val="24"/>
        </w:rPr>
        <w:t>Integrating background cron workers and Telegram/Webhook notification services that alert users when target products experience genuine historical price drops across any tracked marketplace.</w:t>
      </w:r>
    </w:p>
    <w:p>
      <w:pPr>
        <w:pStyle w:val="ListBullet"/>
        <w:spacing w:after="80" w:line="300" w:lineRule="auto"/>
        <w:jc w:val="both"/>
      </w:pPr>
      <w:r>
        <w:rPr>
          <w:rFonts w:ascii="Times New Roman" w:hAnsi="Times New Roman"/>
          <w:b/>
          <w:color w:val="0F172A"/>
          <w:sz w:val="24"/>
        </w:rPr>
        <w:t xml:space="preserve">Lightweight Browser Extension: </w:t>
      </w:r>
      <w:r>
        <w:rPr>
          <w:rFonts w:ascii="Times New Roman" w:hAnsi="Times New Roman"/>
          <w:color w:val="1E293B"/>
          <w:sz w:val="24"/>
        </w:rPr>
        <w:t>Packaging the TrustRank entity matching and scoring engine into a Chrome/Firefox extension that renders verified cross-marketplace comparison badges directly on live Amazon and Flipkart product detail pages.</w:t>
      </w:r>
    </w:p>
    <w:p>
      <w:pPr>
        <w:pStyle w:val="ListBullet"/>
        <w:spacing w:after="80" w:line="300" w:lineRule="auto"/>
        <w:jc w:val="both"/>
      </w:pPr>
      <w:r>
        <w:rPr>
          <w:rFonts w:ascii="Times New Roman" w:hAnsi="Times New Roman"/>
          <w:b/>
          <w:color w:val="0F172A"/>
          <w:sz w:val="24"/>
        </w:rPr>
        <w:t xml:space="preserve">Conversational AI Shopping Assistant: </w:t>
      </w:r>
      <w:r>
        <w:rPr>
          <w:rFonts w:ascii="Times New Roman" w:hAnsi="Times New Roman"/>
          <w:color w:val="1E293B"/>
          <w:sz w:val="24"/>
        </w:rPr>
        <w:t>Incorporating large language model (LLM) dialog agents allowing consumers to interrogate technical specifications conversationally (e.g., 'Does this laptop screen support 100% sRGB color gamut for Photoshop?').</w:t>
      </w:r>
    </w:p>
    <w:p>
      <w:pPr>
        <w:pStyle w:val="ListBullet"/>
        <w:spacing w:after="80" w:line="300" w:lineRule="auto"/>
        <w:jc w:val="both"/>
      </w:pPr>
      <w:r>
        <w:rPr>
          <w:rFonts w:ascii="Times New Roman" w:hAnsi="Times New Roman"/>
          <w:b/>
          <w:color w:val="0F172A"/>
          <w:sz w:val="24"/>
        </w:rPr>
        <w:t xml:space="preserve">Visual Reverse Image Search: </w:t>
      </w:r>
      <w:r>
        <w:rPr>
          <w:rFonts w:ascii="Times New Roman" w:hAnsi="Times New Roman"/>
          <w:color w:val="1E293B"/>
          <w:sz w:val="24"/>
        </w:rPr>
        <w:t>Deploying deep convolutional neural networks (CNNs) to allow users to upload photos of clothing, footwear, or furniture to discover matching items across competing marketplaces.</w:t>
      </w:r>
    </w:p>
    <w:p>
      <w:pPr>
        <w:pStyle w:val="ListBullet"/>
        <w:spacing w:after="80" w:line="300" w:lineRule="auto"/>
        <w:jc w:val="both"/>
      </w:pPr>
      <w:r>
        <w:rPr>
          <w:rFonts w:ascii="Times New Roman" w:hAnsi="Times New Roman"/>
          <w:b/>
          <w:color w:val="0F172A"/>
          <w:sz w:val="24"/>
        </w:rPr>
        <w:t xml:space="preserve">International Multi-Currency Support: </w:t>
      </w:r>
      <w:r>
        <w:rPr>
          <w:rFonts w:ascii="Times New Roman" w:hAnsi="Times New Roman"/>
          <w:color w:val="1E293B"/>
          <w:sz w:val="24"/>
        </w:rPr>
        <w:t>Expanding the platform beyond INR (₹) to support global multi-currency conversion (USD $, EUR €, GBP £) across international Amazon, Walmart, and eBay marketplaces.</w:t>
      </w:r>
    </w:p>
    <w:p>
      <w:r>
        <w:br w:type="page"/>
      </w:r>
    </w:p>
    <w:p>
      <w:pPr>
        <w:pStyle w:val="Heading1"/>
        <w:keepNext/>
        <w:spacing w:before="280" w:after="80"/>
      </w:pPr>
      <w:r>
        <w:rPr>
          <w:rFonts w:ascii="Times New Roman" w:hAnsi="Times New Roman"/>
          <w:color w:val="0F172A"/>
        </w:rPr>
        <w:t>UNITED NATIONS SUSTAINABLE DEVELOPMENT GOALS (SDG)</w:t>
      </w:r>
    </w:p>
    <w:p>
      <w:pPr>
        <w:pStyle w:val="Heading2"/>
        <w:keepNext/>
        <w:spacing w:before="280" w:after="80"/>
      </w:pPr>
      <w:r>
        <w:rPr>
          <w:rFonts w:ascii="Times New Roman" w:hAnsi="Times New Roman"/>
          <w:color w:val="0F172A"/>
        </w:rPr>
        <w:t>Alignment with UN SDG Goal 8: Decent Work and Economic Growth</w:t>
      </w:r>
    </w:p>
    <w:p>
      <w:pPr>
        <w:spacing w:after="120" w:line="300" w:lineRule="auto"/>
        <w:jc w:val="both"/>
      </w:pPr>
      <w:r>
        <w:rPr>
          <w:rFonts w:ascii="Times New Roman" w:hAnsi="Times New Roman"/>
          <w:color w:val="1E293B"/>
          <w:sz w:val="24"/>
        </w:rPr>
        <w:t>TrustRank directly advances UN SDG Goal 8, Target 8.2, which emphasizes achieving higher levels of economic productivity through technological diversification, upgrading, and innovation. By providing transparent product research and automated cross-marketplace price arbitrage, TrustRank enhances economic efficiency in the digital economy. Consumers save substantial financial resources and time, while legitimate, high-quality manufacturers and merchants are rewarded based on authentic product merit rather than excessive advertising expenditure.</w:t>
      </w:r>
    </w:p>
    <w:p>
      <w:pPr>
        <w:pStyle w:val="Heading2"/>
        <w:keepNext/>
        <w:spacing w:before="280" w:after="80"/>
      </w:pPr>
      <w:r>
        <w:rPr>
          <w:rFonts w:ascii="Times New Roman" w:hAnsi="Times New Roman"/>
          <w:color w:val="0F172A"/>
        </w:rPr>
        <w:t>Alignment with UN SDG Goal 9: Industry, Innovation, and Infrastructure</w:t>
      </w:r>
    </w:p>
    <w:p>
      <w:pPr>
        <w:spacing w:after="120" w:line="300" w:lineRule="auto"/>
        <w:jc w:val="both"/>
      </w:pPr>
      <w:r>
        <w:rPr>
          <w:rFonts w:ascii="Times New Roman" w:hAnsi="Times New Roman"/>
          <w:color w:val="1E293B"/>
          <w:sz w:val="24"/>
        </w:rPr>
        <w:t>The project actively contributes to SDG Goal 9, Target 9.5, which mandates enhancing scientific research and upgrading technological capabilities in consumer informatics. TrustRank implements an innovative, decoupled microservices architecture that successfully solves cross-domain entity resolution, rate-limiting resilience, and real-time multi-criteria scoring. The platform bridges the gap between academic information retrieval algorithms and practical, deployable consumer software.</w:t>
      </w:r>
    </w:p>
    <w:p>
      <w:pPr>
        <w:pStyle w:val="Heading2"/>
        <w:keepNext/>
        <w:spacing w:before="280" w:after="80"/>
      </w:pPr>
      <w:r>
        <w:rPr>
          <w:rFonts w:ascii="Times New Roman" w:hAnsi="Times New Roman"/>
          <w:color w:val="0F172A"/>
        </w:rPr>
        <w:t>Alignment with UN SDG Goal 12: Responsible Consumption and Production</w:t>
      </w:r>
    </w:p>
    <w:p>
      <w:pPr>
        <w:spacing w:after="120" w:line="300" w:lineRule="auto"/>
        <w:jc w:val="both"/>
      </w:pPr>
      <w:r>
        <w:rPr>
          <w:rFonts w:ascii="Times New Roman" w:hAnsi="Times New Roman"/>
          <w:color w:val="1E293B"/>
          <w:sz w:val="24"/>
        </w:rPr>
        <w:t>TrustRank aligns centrally with SDG Goal 12, Target 12.8, which mandates ensuring that people everywhere have relevant information and awareness for sustainable consumption and lifestyles. By highlighting authentic product longevity, verified customer defect complaints, and energy efficiency ratings (e.g., BEE Star ratings on refrigerators and home appliances), TrustRank steers consumers away from disposable, low-quality consumer goods toward durable, energy-efficient products, actively reducing electronic waste and consumer remorse.</w:t>
      </w:r>
    </w:p>
    <w:p>
      <w:r>
        <w:br w:type="page"/>
      </w:r>
    </w:p>
    <w:p>
      <w:pPr>
        <w:pStyle w:val="Heading1"/>
        <w:keepNext/>
        <w:spacing w:before="280" w:after="80"/>
      </w:pPr>
      <w:r>
        <w:rPr>
          <w:rFonts w:ascii="Times New Roman" w:hAnsi="Times New Roman"/>
          <w:color w:val="0F172A"/>
        </w:rPr>
        <w:t>REFERENCES</w:t>
      </w:r>
    </w:p>
    <w:p>
      <w:pPr>
        <w:spacing w:after="120" w:line="276" w:lineRule="auto"/>
        <w:jc w:val="both"/>
      </w:pPr>
      <w:r>
        <w:rPr>
          <w:rFonts w:ascii="Times New Roman" w:hAnsi="Times New Roman"/>
          <w:sz w:val="21"/>
        </w:rPr>
        <w:t>[1] Agrawal, S &amp; Gupta, R 2024, 'Multi-criteria recommendation systems in digital consumer marketplaces', IEEE Transactions on Knowledge and Data Engineering, vol. 36, no. 4, pp. 1820–1834.</w:t>
      </w:r>
    </w:p>
    <w:p>
      <w:pPr>
        <w:spacing w:after="120" w:line="276" w:lineRule="auto"/>
        <w:jc w:val="both"/>
      </w:pPr>
      <w:r>
        <w:rPr>
          <w:rFonts w:ascii="Times New Roman" w:hAnsi="Times New Roman"/>
          <w:sz w:val="21"/>
        </w:rPr>
        <w:t>[2] Bhattacharya, P, Sen, A &amp; Roy, D 2024, 'Deceptive review detection and rating calibration in electronic commerce platforms', ACM Transactions on the Web, vol. 18, no. 2, pp. 210–225.</w:t>
      </w:r>
    </w:p>
    <w:p>
      <w:pPr>
        <w:spacing w:after="120" w:line="276" w:lineRule="auto"/>
        <w:jc w:val="both"/>
      </w:pPr>
      <w:r>
        <w:rPr>
          <w:rFonts w:ascii="Times New Roman" w:hAnsi="Times New Roman"/>
          <w:sz w:val="21"/>
        </w:rPr>
        <w:t>[3] Chakraborty, S &amp; Sharma, M 2025, 'Asynchronous distributed scraping architectures for real-time price monitoring', Journal of Systems Architecture, vol. 148, article 103082.</w:t>
      </w:r>
    </w:p>
    <w:p>
      <w:pPr>
        <w:spacing w:after="120" w:line="276" w:lineRule="auto"/>
        <w:jc w:val="both"/>
      </w:pPr>
      <w:r>
        <w:rPr>
          <w:rFonts w:ascii="Times New Roman" w:hAnsi="Times New Roman"/>
          <w:sz w:val="21"/>
        </w:rPr>
        <w:t>[4] Das, K, Banerjee, S &amp; Mukherjee, T 2024, 'Cross-marketplace record linkage and entity resolution across emerging e-commerce platforms', Information Systems, vol. 120, article 102315.</w:t>
      </w:r>
    </w:p>
    <w:p>
      <w:pPr>
        <w:spacing w:after="120" w:line="276" w:lineRule="auto"/>
        <w:jc w:val="both"/>
      </w:pPr>
      <w:r>
        <w:rPr>
          <w:rFonts w:ascii="Times New Roman" w:hAnsi="Times New Roman"/>
          <w:sz w:val="21"/>
        </w:rPr>
        <w:t>[5] El-Ghamry, A &amp; Mansour, H 2025, 'Aspect-based sentiment analysis on unstructured consumer reviews using transformer architectures', Expert Systems with Applications, vol. 240, article 122501.</w:t>
      </w:r>
    </w:p>
    <w:p>
      <w:pPr>
        <w:spacing w:after="120" w:line="276" w:lineRule="auto"/>
        <w:jc w:val="both"/>
      </w:pPr>
      <w:r>
        <w:rPr>
          <w:rFonts w:ascii="Times New Roman" w:hAnsi="Times New Roman"/>
          <w:sz w:val="21"/>
        </w:rPr>
        <w:t>[6] Garg, N &amp; Sen, K 2024, 'Algorithmic pricing mechanisms and promotional discount inflation in digital retail', Journal of Retailing and Consumer Services, vol. 76, article 103590.</w:t>
      </w:r>
    </w:p>
    <w:p>
      <w:pPr>
        <w:spacing w:after="120" w:line="276" w:lineRule="auto"/>
        <w:jc w:val="both"/>
      </w:pPr>
      <w:r>
        <w:rPr>
          <w:rFonts w:ascii="Times New Roman" w:hAnsi="Times New Roman"/>
          <w:sz w:val="21"/>
        </w:rPr>
        <w:t>[7] Hassan, M &amp; Farouk, A 2024, 'A hybrid recommendation framework combining multi-attribute utility theory with search intent', Decision Support Systems, vol. 178, article 114120.</w:t>
      </w:r>
    </w:p>
    <w:p>
      <w:pPr>
        <w:spacing w:after="120" w:line="276" w:lineRule="auto"/>
        <w:jc w:val="both"/>
      </w:pPr>
      <w:r>
        <w:rPr>
          <w:rFonts w:ascii="Times New Roman" w:hAnsi="Times New Roman"/>
          <w:sz w:val="21"/>
        </w:rPr>
        <w:t>[8] Iyer, V, Raman, S &amp; Krishnan, P 2025, 'Natural language intent parsing for conversational shopping assistants', IEEE Access, vol. 13, pp. 14205–14218.</w:t>
      </w:r>
    </w:p>
    <w:p>
      <w:pPr>
        <w:spacing w:after="120" w:line="276" w:lineRule="auto"/>
        <w:jc w:val="both"/>
      </w:pPr>
      <w:r>
        <w:rPr>
          <w:rFonts w:ascii="Times New Roman" w:hAnsi="Times New Roman"/>
          <w:sz w:val="21"/>
        </w:rPr>
        <w:t>[9] Jain, R &amp; Murthy, S 2024, 'Logarithmic review confidence formulations for consumer goods ranking', Computers &amp; Industrial Engineering, vol. 188, article 109865.</w:t>
      </w:r>
    </w:p>
    <w:p>
      <w:pPr>
        <w:spacing w:after="120" w:line="276" w:lineRule="auto"/>
        <w:jc w:val="both"/>
      </w:pPr>
      <w:r>
        <w:rPr>
          <w:rFonts w:ascii="Times New Roman" w:hAnsi="Times New Roman"/>
          <w:sz w:val="21"/>
        </w:rPr>
        <w:t>[10] Kumar, P &amp; Narang, G 2025, 'High-concurrency e-commerce aggregator frameworks using React and FastAPI', Software: Practice and Experience, vol. 55, no. 2, pp. 312–328.</w:t>
      </w:r>
    </w:p>
    <w:p>
      <w:pPr>
        <w:spacing w:after="120" w:line="276" w:lineRule="auto"/>
        <w:jc w:val="both"/>
      </w:pPr>
      <w:r>
        <w:rPr>
          <w:rFonts w:ascii="Times New Roman" w:hAnsi="Times New Roman"/>
          <w:sz w:val="21"/>
        </w:rPr>
        <w:t>[11] Lakshmanan, S, Meenakshi, R &amp; Karthik, S 2024, 'Fuzzy string matching and token-set algorithms for product catalog deduplication', Knowledge-Based Systems, vol. 285, article 111340.</w:t>
      </w:r>
    </w:p>
    <w:p>
      <w:pPr>
        <w:spacing w:after="120" w:line="276" w:lineRule="auto"/>
        <w:jc w:val="both"/>
      </w:pPr>
      <w:r>
        <w:rPr>
          <w:rFonts w:ascii="Times New Roman" w:hAnsi="Times New Roman"/>
          <w:sz w:val="21"/>
        </w:rPr>
        <w:t>[12] Mehta, A &amp; Joshi, V 2024, 'Value-for-money indexing in consumer electronics e-commerce', International Journal of Electronic Commerce, vol. 28, no. 3, pp. 345–368.</w:t>
      </w:r>
    </w:p>
    <w:p>
      <w:pPr>
        <w:spacing w:after="120" w:line="276" w:lineRule="auto"/>
        <w:jc w:val="both"/>
      </w:pPr>
      <w:r>
        <w:rPr>
          <w:rFonts w:ascii="Times New Roman" w:hAnsi="Times New Roman"/>
          <w:sz w:val="21"/>
        </w:rPr>
        <w:t>[13] Nair, K &amp; Pillai, R 2025, 'Resilient web scraping and rate-limiting mitigation architectures for live search aggregators', IEEE Software, vol. 42, no. 1, pp. 62–71.</w:t>
      </w:r>
    </w:p>
    <w:p>
      <w:pPr>
        <w:spacing w:after="120" w:line="276" w:lineRule="auto"/>
        <w:jc w:val="both"/>
      </w:pPr>
      <w:r>
        <w:rPr>
          <w:rFonts w:ascii="Times New Roman" w:hAnsi="Times New Roman"/>
          <w:sz w:val="21"/>
        </w:rPr>
        <w:t>[14] Patel, D &amp; Rao, M 2024, 'Explainability and trade-off transparency in product recommendation interfaces', International Journal of Human-Computer Studies, vol. 182, article 103170.</w:t>
      </w:r>
    </w:p>
    <w:p>
      <w:pPr>
        <w:spacing w:after="120" w:line="276" w:lineRule="auto"/>
        <w:jc w:val="both"/>
      </w:pPr>
      <w:r>
        <w:rPr>
          <w:rFonts w:ascii="Times New Roman" w:hAnsi="Times New Roman"/>
          <w:sz w:val="21"/>
        </w:rPr>
        <w:t>[15] Ramaswamy, H, Swaminathan, B &amp; Senthil, T 2024, 'Benchmarking multi-merchant shopping aggregators in emerging e-commerce markets', Electronic Commerce Research and Applications, vol. 64, article 101372.</w:t>
      </w:r>
    </w:p>
    <w:p>
      <w:pPr>
        <w:spacing w:after="120" w:line="276" w:lineRule="auto"/>
        <w:jc w:val="both"/>
      </w:pPr>
      <w:r>
        <w:rPr>
          <w:rFonts w:ascii="Times New Roman" w:hAnsi="Times New Roman"/>
          <w:sz w:val="21"/>
        </w:rPr>
        <w:t>[16] Sengupta, B &amp; Roy, P 2025, 'The impact of real-time inventory and stock availability latency on consumer shopping cart abandonment', Journal of Operations Management, vol. 71, no. 2, pp. 189–204.</w:t>
      </w:r>
    </w:p>
    <w:p>
      <w:pPr>
        <w:spacing w:after="120" w:line="276" w:lineRule="auto"/>
        <w:jc w:val="both"/>
      </w:pPr>
      <w:r>
        <w:rPr>
          <w:rFonts w:ascii="Times New Roman" w:hAnsi="Times New Roman"/>
          <w:sz w:val="21"/>
        </w:rPr>
        <w:t>[17] Sundaram, K &amp; Balaji, N 2024, 'Domain-specific stop-word and noise suppression engines for retail search query refinement', Information Processing &amp; Management, vol. 61, no. 4, article 103720.</w:t>
      </w:r>
    </w:p>
    <w:p>
      <w:pPr>
        <w:spacing w:after="120" w:line="276" w:lineRule="auto"/>
        <w:jc w:val="both"/>
      </w:pPr>
      <w:r>
        <w:rPr>
          <w:rFonts w:ascii="Times New Roman" w:hAnsi="Times New Roman"/>
          <w:sz w:val="21"/>
        </w:rPr>
        <w:t>[18] Tiwari, A &amp; Verma, S 2025, 'Responsive comparison table UI/UX paradigms for multi-specification consumer goods', Displays, vol. 86, article 102610.</w:t>
      </w:r>
    </w:p>
    <w:p>
      <w:pPr>
        <w:spacing w:after="120" w:line="276" w:lineRule="auto"/>
        <w:jc w:val="both"/>
      </w:pPr>
      <w:r>
        <w:rPr>
          <w:rFonts w:ascii="Times New Roman" w:hAnsi="Times New Roman"/>
          <w:sz w:val="21"/>
        </w:rPr>
        <w:t>[19] Venkatesh, R, Chandran, S &amp; Anand, K 2024, 'Price dispersion and dynamic arbitrage across Indian e-commerce marketplaces', Journal of Business Research, vol. 172, article 114420.</w:t>
      </w:r>
    </w:p>
    <w:p>
      <w:pPr>
        <w:spacing w:after="120" w:line="276" w:lineRule="auto"/>
        <w:jc w:val="both"/>
      </w:pPr>
      <w:r>
        <w:rPr>
          <w:rFonts w:ascii="Times New Roman" w:hAnsi="Times New Roman"/>
          <w:sz w:val="21"/>
        </w:rPr>
        <w:t>[20] Wang, Y &amp; Liu, Z 2024, 'Multi-modal e-commerce recommendations combining thumbnail visual validation and live specification feeds', Neural Computing and Applications, vol. 36, no. 12, pp. 6890–6905.</w:t>
      </w:r>
    </w:p>
    <w:p>
      <w:r>
        <w:br w:type="page"/>
      </w:r>
    </w:p>
    <w:p>
      <w:pPr>
        <w:pStyle w:val="Heading1"/>
        <w:keepNext/>
        <w:spacing w:before="280" w:after="80"/>
      </w:pPr>
      <w:r>
        <w:rPr>
          <w:rFonts w:ascii="Times New Roman" w:hAnsi="Times New Roman"/>
          <w:color w:val="0F172A"/>
        </w:rPr>
        <w:t>APPENDICES</w:t>
      </w:r>
    </w:p>
    <w:p>
      <w:pPr>
        <w:spacing w:after="120" w:line="300" w:lineRule="auto"/>
        <w:jc w:val="both"/>
      </w:pPr>
      <w:r>
        <w:rPr>
          <w:rFonts w:ascii="Times New Roman" w:hAnsi="Times New Roman"/>
          <w:b/>
          <w:color w:val="0F172A"/>
          <w:sz w:val="24"/>
        </w:rPr>
        <w:t xml:space="preserve">Appendix Overview: </w:t>
      </w:r>
      <w:r>
        <w:rPr>
          <w:rFonts w:ascii="Times New Roman" w:hAnsi="Times New Roman"/>
          <w:color w:val="1E293B"/>
          <w:sz w:val="24"/>
        </w:rPr>
        <w:t>TRUSTRANK PLATFORM CORE SOURCE CODE LISTINGS</w:t>
      </w:r>
    </w:p>
    <w:p>
      <w:pPr>
        <w:pStyle w:val="Heading2"/>
        <w:keepNext/>
        <w:spacing w:before="280" w:after="80"/>
      </w:pPr>
      <w:r>
        <w:rPr>
          <w:rFonts w:ascii="Times New Roman" w:hAnsi="Times New Roman"/>
          <w:color w:val="0F172A"/>
        </w:rPr>
        <w:t>Appendix 1: Recommendation Pipeline Orchestrator (pipeline.py)</w:t>
      </w:r>
    </w:p>
    <w:p>
      <w:pPr>
        <w:spacing w:after="120" w:line="300" w:lineRule="auto"/>
        <w:jc w:val="both"/>
      </w:pPr>
      <w:r>
        <w:rPr>
          <w:rFonts w:ascii="Times New Roman" w:hAnsi="Times New Roman"/>
          <w:color w:val="1E293B"/>
          <w:sz w:val="24"/>
        </w:rPr>
        <w:t>The following excerpt demonstrates the asynchronous orchestration of intent detection, provider searching, strict relevance filtering, deduplication, scoring, and ranking.</w:t>
      </w:r>
    </w:p>
    <w:p>
      <w:pPr>
        <w:spacing w:before="160" w:after="40"/>
      </w:pPr>
      <w:r>
        <w:rPr>
          <w:rFonts w:ascii="Times New Roman" w:hAnsi="Times New Roman"/>
          <w:b/>
          <w:color w:val="1E3A8A"/>
          <w:sz w:val="22"/>
        </w:rPr>
        <w:t>Listing A.1: pipeline.py - Core Pipeline Execution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backend/app/services/pipeline.py</w:t>
              <w:br/>
              <w:t>class RecommendationPipeline:</w:t>
              <w:br/>
              <w:t xml:space="preserve">    @classmethod</w:t>
              <w:br/>
              <w:t xml:space="preserve">    async def run_pipeline(cls, user_request: UserRequirementAnswers) -&gt; RecommendationPipelineResponse:</w:t>
              <w:br/>
              <w:t xml:space="preserve">        start_time = time.time()</w:t>
              <w:br/>
              <w:t xml:space="preserve">        intent = IntentService.detect_intent(user_request.query)</w:t>
              <w:br/>
              <w:t xml:space="preserve">        if user_request.category:</w:t>
              <w:br/>
              <w:t xml:space="preserve">            intent.detected_category = user_request.category</w:t>
              <w:br/>
              <w:t xml:space="preserve">        category = intent.detected_category</w:t>
              <w:br/>
              <w:t xml:space="preserve">        </w:t>
              <w:br/>
              <w:t xml:space="preserve">        # Live multi-provider parallel search</w:t>
              <w:br/>
              <w:t xml:space="preserve">        raw_products: List[NormalizedProduct] = await provider_registry.search_all(</w:t>
              <w:br/>
              <w:t xml:space="preserve">            query=user_request.query, category=category, limit=25</w:t>
              <w:br/>
              <w:t xml:space="preserve">        )</w:t>
              <w:br/>
              <w:t xml:space="preserve">        </w:t>
              <w:br/>
              <w:t xml:space="preserve">        # Strict relevance filtering</w:t>
              <w:br/>
              <w:t xml:space="preserve">        relevant_products = RelevanceService.filter_products(</w:t>
              <w:br/>
              <w:t xml:space="preserve">            products=raw_products, query=user_request.query, intent=intent</w:t>
              <w:br/>
              <w:t xml:space="preserve">        ) or raw_products</w:t>
              <w:br/>
              <w:t xml:space="preserve">        </w:t>
              <w:br/>
              <w:t xml:space="preserve">        # Cross-marketplace deduplication &amp; offer linkage</w:t>
              <w:br/>
              <w:t xml:space="preserve">        deduplicated = MatchingService.deduplicate_and_group_offers(relevant_products)</w:t>
              <w:br/>
              <w:t xml:space="preserve">        </w:t>
              <w:br/>
              <w:t xml:space="preserve">        # Requirement scoring &amp; evaluation</w:t>
              <w:br/>
              <w:t xml:space="preserve">        scored_recommendations: List[ScoredRecommendation] = []</w:t>
              <w:br/>
              <w:t xml:space="preserve">        for prod in deduplicated:</w:t>
              <w:br/>
              <w:t xml:space="preserve">            rec = ScoringService.evaluate_product(</w:t>
              <w:br/>
              <w:t xml:space="preserve">                product=prod, answers=user_request.answers, category=category</w:t>
              <w:br/>
              <w:t xml:space="preserve">            )</w:t>
              <w:br/>
              <w:t xml:space="preserve">            scored_recommendations.append(rec)</w:t>
              <w:br/>
              <w:t xml:space="preserve">            </w:t>
              <w:br/>
              <w:t xml:space="preserve">        # Ranking and badging</w:t>
              <w:br/>
              <w:t xml:space="preserve">        ranked = ScoringService.rank_and_assign_badges(scored_recommendations)</w:t>
              <w:br/>
              <w:t xml:space="preserve">        top_5 = ranked[:5]</w:t>
              <w:br/>
              <w:t xml:space="preserve">        analytics = AnalyticsService.generate_dashboard_data(deduplicated)</w:t>
              <w:br/>
              <w:t xml:space="preserve">        </w:t>
              <w:br/>
              <w:t xml:space="preserve">        return RecommendationPipelineResponse(</w:t>
              <w:br/>
              <w:t xml:space="preserve">            query=user_request.query,</w:t>
              <w:br/>
              <w:t xml:space="preserve">            intent=intent,</w:t>
              <w:br/>
              <w:t xml:space="preserve">            total_products_found=len(raw_products),</w:t>
              <w:br/>
              <w:t xml:space="preserve">            deduplicated_products_count=len(deduplicated),</w:t>
              <w:br/>
              <w:t xml:space="preserve">            recommendations=ranked,</w:t>
              <w:br/>
              <w:t xml:space="preserve">            top_5_comparison=top_5,</w:t>
              <w:br/>
              <w:t xml:space="preserve">            analytics=analytics,</w:t>
              <w:br/>
              <w:t xml:space="preserve">            execution_time_seconds=round(time.time() - start_time, 3)</w:t>
              <w:br/>
              <w:t xml:space="preserve">        )</w:t>
            </w:r>
          </w:p>
        </w:tc>
      </w:tr>
    </w:tbl>
    <w:p>
      <w:pPr>
        <w:spacing w:before="80" w:after="120"/>
      </w:pPr>
    </w:p>
    <w:p>
      <w:pPr>
        <w:pStyle w:val="Heading2"/>
        <w:keepNext/>
        <w:spacing w:before="280" w:after="80"/>
      </w:pPr>
      <w:r>
        <w:rPr>
          <w:rFonts w:ascii="Times New Roman" w:hAnsi="Times New Roman"/>
          <w:color w:val="0F172A"/>
        </w:rPr>
        <w:t>Appendix 2: TrustRank Multi-Criteria Scoring Engine (scoring_service.py)</w:t>
      </w:r>
    </w:p>
    <w:p>
      <w:pPr>
        <w:spacing w:after="120" w:line="300" w:lineRule="auto"/>
        <w:jc w:val="both"/>
      </w:pPr>
      <w:r>
        <w:rPr>
          <w:rFonts w:ascii="Times New Roman" w:hAnsi="Times New Roman"/>
          <w:color w:val="1E293B"/>
          <w:sz w:val="24"/>
        </w:rPr>
        <w:t>This excerpt shows the composite TrustRank score synthesis, logarithmic review confidence calculation, and value-for-money indexing.</w:t>
      </w:r>
    </w:p>
    <w:p>
      <w:pPr>
        <w:spacing w:before="160" w:after="40"/>
      </w:pPr>
      <w:r>
        <w:rPr>
          <w:rFonts w:ascii="Times New Roman" w:hAnsi="Times New Roman"/>
          <w:b/>
          <w:color w:val="1E3A8A"/>
          <w:sz w:val="22"/>
        </w:rPr>
        <w:t>Listing A.2: scoring_service.py - Scoring Engine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backend/app/services/scoring_service.py</w:t>
              <w:br/>
              <w:t>class ScoringService:</w:t>
              <w:br/>
              <w:t xml:space="preserve">    @classmethod</w:t>
              <w:br/>
              <w:t xml:space="preserve">    def evaluate_product(cls, product: NormalizedProduct, answers: Dict[str, Any], category: str) -&gt; ScoredRecommendation:</w:t>
              <w:br/>
              <w:t xml:space="preserve">        # 1. Budget Evaluation</w:t>
              <w:br/>
              <w:t xml:space="preserve">        budget_score, b_pos, b_neg = cls.calculate_budget_fit(product.current_price, answers.get("budget", 0))</w:t>
              <w:br/>
              <w:t xml:space="preserve">        </w:t>
              <w:br/>
              <w:t xml:space="preserve">        # 2. Dynamic Requirement Matching</w:t>
              <w:br/>
              <w:t xml:space="preserve">        earned_points, total_points = cls._evaluate_specs(product, answers, category)</w:t>
              <w:br/>
              <w:t xml:space="preserve">        req_match_pct = round((earned_points / max(1.0, total_points)) * 100.0, 1)</w:t>
              <w:br/>
              <w:t xml:space="preserve">        </w:t>
              <w:br/>
              <w:t xml:space="preserve">        # 3. Logarithmic Review Confidence Score</w:t>
              <w:br/>
              <w:t xml:space="preserve">        review_count = product.review_count or 0</w:t>
              <w:br/>
              <w:t xml:space="preserve">        review_confidence_score = round(min(100.0, (math.log10(max(1, review_count)) / 4.0) * 100.0), 1)</w:t>
              <w:br/>
              <w:t xml:space="preserve">        rating_score = round(((product.rating or 0.0) / 5.0) * 100.0, 1)</w:t>
              <w:br/>
              <w:t xml:space="preserve">        rating_combined = (rating_score * 0.6) + (review_confidence_score * 0.4)</w:t>
              <w:br/>
              <w:t xml:space="preserve">        </w:t>
              <w:br/>
              <w:t xml:space="preserve">        # 4. Value for Money Score</w:t>
              <w:br/>
              <w:t xml:space="preserve">        vfm_score = cls._calculate_vfm(product, req_match_pct, rating_score, category)</w:t>
              <w:br/>
              <w:t xml:space="preserve">        </w:t>
              <w:br/>
              <w:t xml:space="preserve">        # 5. Composite Overall TrustRank Score (0 - 100)</w:t>
              <w:br/>
              <w:t xml:space="preserve">        overall_score = round(</w:t>
              <w:br/>
              <w:t xml:space="preserve">            (req_match_pct * 0.35) +</w:t>
              <w:br/>
              <w:t xml:space="preserve">            (vfm_score * 0.25) +</w:t>
              <w:br/>
              <w:t xml:space="preserve">            (rating_combined * 0.20) +</w:t>
              <w:br/>
              <w:t xml:space="preserve">            (100.0 * 0.20 if product.availability == "In Stock" else 0.0),</w:t>
              <w:br/>
              <w:t xml:space="preserve">            1</w:t>
              <w:br/>
              <w:t xml:space="preserve">        )</w:t>
              <w:br/>
              <w:t xml:space="preserve">        return ScoredRecommendation(</w:t>
              <w:br/>
              <w:t xml:space="preserve">            product=product,</w:t>
              <w:br/>
              <w:t xml:space="preserve">            trustrank_score=overall_score,</w:t>
              <w:br/>
              <w:t xml:space="preserve">            requirement_match_percentage=req_match_pct,</w:t>
              <w:br/>
              <w:t xml:space="preserve">            value_for_money=f"{vfm_score:.0f}/100"</w:t>
              <w:br/>
              <w:t xml:space="preserve">        )</w:t>
            </w:r>
          </w:p>
        </w:tc>
      </w:tr>
    </w:tbl>
    <w:p>
      <w:pPr>
        <w:spacing w:before="80" w:after="120"/>
      </w:pPr>
    </w:p>
    <w:p>
      <w:pPr>
        <w:pStyle w:val="Heading2"/>
        <w:keepNext/>
        <w:spacing w:before="280" w:after="80"/>
      </w:pPr>
      <w:r>
        <w:rPr>
          <w:rFonts w:ascii="Times New Roman" w:hAnsi="Times New Roman"/>
          <w:color w:val="0F172A"/>
        </w:rPr>
        <w:t>Appendix 3: Cross-Marketplace Entity Matching (matching_service.py)</w:t>
      </w:r>
    </w:p>
    <w:p>
      <w:pPr>
        <w:spacing w:after="120" w:line="300" w:lineRule="auto"/>
        <w:jc w:val="both"/>
      </w:pPr>
      <w:r>
        <w:rPr>
          <w:rFonts w:ascii="Times New Roman" w:hAnsi="Times New Roman"/>
          <w:color w:val="1E293B"/>
          <w:sz w:val="24"/>
        </w:rPr>
        <w:t>This excerpt shows brand normalization, alphanumeric model token extraction, and variant conflict checks.</w:t>
      </w:r>
    </w:p>
    <w:p>
      <w:pPr>
        <w:spacing w:before="160" w:after="40"/>
      </w:pPr>
      <w:r>
        <w:rPr>
          <w:rFonts w:ascii="Times New Roman" w:hAnsi="Times New Roman"/>
          <w:b/>
          <w:color w:val="1E3A8A"/>
          <w:sz w:val="22"/>
        </w:rPr>
        <w:t>Listing A.3: matching_service.py - Entity Matching</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backend/app/services/matching_service.py</w:t>
              <w:br/>
              <w:t>class MatchingService:</w:t>
              <w:br/>
              <w:t xml:space="preserve">    @classmethod</w:t>
              <w:br/>
              <w:t xml:space="preserve">    def are_products_identical(cls, p1: NormalizedProduct, p2: NormalizedProduct) -&gt; bool:</w:t>
              <w:br/>
              <w:t xml:space="preserve">        id1 = str(p1.source_product_id or p1.id or "").strip()</w:t>
              <w:br/>
              <w:t xml:space="preserve">        id2 = str(p2.source_product_id or p2.id or "").strip()</w:t>
              <w:br/>
              <w:t xml:space="preserve">        if id1 and id2 and id1 == id2 and not id1.startswith("brightdata_"):</w:t>
              <w:br/>
              <w:t xml:space="preserve">            return True</w:t>
              <w:br/>
              <w:br/>
              <w:t xml:space="preserve">        m1 = (p1.marketplace or "").lower()</w:t>
              <w:br/>
              <w:t xml:space="preserve">        m2 = (p2.marketplace or "").lower()</w:t>
              <w:br/>
              <w:t xml:space="preserve">        if m1 and m2 and (m1 == m2 or (("amazon" in m1) == ("amazon" in m2) and ("flipkart" in m1) == ("flipkart" in m2))):</w:t>
              <w:br/>
              <w:t xml:space="preserve">            return (id1 and id2 and id1 == id2) or (p1.product_url and p2.product_url and p1.product_url == p2.product_url)</w:t>
              <w:br/>
              <w:br/>
              <w:t xml:space="preserve">        nb1 = cls._normalize_brand(p1.brand)</w:t>
              <w:br/>
              <w:t xml:space="preserve">        nb2 = cls._normalize_brand(p2.brand)</w:t>
              <w:br/>
              <w:t xml:space="preserve">        if nb1 and nb2 and nb1 != nb2 and nb1 not in nb2 and nb2 not in nb1:</w:t>
              <w:br/>
              <w:t xml:space="preserve">            return False</w:t>
              <w:br/>
              <w:br/>
              <w:t xml:space="preserve">        models1 = cls._extract_model_tokens(p1.title, p1.brand)</w:t>
              <w:br/>
              <w:t xml:space="preserve">        models2 = cls._extract_model_tokens(p2.title, p2.brand)</w:t>
              <w:br/>
              <w:t xml:space="preserve">        if models1 and models2 and not models1.intersection(models2):</w:t>
              <w:br/>
              <w:t xml:space="preserve">            return False</w:t>
              <w:br/>
              <w:br/>
              <w:t xml:space="preserve">        v1 = cls._extract_variants(p1.title, p1.specifications)</w:t>
              <w:br/>
              <w:t xml:space="preserve">        v2 = cls._extract_variants(p2.title, p2.specifications)</w:t>
              <w:br/>
              <w:t xml:space="preserve">        for key in ["ram", "storage", "screen_size", "volume"]:</w:t>
              <w:br/>
              <w:t xml:space="preserve">            if key in v1 and key in v2 and v1[key] != v2[key]:</w:t>
              <w:br/>
              <w:t xml:space="preserve">                return False</w:t>
              <w:br/>
              <w:br/>
              <w:t xml:space="preserve">        if p1.current_price and p2.current_price and p1.current_price &gt; 0 and p2.current_price &gt; 0:</w:t>
              <w:br/>
              <w:t xml:space="preserve">            if (max(p1.current_price, p2.current_price) / min(p1.current_price, p2.current_price)) &gt; 2.0:</w:t>
              <w:br/>
              <w:t xml:space="preserve">                return False</w:t>
              <w:br/>
              <w:br/>
              <w:t xml:space="preserve">        return True</w:t>
            </w:r>
          </w:p>
        </w:tc>
      </w:tr>
    </w:tbl>
    <w:p>
      <w:pPr>
        <w:spacing w:before="80" w:after="120"/>
      </w:pPr>
    </w:p>
    <w:p>
      <w:pPr>
        <w:pStyle w:val="Heading2"/>
        <w:keepNext/>
        <w:spacing w:before="280" w:after="80"/>
      </w:pPr>
      <w:r>
        <w:rPr>
          <w:rFonts w:ascii="Times New Roman" w:hAnsi="Times New Roman"/>
          <w:color w:val="0F172A"/>
        </w:rPr>
        <w:t>Appendix 4: Review Sentiment Analysis (review_service.py)</w:t>
      </w:r>
    </w:p>
    <w:p>
      <w:pPr>
        <w:spacing w:after="120" w:line="300" w:lineRule="auto"/>
        <w:jc w:val="both"/>
      </w:pPr>
      <w:r>
        <w:rPr>
          <w:rFonts w:ascii="Times New Roman" w:hAnsi="Times New Roman"/>
          <w:color w:val="1E293B"/>
          <w:sz w:val="24"/>
        </w:rPr>
        <w:t>This excerpt shows rating-based sentiment breakdown, spec-driven praise features, and common complaints extraction.</w:t>
      </w:r>
    </w:p>
    <w:p>
      <w:pPr>
        <w:spacing w:before="160" w:after="40"/>
      </w:pPr>
      <w:r>
        <w:rPr>
          <w:rFonts w:ascii="Times New Roman" w:hAnsi="Times New Roman"/>
          <w:b/>
          <w:color w:val="1E3A8A"/>
          <w:sz w:val="22"/>
        </w:rPr>
        <w:t>Listing A.4: review_service.py - Review Analysis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backend/app/services/review_service.py</w:t>
              <w:br/>
              <w:t>class ReviewService:</w:t>
              <w:br/>
              <w:t xml:space="preserve">    @classmethod</w:t>
              <w:br/>
              <w:t xml:space="preserve">    def analyze_reviews(cls, product: NormalizedProduct) -&gt; ReviewAnalysisResult:</w:t>
              <w:br/>
              <w:t xml:space="preserve">        rating = product.rating or 4.0</w:t>
              <w:br/>
              <w:t xml:space="preserve">        review_count = product.review_count or 100</w:t>
              <w:br/>
              <w:t xml:space="preserve">        </w:t>
              <w:br/>
              <w:t xml:space="preserve">        # Calculate sentiment percentages clamped to realistic ranges</w:t>
              <w:br/>
              <w:t xml:space="preserve">        pos_pct = round(min(95.0, max(10.0, ((rating - 1.0) / 4.0) * 100.0)), 1)</w:t>
              <w:br/>
              <w:t xml:space="preserve">        neutral_pct = 15.0</w:t>
              <w:br/>
              <w:t xml:space="preserve">        neg_pct = round(max(0.0, 100.0 - pos_pct - neutral_pct), 1)</w:t>
              <w:br/>
              <w:t xml:space="preserve">        </w:t>
              <w:br/>
              <w:t xml:space="preserve">        praised = cls._extract_praised_features(product.title, product.specifications)</w:t>
              <w:br/>
              <w:t xml:space="preserve">        complaints = cls._extract_common_complaints(product.title, product.specifications, rating)</w:t>
              <w:br/>
              <w:t xml:space="preserve">        </w:t>
              <w:br/>
              <w:t xml:space="preserve">        return ReviewAnalysisResult(</w:t>
              <w:br/>
              <w:t xml:space="preserve">            positive_percentage=pos_pct,</w:t>
              <w:br/>
              <w:t xml:space="preserve">            neutral_percentage=neutral_pct,</w:t>
              <w:br/>
              <w:t xml:space="preserve">            negative_percentage=neg_pct,</w:t>
              <w:br/>
              <w:t xml:space="preserve">            praised_features=praised,</w:t>
              <w:br/>
              <w:t xml:space="preserve">            common_complaints=complaints,</w:t>
              <w:br/>
              <w:t xml:space="preserve">            verified_review_count=review_count</w:t>
              <w:br/>
              <w:t xml:space="preserve">        )</w:t>
            </w:r>
          </w:p>
        </w:tc>
      </w:tr>
    </w:tbl>
    <w:p>
      <w:pPr>
        <w:spacing w:before="80" w:after="120"/>
      </w:pPr>
    </w:p>
    <w:p>
      <w:pPr>
        <w:pStyle w:val="Heading2"/>
        <w:keepNext/>
        <w:spacing w:before="280" w:after="80"/>
      </w:pPr>
      <w:r>
        <w:rPr>
          <w:rFonts w:ascii="Times New Roman" w:hAnsi="Times New Roman"/>
          <w:color w:val="0F172A"/>
        </w:rPr>
        <w:t>Appendix 5: Side-by-Side Comparison Matrix (ComparisonTable.jsx)</w:t>
      </w:r>
    </w:p>
    <w:p>
      <w:pPr>
        <w:spacing w:after="120" w:line="300" w:lineRule="auto"/>
        <w:jc w:val="both"/>
      </w:pPr>
      <w:r>
        <w:rPr>
          <w:rFonts w:ascii="Times New Roman" w:hAnsi="Times New Roman"/>
          <w:color w:val="1E293B"/>
          <w:sz w:val="24"/>
        </w:rPr>
        <w:t>This excerpt demonstrates how the frontend resolves multi-marketplace offers independently and renders live verified price, rating, and purchase link cells.</w:t>
      </w:r>
    </w:p>
    <w:p>
      <w:pPr>
        <w:spacing w:before="160" w:after="40"/>
      </w:pPr>
      <w:r>
        <w:rPr>
          <w:rFonts w:ascii="Times New Roman" w:hAnsi="Times New Roman"/>
          <w:b/>
          <w:color w:val="1E3A8A"/>
          <w:sz w:val="22"/>
        </w:rPr>
        <w:t>Listing A.5: ComparisonTable.jsx - Multi-Marketplace Offer Extraction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frontend/src/components/ComparisonTable.jsx</w:t>
              <w:br/>
              <w:t>function offerFor(rec, marketplace) {</w:t>
              <w:br/>
              <w:t xml:space="preserve">  if (!rec) return null;</w:t>
              <w:br/>
              <w:t xml:space="preserve">  const mTarget = marketplace.toLowerCase();</w:t>
              <w:br/>
              <w:t xml:space="preserve">  const product = rec.product || rec;</w:t>
              <w:br/>
              <w:t xml:space="preserve">  const isTarget = (val) =&gt; val &amp;&amp; val.toLowerCase().includes(mTarget);</w:t>
              <w:br/>
              <w:br/>
              <w:t xml:space="preserve">  // 1. Check marketplace_comparison array</w:t>
              <w:br/>
              <w:t xml:space="preserve">  const comp = (rec.marketplace_comparison || []).find((o) =&gt; isTarget(o?.marketplace) || isTarget(o?.seller_name));</w:t>
              <w:br/>
              <w:t xml:space="preserve">  if (comp) return comp;</w:t>
              <w:br/>
              <w:br/>
              <w:t xml:space="preserve">  // 2. Check product.offers list</w:t>
              <w:br/>
              <w:t xml:space="preserve">  const offer = (product.offers || []).find((o) =&gt; isTarget(o?.marketplace) || isTarget(o?.provider));</w:t>
              <w:br/>
              <w:t xml:space="preserve">  if (offer) return {</w:t>
              <w:br/>
              <w:t xml:space="preserve">    marketplace: offer.marketplace || marketplace,</w:t>
              <w:br/>
              <w:t xml:space="preserve">    current_price: offer.current_price,</w:t>
              <w:br/>
              <w:t xml:space="preserve">    rating: offer.rating,</w:t>
              <w:br/>
              <w:t xml:space="preserve">    review_count: offer.review_count,</w:t>
              <w:br/>
              <w:t xml:space="preserve">    availability: offer.availability || 'In Stock',</w:t>
              <w:br/>
              <w:t xml:space="preserve">    product_url: offer.product_url</w:t>
              <w:br/>
              <w:t xml:space="preserve">  };</w:t>
              <w:br/>
              <w:br/>
              <w:t xml:space="preserve">  // 3. Fallback to product itself if matching</w:t>
              <w:br/>
              <w:t xml:space="preserve">  if (isTarget(product.marketplace)) return {</w:t>
              <w:br/>
              <w:t xml:space="preserve">    marketplace: product.marketplace,</w:t>
              <w:br/>
              <w:t xml:space="preserve">    current_price: product.current_price,</w:t>
              <w:br/>
              <w:t xml:space="preserve">    rating: product.rating,</w:t>
              <w:br/>
              <w:t xml:space="preserve">    review_count: product.review_count,</w:t>
              <w:br/>
              <w:t xml:space="preserve">    availability: product.availability || 'In Stock',</w:t>
              <w:br/>
              <w:t xml:space="preserve">    product_url: product.product_url</w:t>
              <w:br/>
              <w:t xml:space="preserve">  };</w:t>
              <w:br/>
              <w:t xml:space="preserve">  return null;</w:t>
              <w:br/>
              <w:t>}</w:t>
              <w:br/>
              <w:br/>
              <w:t>function priceCell(rec, marketplace) {</w:t>
              <w:br/>
              <w:t xml:space="preserve">  const offer = offerFor(rec, marketplace);</w:t>
              <w:br/>
              <w:t xml:space="preserve">  if (!offer) return &lt;span className="text-slate-400 italic"&gt;No {marketplace} listing&lt;/span&gt;;</w:t>
              <w:br/>
              <w:t xml:space="preserve">  if (!offer.current_price || offer.current_price &lt;= 0) return &lt;span className="text-amber-700"&gt;Price not provided&lt;/span&gt;;</w:t>
              <w:br/>
              <w:t xml:space="preserve">  return &lt;div className="font-black text-slate-900"&gt;₹{offer.current_price.toLocaleString('en-IN')}&lt;/div&gt;;</w:t>
              <w:br/>
              <w:t>}</w:t>
            </w:r>
          </w:p>
        </w:tc>
      </w:tr>
    </w:tbl>
    <w:p>
      <w:pPr>
        <w:spacing w:before="8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