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Assignment 4A</w:t>
      </w:r>
    </w:p>
    <w:p>
      <w:pPr>
        <w:pStyle w:val="Normal"/>
        <w:bidi w:val="0"/>
        <w:jc w:val="start"/>
        <w:rPr/>
      </w:pPr>
      <w:r>
        <w:rPr/>
        <w:t>Ashley Umlauf</w:t>
      </w:r>
    </w:p>
    <w:p>
      <w:pPr>
        <w:pStyle w:val="Normal"/>
        <w:bidi w:val="0"/>
        <w:jc w:val="start"/>
        <w:rPr/>
      </w:pPr>
      <w:r>
        <w:rPr/>
        <w:t>MNGT 745</w:t>
      </w:r>
    </w:p>
    <w:p>
      <w:pPr>
        <w:pStyle w:val="Normal"/>
        <w:bidi w:val="0"/>
        <w:jc w:val="start"/>
        <w:rPr/>
      </w:pPr>
      <w:r>
        <w:rPr/>
        <w:t>8/1/26</w:t>
      </w:r>
    </w:p>
    <w:p>
      <w:pPr>
        <w:pStyle w:val="Normal"/>
        <w:bidi w:val="0"/>
        <w:jc w:val="start"/>
        <w:rPr/>
      </w:pPr>
      <w:r>
        <w:rPr/>
      </w:r>
    </w:p>
    <w:p>
      <w:pPr>
        <w:pStyle w:val="Normal"/>
        <w:bidi w:val="0"/>
        <w:jc w:val="start"/>
        <w:rPr/>
      </w:pPr>
      <w:r>
        <w:rPr/>
        <w:t>Reflection</w:t>
      </w:r>
    </w:p>
    <w:p>
      <w:pPr>
        <w:pStyle w:val="Normal"/>
        <w:bidi w:val="0"/>
        <w:jc w:val="start"/>
        <w:rPr/>
      </w:pPr>
      <w:r>
        <w:rPr/>
      </w:r>
    </w:p>
    <w:p>
      <w:pPr>
        <w:pStyle w:val="Normal"/>
        <w:bidi w:val="0"/>
        <w:jc w:val="start"/>
        <w:rPr/>
      </w:pPr>
      <w:r>
        <w:rPr/>
        <w:t xml:space="preserve">Direct link to artifact generated during Code stage: </w:t>
      </w:r>
      <w:hyperlink r:id="rId2">
        <w:r>
          <w:rPr>
            <w:rStyle w:val="Hyperlink"/>
          </w:rPr>
          <w:t>https://claude.ai/code/artifact/1e5a18fd-3070-4ccb-9f69-9b1149ff58cf</w:t>
        </w:r>
      </w:hyperlink>
      <w:r>
        <w:rPr/>
        <w:t xml:space="preserve"> </w:t>
      </w:r>
    </w:p>
    <w:p>
      <w:pPr>
        <w:pStyle w:val="Normal"/>
        <w:bidi w:val="0"/>
        <w:jc w:val="start"/>
        <w:rPr/>
      </w:pPr>
      <w:r>
        <w:rPr/>
      </w:r>
    </w:p>
    <w:p>
      <w:pPr>
        <w:pStyle w:val="Normal"/>
        <w:bidi w:val="0"/>
        <w:jc w:val="start"/>
        <w:rPr/>
      </w:pPr>
      <w:r>
        <w:rPr/>
        <w:t>I chose to work with a fictional scenario for this assignment. This scenario involves an upcoming contract negotiation with a large beauty retailer (Sephora) for a small fictional body care company (Smooth Operator) who primarily sells through a distributor network. The sales of Smooth Operator product lines have increased across the board over the past year, and the owner wants a greater share of the profits from Sephora. Since Smooth Operator was started in the owner’s basement and quickly gained popularity while only having one employee, the owner wants to make sure all angles are covered when meeting with the Sephora representatives. Smooth Operator’s owner wants to work with Claude to develop a strategy to negotiate effectively with Sephora.</w:t>
      </w:r>
    </w:p>
    <w:p>
      <w:pPr>
        <w:pStyle w:val="Normal"/>
        <w:bidi w:val="0"/>
        <w:jc w:val="start"/>
        <w:rPr/>
      </w:pPr>
      <w:r>
        <w:rPr/>
      </w:r>
    </w:p>
    <w:p>
      <w:pPr>
        <w:pStyle w:val="Normal"/>
        <w:bidi w:val="0"/>
        <w:jc w:val="start"/>
        <w:rPr/>
      </w:pPr>
      <w:r>
        <w:rPr/>
        <w:t>While writing the GRASP briefs for the Cowork and Code stages, I noted one key change. The most significant change is the difference in the requests related to actions that Claude should take. In the Cowork stage, I simply wanted the tool to perform research on Sephora and tie in relevant business development information or tactics that a small business should consider. While working on making a business negotiation brief generator with Code, I had to request that Claude make an interactive tool that can be reused and is not specific to a certain timeframe or distributor. Perhaps there would be a need to investigate Ulta or another retailer for future contract negotiations. Not chaining the artifact that I generated with Code to a specific retailer gave it flexibility that the dossier generated with Cowork didn’t have.</w:t>
      </w:r>
    </w:p>
    <w:p>
      <w:pPr>
        <w:pStyle w:val="Normal"/>
        <w:bidi w:val="0"/>
        <w:jc w:val="start"/>
        <w:rPr/>
      </w:pPr>
      <w:r>
        <w:rPr/>
      </w:r>
    </w:p>
    <w:p>
      <w:pPr>
        <w:pStyle w:val="Normal"/>
        <w:bidi w:val="0"/>
        <w:jc w:val="start"/>
        <w:rPr/>
      </w:pPr>
      <w:r>
        <w:rPr/>
        <w:t>During work with Code, I had to correct the output from the agent. I had specifically asked for an artifact to be created, but the original output was not in a user-friendly and interactive format. In order to generate a negotiation brief generator that was easy and durable to use, I had to remind Code that the tool should be visual and accessible. I wanted to make the negotiation brief generator as fast and easy to use as possible for any future user at fictional company Smooth Operator that needed it.</w:t>
      </w:r>
    </w:p>
    <w:p>
      <w:pPr>
        <w:pStyle w:val="Normal"/>
        <w:bidi w:val="0"/>
        <w:jc w:val="start"/>
        <w:rPr/>
      </w:pPr>
      <w:r>
        <w:rPr/>
      </w:r>
    </w:p>
    <w:p>
      <w:pPr>
        <w:pStyle w:val="Normal"/>
        <w:bidi w:val="0"/>
        <w:jc w:val="start"/>
        <w:rPr/>
      </w:pPr>
      <w:r>
        <w:rPr/>
        <w:t xml:space="preserve">I would trust this negotiation brief generator to make recommendations for an upcoming meeting, given a few review requirements are met. First, in the Cowork stage, I required that any dossiers created need to be approved by a human before finalization. Then, during the Code stage, I required that the human user needs to review the negotiation draft brief before signing off. In this way, I made sure to keep a human accountable and in the loop for any documents that Claude generates. This follows the consequential yet still internal risk tier, where Claude is allowed to operate as instructed and a human closely reviews the output. I wouldn’t trust the output of this tool to be used or for it to run unsupervised without a final document review. Negotiation briefs aren’t likely to be customer-facing, but their contents can influence meetings with external parties and should be treated as business-critical documents that require careful review before use.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laude.ai/code/artifact/1e5a18fd-3070-4ccb-9f69-9b1149ff58cf"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LibreOffice/26.2.5.2$Windows_X86_64 LibreOffice_project/cd7284b4cbbfeb507e630c1aac019f4157393acb</Application>
  <AppVersion>15.0000</AppVersion>
  <Pages>1</Pages>
  <Words>522</Words>
  <Characters>2718</Characters>
  <CharactersWithSpaces>3232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2026-08-02T02:31:47Z</dcterms:created>
  <dc:creator/>
  <dc:description/>
  <dc:language>en-US</dc:language>
  <cp:lastModifiedBy/>
  <dcterms:modified xsi:type="dcterms:W3CDTF">2026-08-02T02:36:13Z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