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7914F6" w14:textId="77777777" w:rsidR="00D20187" w:rsidRDefault="00D20187" w:rsidP="00D20187">
      <w:pPr>
        <w:spacing w:line="360" w:lineRule="auto"/>
        <w:jc w:val="left"/>
        <w:rPr>
          <w:rFonts w:eastAsia="黑体"/>
          <w:sz w:val="52"/>
          <w:szCs w:val="52"/>
        </w:rPr>
      </w:pPr>
      <w:bookmarkStart w:id="0" w:name="_Toc22309735"/>
    </w:p>
    <w:p w14:paraId="2825DF42" w14:textId="77777777" w:rsidR="00D20187" w:rsidRDefault="00D20187" w:rsidP="00D20187">
      <w:pPr>
        <w:spacing w:line="360" w:lineRule="auto"/>
        <w:jc w:val="center"/>
        <w:rPr>
          <w:rFonts w:eastAsia="黑体"/>
          <w:sz w:val="52"/>
          <w:szCs w:val="52"/>
        </w:rPr>
      </w:pPr>
      <w:r>
        <w:rPr>
          <w:rFonts w:eastAsia="黑体" w:hint="eastAsia"/>
          <w:sz w:val="52"/>
        </w:rPr>
        <w:t>密钥加载演</w:t>
      </w:r>
      <w:bookmarkStart w:id="1" w:name="_GoBack"/>
      <w:bookmarkEnd w:id="1"/>
      <w:r>
        <w:rPr>
          <w:rFonts w:eastAsia="黑体" w:hint="eastAsia"/>
          <w:sz w:val="52"/>
        </w:rPr>
        <w:t>练流程</w:t>
      </w:r>
      <w:r>
        <w:rPr>
          <w:snapToGrid w:val="0"/>
        </w:rPr>
        <w:br/>
      </w:r>
      <w:r>
        <w:rPr>
          <w:b/>
          <w:sz w:val="52"/>
          <w:szCs w:val="52"/>
        </w:rPr>
        <w:t>Key Loading Practice Process</w:t>
      </w:r>
    </w:p>
    <w:p w14:paraId="4FF2C22A" w14:textId="77777777" w:rsidR="00D20187" w:rsidRDefault="00D20187" w:rsidP="00D20187">
      <w:pPr>
        <w:spacing w:line="360" w:lineRule="auto"/>
        <w:rPr>
          <w:rFonts w:eastAsia="仿宋_GB2312"/>
          <w:b/>
          <w:kern w:val="44"/>
          <w:sz w:val="28"/>
          <w:szCs w:val="44"/>
        </w:rPr>
      </w:pPr>
    </w:p>
    <w:p w14:paraId="2F0FA145" w14:textId="77777777" w:rsidR="00D20187" w:rsidRDefault="00D20187" w:rsidP="00D20187">
      <w:pPr>
        <w:spacing w:before="120" w:after="120"/>
        <w:ind w:firstLineChars="600" w:firstLine="1681"/>
        <w:rPr>
          <w:rFonts w:eastAsia="等线"/>
          <w:b/>
          <w:sz w:val="28"/>
          <w:szCs w:val="44"/>
        </w:rPr>
      </w:pPr>
      <w:r>
        <w:rPr>
          <w:rFonts w:eastAsia="等线" w:hint="eastAsia"/>
          <w:b/>
          <w:sz w:val="28"/>
          <w:szCs w:val="44"/>
        </w:rPr>
        <w:t>文</w:t>
      </w:r>
      <w:r>
        <w:rPr>
          <w:rFonts w:eastAsia="等线"/>
          <w:b/>
          <w:sz w:val="28"/>
          <w:szCs w:val="44"/>
        </w:rPr>
        <w:t xml:space="preserve">  </w:t>
      </w:r>
      <w:r>
        <w:rPr>
          <w:rFonts w:eastAsia="等线" w:hint="eastAsia"/>
          <w:b/>
          <w:sz w:val="28"/>
          <w:szCs w:val="44"/>
        </w:rPr>
        <w:t>件</w:t>
      </w:r>
      <w:r>
        <w:rPr>
          <w:rFonts w:eastAsia="等线"/>
          <w:b/>
          <w:sz w:val="28"/>
          <w:szCs w:val="44"/>
        </w:rPr>
        <w:t xml:space="preserve">  </w:t>
      </w:r>
      <w:r>
        <w:rPr>
          <w:rFonts w:eastAsia="等线" w:hint="eastAsia"/>
          <w:b/>
          <w:sz w:val="28"/>
          <w:szCs w:val="44"/>
        </w:rPr>
        <w:t>编</w:t>
      </w:r>
      <w:r>
        <w:rPr>
          <w:rFonts w:eastAsia="等线"/>
          <w:b/>
          <w:sz w:val="28"/>
          <w:szCs w:val="44"/>
        </w:rPr>
        <w:t xml:space="preserve">  </w:t>
      </w:r>
      <w:r>
        <w:rPr>
          <w:rFonts w:eastAsia="等线" w:hint="eastAsia"/>
          <w:b/>
          <w:sz w:val="28"/>
          <w:szCs w:val="44"/>
        </w:rPr>
        <w:t>号</w:t>
      </w:r>
      <w:r>
        <w:rPr>
          <w:rFonts w:eastAsia="等线"/>
          <w:b/>
          <w:sz w:val="28"/>
          <w:szCs w:val="44"/>
        </w:rPr>
        <w:t>: KD-MY01-002</w:t>
      </w:r>
    </w:p>
    <w:p w14:paraId="05AAB002" w14:textId="77777777" w:rsidR="00D20187" w:rsidRDefault="00D20187" w:rsidP="00D20187">
      <w:pPr>
        <w:spacing w:before="120" w:after="120"/>
        <w:ind w:firstLineChars="600" w:firstLine="1681"/>
        <w:rPr>
          <w:rFonts w:eastAsia="等线"/>
          <w:b/>
          <w:sz w:val="30"/>
          <w:szCs w:val="30"/>
        </w:rPr>
      </w:pPr>
      <w:r>
        <w:rPr>
          <w:rFonts w:eastAsia="等线"/>
          <w:b/>
          <w:sz w:val="28"/>
          <w:szCs w:val="44"/>
        </w:rPr>
        <w:t xml:space="preserve">Doc. No.: </w:t>
      </w:r>
    </w:p>
    <w:p w14:paraId="002EEB56" w14:textId="77777777" w:rsidR="00D20187" w:rsidRDefault="00D20187" w:rsidP="00D20187">
      <w:pPr>
        <w:spacing w:before="120" w:after="120"/>
        <w:rPr>
          <w:rFonts w:eastAsia="等线"/>
          <w:b/>
          <w:sz w:val="28"/>
          <w:szCs w:val="44"/>
        </w:rPr>
      </w:pPr>
      <w:r>
        <w:rPr>
          <w:rFonts w:eastAsia="等线"/>
          <w:b/>
          <w:sz w:val="28"/>
          <w:szCs w:val="44"/>
        </w:rPr>
        <w:t xml:space="preserve">            </w:t>
      </w:r>
      <w:r>
        <w:rPr>
          <w:rFonts w:eastAsia="等线" w:hint="eastAsia"/>
          <w:b/>
          <w:sz w:val="28"/>
          <w:szCs w:val="44"/>
        </w:rPr>
        <w:t>编</w:t>
      </w:r>
      <w:r>
        <w:rPr>
          <w:rFonts w:eastAsia="等线"/>
          <w:b/>
          <w:sz w:val="28"/>
          <w:szCs w:val="44"/>
        </w:rPr>
        <w:t xml:space="preserve">          </w:t>
      </w:r>
      <w:r>
        <w:rPr>
          <w:rFonts w:eastAsia="等线" w:hint="eastAsia"/>
          <w:b/>
          <w:sz w:val="28"/>
          <w:szCs w:val="44"/>
        </w:rPr>
        <w:t>制</w:t>
      </w:r>
      <w:r>
        <w:rPr>
          <w:rFonts w:eastAsia="等线"/>
          <w:b/>
          <w:sz w:val="28"/>
          <w:szCs w:val="44"/>
        </w:rPr>
        <w:t>:</w:t>
      </w:r>
      <w:r>
        <w:rPr>
          <w:rFonts w:eastAsia="等线" w:hint="eastAsia"/>
          <w:b/>
          <w:sz w:val="28"/>
          <w:szCs w:val="44"/>
        </w:rPr>
        <w:t>安全策略部</w:t>
      </w:r>
    </w:p>
    <w:p w14:paraId="2306F4F9" w14:textId="77777777" w:rsidR="00D20187" w:rsidRDefault="00D20187" w:rsidP="00D20187">
      <w:pPr>
        <w:spacing w:before="120" w:after="120"/>
        <w:ind w:left="1260" w:firstLine="420"/>
        <w:rPr>
          <w:rFonts w:eastAsia="等线"/>
          <w:bCs/>
          <w:kern w:val="44"/>
          <w:sz w:val="32"/>
          <w:szCs w:val="44"/>
          <w:u w:val="single"/>
        </w:rPr>
      </w:pPr>
      <w:r>
        <w:rPr>
          <w:rFonts w:eastAsia="等线"/>
          <w:b/>
          <w:sz w:val="28"/>
          <w:szCs w:val="44"/>
        </w:rPr>
        <w:t>Prepared by:</w:t>
      </w:r>
      <w:r>
        <w:t xml:space="preserve"> </w:t>
      </w:r>
      <w:r>
        <w:rPr>
          <w:rFonts w:eastAsia="等线"/>
          <w:b/>
          <w:sz w:val="28"/>
          <w:szCs w:val="44"/>
        </w:rPr>
        <w:t>Security Policy Department</w:t>
      </w:r>
    </w:p>
    <w:p w14:paraId="5CF0A6CF" w14:textId="77777777" w:rsidR="00D20187" w:rsidRDefault="00D20187" w:rsidP="00D20187">
      <w:pPr>
        <w:spacing w:before="120" w:after="120"/>
        <w:ind w:firstLineChars="599" w:firstLine="1678"/>
        <w:rPr>
          <w:rFonts w:eastAsia="等线"/>
          <w:b/>
          <w:sz w:val="28"/>
          <w:szCs w:val="44"/>
        </w:rPr>
      </w:pPr>
      <w:r>
        <w:rPr>
          <w:rFonts w:eastAsia="等线" w:hint="eastAsia"/>
          <w:b/>
          <w:sz w:val="28"/>
          <w:szCs w:val="44"/>
        </w:rPr>
        <w:t>审</w:t>
      </w:r>
      <w:r>
        <w:rPr>
          <w:rFonts w:eastAsia="等线"/>
          <w:b/>
          <w:sz w:val="28"/>
          <w:szCs w:val="44"/>
        </w:rPr>
        <w:t xml:space="preserve">          </w:t>
      </w:r>
      <w:r>
        <w:rPr>
          <w:rFonts w:eastAsia="等线" w:hint="eastAsia"/>
          <w:b/>
          <w:sz w:val="28"/>
          <w:szCs w:val="44"/>
        </w:rPr>
        <w:t>核</w:t>
      </w:r>
      <w:r>
        <w:rPr>
          <w:rFonts w:eastAsia="等线"/>
          <w:b/>
          <w:sz w:val="28"/>
          <w:szCs w:val="44"/>
        </w:rPr>
        <w:t xml:space="preserve">: </w:t>
      </w:r>
    </w:p>
    <w:p w14:paraId="173C3DD3" w14:textId="77777777" w:rsidR="00D20187" w:rsidRDefault="00D20187" w:rsidP="00D20187">
      <w:pPr>
        <w:spacing w:before="120" w:after="120"/>
        <w:ind w:firstLineChars="599" w:firstLine="1678"/>
        <w:rPr>
          <w:rFonts w:eastAsia="等线"/>
          <w:b/>
          <w:kern w:val="44"/>
          <w:sz w:val="28"/>
          <w:szCs w:val="44"/>
          <w:u w:val="single"/>
        </w:rPr>
      </w:pPr>
      <w:r>
        <w:rPr>
          <w:rFonts w:eastAsia="等线"/>
          <w:b/>
          <w:sz w:val="28"/>
          <w:szCs w:val="44"/>
        </w:rPr>
        <w:t>Reviewed by:</w:t>
      </w:r>
    </w:p>
    <w:p w14:paraId="7D1C8D55" w14:textId="77777777" w:rsidR="00D20187" w:rsidRDefault="00D20187" w:rsidP="00D20187">
      <w:pPr>
        <w:spacing w:before="120" w:after="120"/>
        <w:rPr>
          <w:rFonts w:eastAsia="等线"/>
          <w:b/>
          <w:sz w:val="28"/>
          <w:szCs w:val="44"/>
        </w:rPr>
      </w:pPr>
      <w:r>
        <w:rPr>
          <w:rFonts w:eastAsia="等线"/>
          <w:b/>
          <w:sz w:val="28"/>
          <w:szCs w:val="44"/>
        </w:rPr>
        <w:t xml:space="preserve">            </w:t>
      </w:r>
      <w:r>
        <w:rPr>
          <w:rFonts w:eastAsia="等线" w:hint="eastAsia"/>
          <w:b/>
          <w:sz w:val="28"/>
          <w:szCs w:val="44"/>
        </w:rPr>
        <w:t>批</w:t>
      </w:r>
      <w:r>
        <w:rPr>
          <w:rFonts w:eastAsia="等线"/>
          <w:b/>
          <w:sz w:val="28"/>
          <w:szCs w:val="44"/>
        </w:rPr>
        <w:t xml:space="preserve">          </w:t>
      </w:r>
      <w:r>
        <w:rPr>
          <w:rFonts w:eastAsia="等线" w:hint="eastAsia"/>
          <w:b/>
          <w:sz w:val="28"/>
          <w:szCs w:val="44"/>
        </w:rPr>
        <w:t>准</w:t>
      </w:r>
      <w:r>
        <w:rPr>
          <w:rFonts w:eastAsia="等线"/>
          <w:b/>
          <w:sz w:val="28"/>
          <w:szCs w:val="44"/>
        </w:rPr>
        <w:t xml:space="preserve">: </w:t>
      </w:r>
    </w:p>
    <w:p w14:paraId="4B66F33C" w14:textId="77777777" w:rsidR="00D20187" w:rsidRDefault="00D20187" w:rsidP="00D20187">
      <w:pPr>
        <w:spacing w:before="120" w:after="120"/>
        <w:ind w:left="1260" w:firstLine="420"/>
        <w:rPr>
          <w:rFonts w:eastAsia="等线"/>
          <w:b/>
          <w:kern w:val="44"/>
          <w:sz w:val="28"/>
          <w:szCs w:val="44"/>
        </w:rPr>
      </w:pPr>
      <w:r>
        <w:rPr>
          <w:rFonts w:eastAsia="等线"/>
          <w:b/>
          <w:sz w:val="28"/>
          <w:szCs w:val="44"/>
        </w:rPr>
        <w:t>Approved by:</w:t>
      </w:r>
    </w:p>
    <w:p w14:paraId="478E1A4A" w14:textId="77777777" w:rsidR="00D20187" w:rsidRDefault="00D20187" w:rsidP="00D20187">
      <w:pPr>
        <w:spacing w:before="120" w:after="120"/>
        <w:ind w:firstLineChars="600" w:firstLine="1681"/>
        <w:rPr>
          <w:rFonts w:eastAsia="等线"/>
          <w:b/>
          <w:sz w:val="28"/>
          <w:szCs w:val="44"/>
        </w:rPr>
      </w:pPr>
      <w:r>
        <w:rPr>
          <w:rFonts w:eastAsia="等线" w:hint="eastAsia"/>
          <w:b/>
          <w:sz w:val="28"/>
          <w:szCs w:val="44"/>
        </w:rPr>
        <w:t>版本</w:t>
      </w:r>
      <w:r>
        <w:rPr>
          <w:rFonts w:eastAsia="等线"/>
          <w:b/>
          <w:sz w:val="28"/>
          <w:szCs w:val="44"/>
        </w:rPr>
        <w:t xml:space="preserve"> /</w:t>
      </w:r>
      <w:r>
        <w:rPr>
          <w:rFonts w:eastAsia="等线" w:hint="eastAsia"/>
          <w:b/>
          <w:sz w:val="28"/>
          <w:szCs w:val="44"/>
        </w:rPr>
        <w:t>修订状态</w:t>
      </w:r>
      <w:r>
        <w:rPr>
          <w:rFonts w:eastAsia="等线"/>
          <w:b/>
          <w:sz w:val="28"/>
          <w:szCs w:val="44"/>
        </w:rPr>
        <w:t>: A9</w:t>
      </w:r>
    </w:p>
    <w:p w14:paraId="31936C64" w14:textId="77777777" w:rsidR="00D20187" w:rsidRDefault="00D20187" w:rsidP="00D20187">
      <w:pPr>
        <w:spacing w:before="120" w:after="120"/>
        <w:ind w:firstLineChars="600" w:firstLine="1681"/>
        <w:rPr>
          <w:rFonts w:eastAsia="等线"/>
          <w:b/>
          <w:kern w:val="44"/>
          <w:sz w:val="28"/>
          <w:szCs w:val="44"/>
          <w:u w:val="single"/>
        </w:rPr>
      </w:pPr>
      <w:r>
        <w:rPr>
          <w:rFonts w:eastAsia="等线"/>
          <w:b/>
          <w:sz w:val="28"/>
          <w:szCs w:val="44"/>
        </w:rPr>
        <w:t>Rev</w:t>
      </w:r>
      <w:proofErr w:type="gramStart"/>
      <w:r>
        <w:rPr>
          <w:rFonts w:eastAsia="等线"/>
          <w:b/>
          <w:sz w:val="28"/>
          <w:szCs w:val="44"/>
        </w:rPr>
        <w:t>./</w:t>
      </w:r>
      <w:proofErr w:type="gramEnd"/>
      <w:r>
        <w:rPr>
          <w:rFonts w:eastAsia="等线"/>
          <w:b/>
          <w:sz w:val="28"/>
          <w:szCs w:val="44"/>
        </w:rPr>
        <w:t xml:space="preserve">Revision status: </w:t>
      </w:r>
    </w:p>
    <w:p w14:paraId="7FB1F431" w14:textId="77777777" w:rsidR="00D20187" w:rsidRDefault="00D20187" w:rsidP="00D20187">
      <w:pPr>
        <w:spacing w:before="120" w:after="120"/>
        <w:rPr>
          <w:rFonts w:eastAsia="等线"/>
          <w:b/>
          <w:sz w:val="28"/>
          <w:szCs w:val="44"/>
        </w:rPr>
      </w:pPr>
      <w:r>
        <w:rPr>
          <w:rFonts w:eastAsia="等线"/>
          <w:b/>
          <w:sz w:val="28"/>
          <w:szCs w:val="44"/>
        </w:rPr>
        <w:t xml:space="preserve">            </w:t>
      </w:r>
      <w:r>
        <w:rPr>
          <w:rFonts w:eastAsia="等线" w:hint="eastAsia"/>
          <w:b/>
          <w:sz w:val="28"/>
          <w:szCs w:val="44"/>
        </w:rPr>
        <w:t>受</w:t>
      </w:r>
      <w:r>
        <w:rPr>
          <w:rFonts w:eastAsia="等线"/>
          <w:b/>
          <w:sz w:val="28"/>
          <w:szCs w:val="44"/>
        </w:rPr>
        <w:t xml:space="preserve">  </w:t>
      </w:r>
      <w:r>
        <w:rPr>
          <w:rFonts w:eastAsia="等线" w:hint="eastAsia"/>
          <w:b/>
          <w:sz w:val="28"/>
          <w:szCs w:val="44"/>
        </w:rPr>
        <w:t>控</w:t>
      </w:r>
      <w:r>
        <w:rPr>
          <w:rFonts w:eastAsia="等线"/>
          <w:b/>
          <w:sz w:val="28"/>
          <w:szCs w:val="44"/>
        </w:rPr>
        <w:t xml:space="preserve">  </w:t>
      </w:r>
      <w:r>
        <w:rPr>
          <w:rFonts w:eastAsia="等线" w:hint="eastAsia"/>
          <w:b/>
          <w:sz w:val="28"/>
          <w:szCs w:val="44"/>
        </w:rPr>
        <w:t>状</w:t>
      </w:r>
      <w:r>
        <w:rPr>
          <w:rFonts w:eastAsia="等线"/>
          <w:b/>
          <w:sz w:val="28"/>
          <w:szCs w:val="44"/>
        </w:rPr>
        <w:t xml:space="preserve">  </w:t>
      </w:r>
      <w:r>
        <w:rPr>
          <w:rFonts w:eastAsia="等线" w:hint="eastAsia"/>
          <w:b/>
          <w:sz w:val="28"/>
          <w:szCs w:val="44"/>
        </w:rPr>
        <w:t>态</w:t>
      </w:r>
      <w:r>
        <w:rPr>
          <w:rFonts w:eastAsia="等线"/>
          <w:b/>
          <w:sz w:val="28"/>
          <w:szCs w:val="44"/>
        </w:rPr>
        <w:t xml:space="preserve">: </w:t>
      </w:r>
    </w:p>
    <w:p w14:paraId="68F20105" w14:textId="77777777" w:rsidR="00D20187" w:rsidRDefault="00D20187" w:rsidP="00D20187">
      <w:pPr>
        <w:spacing w:before="120" w:after="120"/>
        <w:ind w:left="1260" w:firstLine="420"/>
        <w:rPr>
          <w:rFonts w:eastAsia="等线"/>
          <w:b/>
          <w:kern w:val="44"/>
          <w:sz w:val="28"/>
          <w:szCs w:val="44"/>
        </w:rPr>
      </w:pPr>
      <w:r>
        <w:rPr>
          <w:rFonts w:eastAsia="等线"/>
          <w:b/>
          <w:sz w:val="28"/>
          <w:szCs w:val="44"/>
        </w:rPr>
        <w:t>Controlled status:</w:t>
      </w:r>
    </w:p>
    <w:p w14:paraId="272E7947" w14:textId="77777777" w:rsidR="008129E9" w:rsidRPr="00D20187" w:rsidRDefault="008129E9" w:rsidP="008129E9">
      <w:pPr>
        <w:spacing w:line="276" w:lineRule="auto"/>
        <w:rPr>
          <w:b/>
          <w:kern w:val="44"/>
          <w:sz w:val="28"/>
          <w:szCs w:val="28"/>
          <w:u w:val="single"/>
        </w:rPr>
      </w:pPr>
    </w:p>
    <w:p w14:paraId="3CEF51AA" w14:textId="77777777" w:rsidR="008129E9" w:rsidRDefault="008129E9" w:rsidP="008129E9">
      <w:pPr>
        <w:spacing w:line="276" w:lineRule="auto"/>
        <w:rPr>
          <w:b/>
          <w:kern w:val="44"/>
          <w:sz w:val="28"/>
          <w:szCs w:val="28"/>
          <w:u w:val="single"/>
        </w:rPr>
      </w:pPr>
    </w:p>
    <w:p w14:paraId="441CBB6D" w14:textId="77777777" w:rsidR="008129E9" w:rsidRDefault="008129E9" w:rsidP="008129E9">
      <w:pPr>
        <w:spacing w:line="276" w:lineRule="auto"/>
        <w:rPr>
          <w:b/>
          <w:kern w:val="44"/>
          <w:sz w:val="28"/>
          <w:szCs w:val="28"/>
          <w:u w:val="single"/>
        </w:rPr>
      </w:pPr>
    </w:p>
    <w:p w14:paraId="1D4F282E" w14:textId="77777777" w:rsidR="008129E9" w:rsidRDefault="008129E9" w:rsidP="008129E9">
      <w:pPr>
        <w:spacing w:line="276" w:lineRule="auto"/>
        <w:rPr>
          <w:b/>
          <w:kern w:val="44"/>
          <w:sz w:val="28"/>
          <w:szCs w:val="28"/>
          <w:u w:val="single"/>
        </w:rPr>
      </w:pPr>
    </w:p>
    <w:p w14:paraId="24E82626" w14:textId="77777777" w:rsidR="008129E9" w:rsidRPr="00A5094D" w:rsidRDefault="008129E9" w:rsidP="008129E9">
      <w:pPr>
        <w:spacing w:line="276" w:lineRule="auto"/>
        <w:rPr>
          <w:rFonts w:hint="eastAsia"/>
          <w:b/>
          <w:kern w:val="44"/>
          <w:sz w:val="28"/>
          <w:szCs w:val="28"/>
          <w:u w:val="single"/>
        </w:rPr>
      </w:pPr>
    </w:p>
    <w:p w14:paraId="3657C08C" w14:textId="0F48009E" w:rsidR="008129E9" w:rsidRDefault="008129E9" w:rsidP="008129E9">
      <w:pPr>
        <w:rPr>
          <w:rFonts w:eastAsia="等线"/>
          <w:b/>
          <w:kern w:val="0"/>
          <w:sz w:val="28"/>
          <w:szCs w:val="44"/>
        </w:rPr>
      </w:pPr>
      <w:r>
        <w:rPr>
          <w:rFonts w:hint="eastAsia"/>
          <w:b/>
          <w:kern w:val="0"/>
          <w:sz w:val="28"/>
        </w:rPr>
        <w:t>20</w:t>
      </w:r>
      <w:r w:rsidR="006016AF">
        <w:rPr>
          <w:b/>
          <w:kern w:val="0"/>
          <w:sz w:val="28"/>
        </w:rPr>
        <w:t>20</w:t>
      </w:r>
      <w:r>
        <w:rPr>
          <w:rFonts w:hint="eastAsia"/>
          <w:b/>
          <w:kern w:val="0"/>
          <w:sz w:val="28"/>
        </w:rPr>
        <w:t>-</w:t>
      </w:r>
      <w:r w:rsidR="006016AF">
        <w:rPr>
          <w:rFonts w:hint="eastAsia"/>
          <w:b/>
          <w:kern w:val="0"/>
          <w:sz w:val="28"/>
        </w:rPr>
        <w:t>1-1</w:t>
      </w:r>
      <w:r w:rsidRPr="00A5094D">
        <w:rPr>
          <w:rFonts w:hint="eastAsia"/>
          <w:b/>
          <w:kern w:val="0"/>
          <w:sz w:val="28"/>
        </w:rPr>
        <w:t>发布</w:t>
      </w:r>
      <w:r w:rsidRPr="00A5094D">
        <w:rPr>
          <w:b/>
          <w:kern w:val="0"/>
          <w:sz w:val="28"/>
        </w:rPr>
        <w:t xml:space="preserve">                            </w:t>
      </w:r>
      <w:r w:rsidR="006016AF">
        <w:rPr>
          <w:rFonts w:hint="eastAsia"/>
          <w:b/>
          <w:kern w:val="0"/>
          <w:sz w:val="28"/>
        </w:rPr>
        <w:t>20</w:t>
      </w:r>
      <w:r w:rsidR="006016AF">
        <w:rPr>
          <w:b/>
          <w:kern w:val="0"/>
          <w:sz w:val="28"/>
        </w:rPr>
        <w:t>20</w:t>
      </w:r>
      <w:r w:rsidR="006016AF">
        <w:rPr>
          <w:rFonts w:hint="eastAsia"/>
          <w:b/>
          <w:kern w:val="0"/>
          <w:sz w:val="28"/>
        </w:rPr>
        <w:t>-1-1</w:t>
      </w:r>
      <w:r w:rsidRPr="00A5094D">
        <w:rPr>
          <w:rFonts w:hint="eastAsia"/>
          <w:b/>
          <w:kern w:val="0"/>
          <w:sz w:val="28"/>
        </w:rPr>
        <w:t>实施</w:t>
      </w:r>
      <w:r w:rsidRPr="00A5094D">
        <w:rPr>
          <w:snapToGrid w:val="0"/>
          <w:kern w:val="0"/>
        </w:rPr>
        <w:br/>
      </w:r>
      <w:r>
        <w:rPr>
          <w:rFonts w:eastAsia="等线"/>
          <w:b/>
          <w:kern w:val="0"/>
          <w:sz w:val="28"/>
          <w:szCs w:val="44"/>
        </w:rPr>
        <w:t xml:space="preserve">Issued on </w:t>
      </w:r>
      <w:r w:rsidR="006016AF">
        <w:rPr>
          <w:rFonts w:eastAsia="等线" w:hint="eastAsia"/>
          <w:b/>
          <w:kern w:val="0"/>
          <w:sz w:val="28"/>
          <w:szCs w:val="44"/>
        </w:rPr>
        <w:t>1</w:t>
      </w:r>
      <w:r>
        <w:rPr>
          <w:rFonts w:eastAsia="等线"/>
          <w:b/>
          <w:kern w:val="0"/>
          <w:sz w:val="28"/>
          <w:szCs w:val="44"/>
        </w:rPr>
        <w:t xml:space="preserve"> / </w:t>
      </w:r>
      <w:r w:rsidR="006016AF">
        <w:rPr>
          <w:rFonts w:eastAsia="等线" w:hint="eastAsia"/>
          <w:b/>
          <w:kern w:val="0"/>
          <w:sz w:val="28"/>
          <w:szCs w:val="44"/>
        </w:rPr>
        <w:t>1</w:t>
      </w:r>
      <w:r w:rsidR="006016AF">
        <w:rPr>
          <w:rFonts w:eastAsia="等线"/>
          <w:b/>
          <w:kern w:val="0"/>
          <w:sz w:val="28"/>
          <w:szCs w:val="44"/>
        </w:rPr>
        <w:t xml:space="preserve"> /2020</w:t>
      </w:r>
      <w:r w:rsidRPr="00A5094D">
        <w:rPr>
          <w:kern w:val="0"/>
        </w:rPr>
        <w:t xml:space="preserve">               </w:t>
      </w:r>
      <w:r w:rsidRPr="00A5094D">
        <w:rPr>
          <w:rFonts w:eastAsia="等线"/>
          <w:b/>
          <w:kern w:val="0"/>
          <w:sz w:val="28"/>
          <w:szCs w:val="44"/>
        </w:rPr>
        <w:t xml:space="preserve">Implemented on </w:t>
      </w:r>
      <w:r w:rsidR="006016AF">
        <w:rPr>
          <w:rFonts w:eastAsia="等线"/>
          <w:b/>
          <w:kern w:val="0"/>
          <w:sz w:val="28"/>
          <w:szCs w:val="44"/>
        </w:rPr>
        <w:t xml:space="preserve"> </w:t>
      </w:r>
      <w:r w:rsidR="006016AF">
        <w:rPr>
          <w:rFonts w:eastAsia="等线" w:hint="eastAsia"/>
          <w:b/>
          <w:kern w:val="0"/>
          <w:sz w:val="28"/>
          <w:szCs w:val="44"/>
        </w:rPr>
        <w:t>1</w:t>
      </w:r>
      <w:r w:rsidR="006016AF">
        <w:rPr>
          <w:rFonts w:eastAsia="等线"/>
          <w:b/>
          <w:kern w:val="0"/>
          <w:sz w:val="28"/>
          <w:szCs w:val="44"/>
        </w:rPr>
        <w:t xml:space="preserve"> / </w:t>
      </w:r>
      <w:r w:rsidR="006016AF">
        <w:rPr>
          <w:rFonts w:eastAsia="等线" w:hint="eastAsia"/>
          <w:b/>
          <w:kern w:val="0"/>
          <w:sz w:val="28"/>
          <w:szCs w:val="44"/>
        </w:rPr>
        <w:t>1</w:t>
      </w:r>
      <w:r w:rsidR="006016AF">
        <w:rPr>
          <w:rFonts w:eastAsia="等线"/>
          <w:b/>
          <w:kern w:val="0"/>
          <w:sz w:val="28"/>
          <w:szCs w:val="44"/>
        </w:rPr>
        <w:t xml:space="preserve"> /2020</w:t>
      </w:r>
      <w:r w:rsidR="006016AF" w:rsidRPr="00A5094D">
        <w:rPr>
          <w:kern w:val="0"/>
        </w:rPr>
        <w:t xml:space="preserve">    </w:t>
      </w:r>
    </w:p>
    <w:p w14:paraId="36272541" w14:textId="0D1E3E8D" w:rsidR="0032766E" w:rsidRPr="008129E9" w:rsidRDefault="006016AF" w:rsidP="008129E9">
      <w:pPr>
        <w:jc w:val="center"/>
        <w:rPr>
          <w:rFonts w:eastAsia="仿宋_GB2312"/>
          <w:b/>
          <w:bCs/>
          <w:color w:val="000000"/>
          <w:sz w:val="36"/>
          <w:szCs w:val="36"/>
        </w:rPr>
      </w:pPr>
      <w:r>
        <w:rPr>
          <w:b/>
          <w:bCs/>
          <w:sz w:val="36"/>
          <w:szCs w:val="36"/>
        </w:rPr>
        <w:lastRenderedPageBreak/>
        <w:t>修改记录</w:t>
      </w:r>
      <w:bookmarkEnd w:id="0"/>
      <w:r w:rsidRPr="00B348D7">
        <w:rPr>
          <w:sz w:val="32"/>
          <w:szCs w:val="32"/>
        </w:rPr>
        <w:t>Document Changes</w:t>
      </w:r>
    </w:p>
    <w:tbl>
      <w:tblPr>
        <w:tblW w:w="99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86"/>
        <w:gridCol w:w="1148"/>
        <w:gridCol w:w="2714"/>
        <w:gridCol w:w="1463"/>
        <w:gridCol w:w="1100"/>
        <w:gridCol w:w="1190"/>
        <w:gridCol w:w="1191"/>
      </w:tblGrid>
      <w:tr w:rsidR="0032766E" w:rsidRPr="00C40766" w14:paraId="76CD6C30" w14:textId="77777777" w:rsidTr="008D4484">
        <w:trPr>
          <w:trHeight w:val="447"/>
          <w:jc w:val="center"/>
        </w:trPr>
        <w:tc>
          <w:tcPr>
            <w:tcW w:w="1186" w:type="dxa"/>
            <w:vAlign w:val="center"/>
          </w:tcPr>
          <w:p w14:paraId="16CCF785" w14:textId="77777777" w:rsidR="0032766E" w:rsidRPr="00C40766" w:rsidRDefault="0032766E">
            <w:pPr>
              <w:spacing w:line="440" w:lineRule="exact"/>
              <w:jc w:val="center"/>
              <w:rPr>
                <w:b/>
                <w:bCs/>
                <w:sz w:val="21"/>
                <w:szCs w:val="21"/>
              </w:rPr>
            </w:pPr>
            <w:r w:rsidRPr="00C40766">
              <w:rPr>
                <w:b/>
                <w:sz w:val="21"/>
              </w:rPr>
              <w:t>修改条款</w:t>
            </w:r>
            <w:r w:rsidRPr="00C40766">
              <w:rPr>
                <w:snapToGrid w:val="0"/>
              </w:rPr>
              <w:br/>
            </w:r>
            <w:r w:rsidRPr="00C40766">
              <w:rPr>
                <w:b/>
                <w:sz w:val="21"/>
              </w:rPr>
              <w:t>Modified terms</w:t>
            </w:r>
          </w:p>
        </w:tc>
        <w:tc>
          <w:tcPr>
            <w:tcW w:w="1148" w:type="dxa"/>
            <w:vAlign w:val="center"/>
          </w:tcPr>
          <w:p w14:paraId="5040790A" w14:textId="77777777" w:rsidR="0032766E" w:rsidRPr="00C40766" w:rsidRDefault="0032766E">
            <w:pPr>
              <w:spacing w:line="440" w:lineRule="exact"/>
              <w:jc w:val="center"/>
              <w:rPr>
                <w:b/>
                <w:bCs/>
                <w:sz w:val="21"/>
                <w:szCs w:val="21"/>
              </w:rPr>
            </w:pPr>
            <w:r w:rsidRPr="00C40766">
              <w:rPr>
                <w:b/>
                <w:sz w:val="21"/>
              </w:rPr>
              <w:t>修订状态</w:t>
            </w:r>
            <w:r w:rsidRPr="00C40766">
              <w:rPr>
                <w:snapToGrid w:val="0"/>
              </w:rPr>
              <w:br/>
            </w:r>
            <w:r w:rsidRPr="00C40766">
              <w:rPr>
                <w:b/>
                <w:sz w:val="21"/>
              </w:rPr>
              <w:t>Revision Status</w:t>
            </w:r>
          </w:p>
        </w:tc>
        <w:tc>
          <w:tcPr>
            <w:tcW w:w="2714" w:type="dxa"/>
            <w:vAlign w:val="center"/>
          </w:tcPr>
          <w:p w14:paraId="547058A9" w14:textId="77777777" w:rsidR="0032766E" w:rsidRPr="00C40766" w:rsidRDefault="0032766E">
            <w:pPr>
              <w:spacing w:line="440" w:lineRule="exact"/>
              <w:jc w:val="center"/>
              <w:rPr>
                <w:b/>
                <w:bCs/>
                <w:sz w:val="21"/>
                <w:szCs w:val="21"/>
              </w:rPr>
            </w:pPr>
            <w:r w:rsidRPr="00C40766">
              <w:rPr>
                <w:b/>
                <w:sz w:val="21"/>
              </w:rPr>
              <w:t>修改内容</w:t>
            </w:r>
            <w:r w:rsidRPr="00C40766">
              <w:rPr>
                <w:snapToGrid w:val="0"/>
              </w:rPr>
              <w:br/>
            </w:r>
            <w:r w:rsidRPr="00C40766">
              <w:rPr>
                <w:b/>
                <w:sz w:val="21"/>
              </w:rPr>
              <w:t>Description</w:t>
            </w:r>
          </w:p>
        </w:tc>
        <w:tc>
          <w:tcPr>
            <w:tcW w:w="1463" w:type="dxa"/>
            <w:vAlign w:val="center"/>
          </w:tcPr>
          <w:p w14:paraId="7506380A" w14:textId="77777777" w:rsidR="0032766E" w:rsidRPr="00C40766" w:rsidRDefault="0032766E">
            <w:pPr>
              <w:spacing w:line="440" w:lineRule="exact"/>
              <w:jc w:val="center"/>
              <w:rPr>
                <w:b/>
                <w:bCs/>
                <w:sz w:val="21"/>
                <w:szCs w:val="21"/>
              </w:rPr>
            </w:pPr>
            <w:r w:rsidRPr="00C40766">
              <w:rPr>
                <w:b/>
                <w:sz w:val="21"/>
              </w:rPr>
              <w:t>修改日期</w:t>
            </w:r>
            <w:r w:rsidRPr="00C40766">
              <w:rPr>
                <w:snapToGrid w:val="0"/>
              </w:rPr>
              <w:br/>
            </w:r>
            <w:r w:rsidRPr="00C40766">
              <w:rPr>
                <w:b/>
                <w:sz w:val="21"/>
              </w:rPr>
              <w:t>Date</w:t>
            </w:r>
          </w:p>
        </w:tc>
        <w:tc>
          <w:tcPr>
            <w:tcW w:w="1100" w:type="dxa"/>
            <w:vAlign w:val="center"/>
          </w:tcPr>
          <w:p w14:paraId="0AA0C003" w14:textId="77777777" w:rsidR="0032766E" w:rsidRPr="00C40766" w:rsidRDefault="0032766E">
            <w:pPr>
              <w:spacing w:line="440" w:lineRule="exact"/>
              <w:jc w:val="center"/>
              <w:rPr>
                <w:b/>
                <w:bCs/>
                <w:sz w:val="21"/>
                <w:szCs w:val="21"/>
              </w:rPr>
            </w:pPr>
            <w:r w:rsidRPr="00C40766">
              <w:rPr>
                <w:b/>
                <w:sz w:val="21"/>
              </w:rPr>
              <w:t>修改人</w:t>
            </w:r>
            <w:r w:rsidRPr="00C40766">
              <w:rPr>
                <w:snapToGrid w:val="0"/>
              </w:rPr>
              <w:br/>
            </w:r>
            <w:r w:rsidRPr="00C40766">
              <w:rPr>
                <w:b/>
                <w:sz w:val="21"/>
              </w:rPr>
              <w:t>Changed by</w:t>
            </w:r>
          </w:p>
        </w:tc>
        <w:tc>
          <w:tcPr>
            <w:tcW w:w="1190" w:type="dxa"/>
            <w:vAlign w:val="center"/>
          </w:tcPr>
          <w:p w14:paraId="53F2E79D" w14:textId="77777777" w:rsidR="0032766E" w:rsidRPr="00C40766" w:rsidRDefault="0032766E">
            <w:pPr>
              <w:spacing w:line="440" w:lineRule="exact"/>
              <w:jc w:val="center"/>
              <w:rPr>
                <w:b/>
                <w:bCs/>
                <w:sz w:val="21"/>
                <w:szCs w:val="21"/>
              </w:rPr>
            </w:pPr>
            <w:r w:rsidRPr="00C40766">
              <w:rPr>
                <w:b/>
                <w:sz w:val="21"/>
              </w:rPr>
              <w:t>审核人</w:t>
            </w:r>
            <w:r w:rsidRPr="00C40766">
              <w:rPr>
                <w:snapToGrid w:val="0"/>
              </w:rPr>
              <w:br/>
            </w:r>
            <w:r w:rsidRPr="00C40766">
              <w:rPr>
                <w:b/>
                <w:sz w:val="21"/>
              </w:rPr>
              <w:t>Reviewed by</w:t>
            </w:r>
          </w:p>
        </w:tc>
        <w:tc>
          <w:tcPr>
            <w:tcW w:w="1191" w:type="dxa"/>
            <w:vAlign w:val="center"/>
          </w:tcPr>
          <w:p w14:paraId="28AC588A" w14:textId="77777777" w:rsidR="0032766E" w:rsidRPr="00C40766" w:rsidRDefault="0032766E">
            <w:pPr>
              <w:spacing w:line="440" w:lineRule="exact"/>
              <w:jc w:val="center"/>
              <w:rPr>
                <w:b/>
                <w:bCs/>
                <w:sz w:val="21"/>
                <w:szCs w:val="21"/>
              </w:rPr>
            </w:pPr>
            <w:r w:rsidRPr="00C40766">
              <w:rPr>
                <w:b/>
                <w:sz w:val="21"/>
              </w:rPr>
              <w:t>批准人</w:t>
            </w:r>
            <w:r w:rsidRPr="00C40766">
              <w:rPr>
                <w:snapToGrid w:val="0"/>
              </w:rPr>
              <w:br/>
            </w:r>
            <w:r w:rsidRPr="00C40766">
              <w:rPr>
                <w:b/>
                <w:sz w:val="21"/>
              </w:rPr>
              <w:t>Approved By</w:t>
            </w:r>
          </w:p>
        </w:tc>
      </w:tr>
      <w:tr w:rsidR="0041389D" w:rsidRPr="00C40766" w14:paraId="14BDDCA6" w14:textId="77777777" w:rsidTr="008D4484">
        <w:trPr>
          <w:trHeight w:val="1275"/>
          <w:jc w:val="center"/>
        </w:trPr>
        <w:tc>
          <w:tcPr>
            <w:tcW w:w="1186" w:type="dxa"/>
            <w:vAlign w:val="center"/>
          </w:tcPr>
          <w:p w14:paraId="41BC6745" w14:textId="77777777" w:rsidR="0041389D" w:rsidRPr="00C40766" w:rsidRDefault="0041389D" w:rsidP="002C6F8A">
            <w:pPr>
              <w:spacing w:line="440" w:lineRule="exact"/>
              <w:jc w:val="center"/>
              <w:rPr>
                <w:rFonts w:eastAsiaTheme="minorEastAsia"/>
                <w:bCs/>
              </w:rPr>
            </w:pPr>
            <w:r w:rsidRPr="00C40766">
              <w:rPr>
                <w:rFonts w:eastAsiaTheme="minorEastAsia"/>
              </w:rPr>
              <w:t>/</w:t>
            </w:r>
          </w:p>
        </w:tc>
        <w:tc>
          <w:tcPr>
            <w:tcW w:w="1148" w:type="dxa"/>
            <w:vAlign w:val="center"/>
          </w:tcPr>
          <w:p w14:paraId="73D2A964" w14:textId="77777777" w:rsidR="0041389D" w:rsidRPr="00C40766" w:rsidRDefault="0041389D" w:rsidP="002C6F8A">
            <w:pPr>
              <w:spacing w:line="440" w:lineRule="exact"/>
              <w:jc w:val="center"/>
              <w:rPr>
                <w:rFonts w:eastAsiaTheme="minorEastAsia"/>
                <w:bCs/>
              </w:rPr>
            </w:pPr>
            <w:r w:rsidRPr="00C40766">
              <w:rPr>
                <w:rFonts w:eastAsiaTheme="minorEastAsia"/>
              </w:rPr>
              <w:t>A/0</w:t>
            </w:r>
          </w:p>
        </w:tc>
        <w:tc>
          <w:tcPr>
            <w:tcW w:w="2714" w:type="dxa"/>
            <w:vAlign w:val="center"/>
          </w:tcPr>
          <w:p w14:paraId="73B94DAC" w14:textId="77777777" w:rsidR="0041389D" w:rsidRPr="00C40766" w:rsidRDefault="0041389D" w:rsidP="00C40766">
            <w:pPr>
              <w:jc w:val="left"/>
              <w:rPr>
                <w:rFonts w:eastAsiaTheme="minorEastAsia"/>
                <w:bCs/>
              </w:rPr>
            </w:pPr>
            <w:r w:rsidRPr="00C40766">
              <w:rPr>
                <w:rFonts w:eastAsiaTheme="minorEastAsia"/>
              </w:rPr>
              <w:t>初次发行</w:t>
            </w:r>
            <w:r w:rsidRPr="00C40766">
              <w:rPr>
                <w:snapToGrid w:val="0"/>
              </w:rPr>
              <w:br/>
            </w:r>
            <w:r w:rsidRPr="00C40766">
              <w:t>Initial release</w:t>
            </w:r>
          </w:p>
        </w:tc>
        <w:tc>
          <w:tcPr>
            <w:tcW w:w="1463" w:type="dxa"/>
            <w:vAlign w:val="center"/>
          </w:tcPr>
          <w:p w14:paraId="26E5B280" w14:textId="77777777" w:rsidR="0041389D" w:rsidRPr="00C40766" w:rsidRDefault="0041389D" w:rsidP="002C6F8A">
            <w:pPr>
              <w:spacing w:line="440" w:lineRule="exact"/>
              <w:jc w:val="center"/>
              <w:rPr>
                <w:rFonts w:eastAsiaTheme="minorEastAsia"/>
                <w:bCs/>
              </w:rPr>
            </w:pPr>
            <w:r w:rsidRPr="00C40766">
              <w:rPr>
                <w:rFonts w:eastAsiaTheme="minorEastAsia"/>
              </w:rPr>
              <w:t>2015/09/22</w:t>
            </w:r>
          </w:p>
        </w:tc>
        <w:tc>
          <w:tcPr>
            <w:tcW w:w="1100" w:type="dxa"/>
            <w:vAlign w:val="center"/>
          </w:tcPr>
          <w:p w14:paraId="54FDAB72" w14:textId="77777777" w:rsidR="0041389D" w:rsidRPr="00C40766" w:rsidRDefault="0041389D" w:rsidP="002C6F8A">
            <w:pPr>
              <w:spacing w:line="440" w:lineRule="exact"/>
              <w:jc w:val="center"/>
              <w:rPr>
                <w:rFonts w:eastAsiaTheme="minorEastAsia"/>
                <w:bCs/>
              </w:rPr>
            </w:pPr>
            <w:r w:rsidRPr="00C40766">
              <w:rPr>
                <w:rFonts w:eastAsiaTheme="minorEastAsia"/>
              </w:rPr>
              <w:t>韩德均</w:t>
            </w:r>
            <w:r w:rsidRPr="00C40766">
              <w:rPr>
                <w:snapToGrid w:val="0"/>
              </w:rPr>
              <w:br/>
            </w:r>
            <w:r w:rsidRPr="00C40766">
              <w:t>Han Dejun</w:t>
            </w:r>
          </w:p>
        </w:tc>
        <w:tc>
          <w:tcPr>
            <w:tcW w:w="1190" w:type="dxa"/>
            <w:vAlign w:val="center"/>
          </w:tcPr>
          <w:p w14:paraId="22A7112D" w14:textId="77777777" w:rsidR="0041389D" w:rsidRPr="00C40766" w:rsidRDefault="0056357B">
            <w:pPr>
              <w:spacing w:line="440" w:lineRule="exact"/>
              <w:jc w:val="center"/>
              <w:rPr>
                <w:rFonts w:eastAsiaTheme="minorEastAsia"/>
                <w:bCs/>
              </w:rPr>
            </w:pPr>
            <w:r w:rsidRPr="00C40766">
              <w:rPr>
                <w:rFonts w:eastAsiaTheme="minorEastAsia"/>
              </w:rPr>
              <w:t>刘劲松</w:t>
            </w:r>
            <w:r w:rsidRPr="00C40766">
              <w:rPr>
                <w:snapToGrid w:val="0"/>
              </w:rPr>
              <w:br/>
            </w:r>
            <w:r w:rsidRPr="00C40766">
              <w:t>Liu Jinsong</w:t>
            </w:r>
          </w:p>
        </w:tc>
        <w:tc>
          <w:tcPr>
            <w:tcW w:w="1191" w:type="dxa"/>
            <w:vAlign w:val="center"/>
          </w:tcPr>
          <w:p w14:paraId="7E4AC03D" w14:textId="77777777" w:rsidR="0041389D" w:rsidRPr="00C40766" w:rsidRDefault="0056357B">
            <w:pPr>
              <w:spacing w:line="440" w:lineRule="exact"/>
              <w:jc w:val="center"/>
              <w:rPr>
                <w:rFonts w:eastAsiaTheme="minorEastAsia"/>
                <w:bCs/>
              </w:rPr>
            </w:pPr>
            <w:proofErr w:type="gramStart"/>
            <w:r w:rsidRPr="00C40766">
              <w:rPr>
                <w:rFonts w:eastAsiaTheme="minorEastAsia"/>
              </w:rPr>
              <w:t>罗长兵</w:t>
            </w:r>
            <w:proofErr w:type="gramEnd"/>
            <w:r w:rsidRPr="00C40766">
              <w:rPr>
                <w:snapToGrid w:val="0"/>
              </w:rPr>
              <w:br/>
            </w:r>
            <w:r w:rsidRPr="00C40766">
              <w:t xml:space="preserve">Luo Changbing </w:t>
            </w:r>
          </w:p>
        </w:tc>
      </w:tr>
      <w:tr w:rsidR="0056357B" w:rsidRPr="00C40766" w14:paraId="0C1A65BD" w14:textId="77777777" w:rsidTr="008D4484">
        <w:trPr>
          <w:trHeight w:val="1275"/>
          <w:jc w:val="center"/>
        </w:trPr>
        <w:tc>
          <w:tcPr>
            <w:tcW w:w="1186" w:type="dxa"/>
            <w:vAlign w:val="center"/>
          </w:tcPr>
          <w:p w14:paraId="52C682C7" w14:textId="77777777" w:rsidR="0056357B" w:rsidRPr="00C40766" w:rsidRDefault="0056357B" w:rsidP="0056357B">
            <w:pPr>
              <w:spacing w:line="440" w:lineRule="exact"/>
              <w:jc w:val="center"/>
              <w:rPr>
                <w:rFonts w:eastAsiaTheme="minorEastAsia"/>
                <w:bCs/>
              </w:rPr>
            </w:pPr>
            <w:r w:rsidRPr="00C40766">
              <w:rPr>
                <w:rFonts w:eastAsiaTheme="minorEastAsia"/>
              </w:rPr>
              <w:t>4.1</w:t>
            </w:r>
          </w:p>
        </w:tc>
        <w:tc>
          <w:tcPr>
            <w:tcW w:w="1148" w:type="dxa"/>
            <w:vAlign w:val="center"/>
          </w:tcPr>
          <w:p w14:paraId="2493E828" w14:textId="77777777" w:rsidR="0056357B" w:rsidRPr="00C40766" w:rsidRDefault="0056357B" w:rsidP="00BB14C0">
            <w:pPr>
              <w:spacing w:line="440" w:lineRule="exact"/>
              <w:jc w:val="center"/>
              <w:rPr>
                <w:rFonts w:eastAsiaTheme="minorEastAsia"/>
                <w:bCs/>
              </w:rPr>
            </w:pPr>
            <w:r w:rsidRPr="00C40766">
              <w:rPr>
                <w:rFonts w:eastAsiaTheme="minorEastAsia"/>
              </w:rPr>
              <w:t>A/1</w:t>
            </w:r>
          </w:p>
        </w:tc>
        <w:tc>
          <w:tcPr>
            <w:tcW w:w="2714" w:type="dxa"/>
            <w:vAlign w:val="center"/>
          </w:tcPr>
          <w:p w14:paraId="593E1488" w14:textId="77777777" w:rsidR="0056357B" w:rsidRPr="00C40766" w:rsidRDefault="0056357B" w:rsidP="00C40766">
            <w:pPr>
              <w:spacing w:line="440" w:lineRule="exact"/>
              <w:jc w:val="left"/>
              <w:rPr>
                <w:rFonts w:eastAsiaTheme="minorEastAsia"/>
                <w:bCs/>
              </w:rPr>
            </w:pPr>
            <w:r w:rsidRPr="00C40766">
              <w:rPr>
                <w:rFonts w:eastAsiaTheme="minorEastAsia"/>
              </w:rPr>
              <w:t>更新密钥管理组织架构图</w:t>
            </w:r>
            <w:r w:rsidRPr="00C40766">
              <w:rPr>
                <w:snapToGrid w:val="0"/>
              </w:rPr>
              <w:br/>
            </w:r>
            <w:r w:rsidRPr="00C40766">
              <w:t>Update the diagram of key management organization</w:t>
            </w:r>
          </w:p>
        </w:tc>
        <w:tc>
          <w:tcPr>
            <w:tcW w:w="1463" w:type="dxa"/>
            <w:vAlign w:val="center"/>
          </w:tcPr>
          <w:p w14:paraId="3DA6829E" w14:textId="77777777" w:rsidR="0056357B" w:rsidRPr="00C40766" w:rsidRDefault="0056357B" w:rsidP="0056357B">
            <w:pPr>
              <w:spacing w:line="440" w:lineRule="exact"/>
              <w:jc w:val="center"/>
              <w:rPr>
                <w:rFonts w:eastAsiaTheme="minorEastAsia"/>
                <w:bCs/>
              </w:rPr>
            </w:pPr>
            <w:r w:rsidRPr="00C40766">
              <w:rPr>
                <w:rFonts w:eastAsiaTheme="minorEastAsia"/>
              </w:rPr>
              <w:t>2016/03/11</w:t>
            </w:r>
          </w:p>
        </w:tc>
        <w:tc>
          <w:tcPr>
            <w:tcW w:w="1100" w:type="dxa"/>
            <w:vAlign w:val="center"/>
          </w:tcPr>
          <w:p w14:paraId="37EDBFBD" w14:textId="77777777" w:rsidR="0056357B" w:rsidRPr="00C40766" w:rsidRDefault="0056357B" w:rsidP="0056357B">
            <w:pPr>
              <w:spacing w:line="440" w:lineRule="exact"/>
              <w:jc w:val="center"/>
              <w:rPr>
                <w:rFonts w:eastAsiaTheme="minorEastAsia"/>
                <w:bCs/>
              </w:rPr>
            </w:pPr>
            <w:proofErr w:type="gramStart"/>
            <w:r w:rsidRPr="00C40766">
              <w:rPr>
                <w:rFonts w:eastAsiaTheme="minorEastAsia"/>
              </w:rPr>
              <w:t>曹良攀</w:t>
            </w:r>
            <w:proofErr w:type="gramEnd"/>
            <w:r w:rsidRPr="00C40766">
              <w:rPr>
                <w:snapToGrid w:val="0"/>
              </w:rPr>
              <w:br/>
            </w:r>
            <w:r w:rsidRPr="00C40766">
              <w:t>Cao Liangpan</w:t>
            </w:r>
          </w:p>
        </w:tc>
        <w:tc>
          <w:tcPr>
            <w:tcW w:w="1190" w:type="dxa"/>
            <w:vAlign w:val="center"/>
          </w:tcPr>
          <w:p w14:paraId="36E1956B" w14:textId="77777777" w:rsidR="0056357B" w:rsidRPr="00C40766" w:rsidRDefault="0056357B" w:rsidP="0056357B">
            <w:pPr>
              <w:spacing w:line="440" w:lineRule="exact"/>
              <w:jc w:val="center"/>
              <w:rPr>
                <w:rFonts w:eastAsiaTheme="minorEastAsia"/>
                <w:bCs/>
              </w:rPr>
            </w:pPr>
            <w:r w:rsidRPr="00C40766">
              <w:rPr>
                <w:rFonts w:eastAsiaTheme="minorEastAsia"/>
              </w:rPr>
              <w:t>刘劲松</w:t>
            </w:r>
            <w:r w:rsidRPr="00C40766">
              <w:rPr>
                <w:snapToGrid w:val="0"/>
              </w:rPr>
              <w:br/>
            </w:r>
            <w:r w:rsidRPr="00C40766">
              <w:t>Liu Jinsong</w:t>
            </w:r>
          </w:p>
        </w:tc>
        <w:tc>
          <w:tcPr>
            <w:tcW w:w="1191" w:type="dxa"/>
            <w:vAlign w:val="center"/>
          </w:tcPr>
          <w:p w14:paraId="072E08F5" w14:textId="77777777" w:rsidR="0056357B" w:rsidRPr="00C40766" w:rsidRDefault="0056357B" w:rsidP="0056357B">
            <w:pPr>
              <w:spacing w:line="440" w:lineRule="exact"/>
              <w:jc w:val="center"/>
              <w:rPr>
                <w:rFonts w:eastAsiaTheme="minorEastAsia"/>
                <w:bCs/>
              </w:rPr>
            </w:pPr>
            <w:proofErr w:type="gramStart"/>
            <w:r w:rsidRPr="00C40766">
              <w:rPr>
                <w:rFonts w:eastAsiaTheme="minorEastAsia"/>
              </w:rPr>
              <w:t>罗长兵</w:t>
            </w:r>
            <w:proofErr w:type="gramEnd"/>
            <w:r w:rsidRPr="00C40766">
              <w:rPr>
                <w:snapToGrid w:val="0"/>
              </w:rPr>
              <w:br/>
            </w:r>
            <w:r w:rsidRPr="00C40766">
              <w:t>Luo Changbing</w:t>
            </w:r>
          </w:p>
        </w:tc>
      </w:tr>
      <w:tr w:rsidR="0056357B" w:rsidRPr="00C40766" w14:paraId="5EA37B01" w14:textId="77777777" w:rsidTr="008D4484">
        <w:trPr>
          <w:trHeight w:val="1275"/>
          <w:jc w:val="center"/>
        </w:trPr>
        <w:tc>
          <w:tcPr>
            <w:tcW w:w="1186" w:type="dxa"/>
            <w:vAlign w:val="center"/>
          </w:tcPr>
          <w:p w14:paraId="6BBDC91E" w14:textId="77777777" w:rsidR="0056357B" w:rsidRPr="00C40766" w:rsidRDefault="0056357B" w:rsidP="00001E43">
            <w:pPr>
              <w:spacing w:line="440" w:lineRule="exact"/>
              <w:jc w:val="center"/>
              <w:rPr>
                <w:rFonts w:eastAsiaTheme="minorEastAsia"/>
                <w:bCs/>
              </w:rPr>
            </w:pPr>
            <w:r w:rsidRPr="00C40766">
              <w:rPr>
                <w:rFonts w:eastAsiaTheme="minorEastAsia"/>
              </w:rPr>
              <w:t>4.1</w:t>
            </w:r>
          </w:p>
        </w:tc>
        <w:tc>
          <w:tcPr>
            <w:tcW w:w="1148" w:type="dxa"/>
            <w:vAlign w:val="center"/>
          </w:tcPr>
          <w:p w14:paraId="6AD96C59" w14:textId="77777777" w:rsidR="0056357B" w:rsidRPr="00C40766" w:rsidRDefault="0056357B" w:rsidP="0056357B">
            <w:pPr>
              <w:spacing w:line="440" w:lineRule="exact"/>
              <w:jc w:val="center"/>
              <w:rPr>
                <w:rFonts w:eastAsiaTheme="minorEastAsia"/>
                <w:bCs/>
              </w:rPr>
            </w:pPr>
            <w:r w:rsidRPr="00C40766">
              <w:rPr>
                <w:rFonts w:eastAsiaTheme="minorEastAsia"/>
              </w:rPr>
              <w:t>A/2</w:t>
            </w:r>
          </w:p>
        </w:tc>
        <w:tc>
          <w:tcPr>
            <w:tcW w:w="2714" w:type="dxa"/>
            <w:vAlign w:val="center"/>
          </w:tcPr>
          <w:p w14:paraId="321E7444" w14:textId="77777777" w:rsidR="0056357B" w:rsidRPr="00C40766" w:rsidRDefault="0056357B" w:rsidP="00C40766">
            <w:pPr>
              <w:spacing w:line="440" w:lineRule="exact"/>
              <w:jc w:val="left"/>
              <w:rPr>
                <w:rFonts w:eastAsiaTheme="minorEastAsia"/>
                <w:bCs/>
              </w:rPr>
            </w:pPr>
            <w:r w:rsidRPr="00C40766">
              <w:rPr>
                <w:rFonts w:eastAsiaTheme="minorEastAsia"/>
              </w:rPr>
              <w:t>更新密钥管理组织架构图</w:t>
            </w:r>
            <w:r w:rsidRPr="00C40766">
              <w:rPr>
                <w:snapToGrid w:val="0"/>
              </w:rPr>
              <w:br/>
            </w:r>
            <w:r w:rsidRPr="00C40766">
              <w:t>Update the diagram of key management organization</w:t>
            </w:r>
          </w:p>
        </w:tc>
        <w:tc>
          <w:tcPr>
            <w:tcW w:w="1463" w:type="dxa"/>
            <w:vAlign w:val="center"/>
          </w:tcPr>
          <w:p w14:paraId="555F17C3" w14:textId="77777777" w:rsidR="0056357B" w:rsidRPr="00C40766" w:rsidRDefault="0056357B" w:rsidP="0056357B">
            <w:pPr>
              <w:spacing w:line="440" w:lineRule="exact"/>
              <w:jc w:val="center"/>
              <w:rPr>
                <w:rFonts w:eastAsiaTheme="minorEastAsia"/>
                <w:bCs/>
              </w:rPr>
            </w:pPr>
            <w:r w:rsidRPr="00C40766">
              <w:rPr>
                <w:rFonts w:eastAsiaTheme="minorEastAsia"/>
              </w:rPr>
              <w:t>2016/8/29</w:t>
            </w:r>
          </w:p>
        </w:tc>
        <w:tc>
          <w:tcPr>
            <w:tcW w:w="1100" w:type="dxa"/>
            <w:vAlign w:val="center"/>
          </w:tcPr>
          <w:p w14:paraId="3C1F837C" w14:textId="77777777" w:rsidR="0056357B" w:rsidRPr="00C40766" w:rsidRDefault="0056357B" w:rsidP="0056357B">
            <w:pPr>
              <w:spacing w:line="440" w:lineRule="exact"/>
              <w:jc w:val="center"/>
              <w:rPr>
                <w:rFonts w:eastAsiaTheme="minorEastAsia"/>
                <w:bCs/>
              </w:rPr>
            </w:pPr>
            <w:proofErr w:type="gramStart"/>
            <w:r w:rsidRPr="00C40766">
              <w:rPr>
                <w:rFonts w:eastAsiaTheme="minorEastAsia"/>
              </w:rPr>
              <w:t>徐锐</w:t>
            </w:r>
            <w:proofErr w:type="gramEnd"/>
            <w:r w:rsidRPr="00C40766">
              <w:rPr>
                <w:snapToGrid w:val="0"/>
              </w:rPr>
              <w:br/>
            </w:r>
            <w:r w:rsidRPr="00C40766">
              <w:t>Xu Rui</w:t>
            </w:r>
          </w:p>
        </w:tc>
        <w:tc>
          <w:tcPr>
            <w:tcW w:w="1190" w:type="dxa"/>
            <w:vAlign w:val="center"/>
          </w:tcPr>
          <w:p w14:paraId="2003F840" w14:textId="77777777" w:rsidR="0056357B" w:rsidRPr="00C40766" w:rsidRDefault="0056357B" w:rsidP="0056357B">
            <w:pPr>
              <w:spacing w:line="440" w:lineRule="exact"/>
              <w:jc w:val="center"/>
              <w:rPr>
                <w:rFonts w:eastAsiaTheme="minorEastAsia"/>
                <w:bCs/>
              </w:rPr>
            </w:pPr>
            <w:r w:rsidRPr="00C40766">
              <w:rPr>
                <w:rFonts w:eastAsiaTheme="minorEastAsia"/>
              </w:rPr>
              <w:t>刘劲松</w:t>
            </w:r>
            <w:r w:rsidRPr="00C40766">
              <w:rPr>
                <w:snapToGrid w:val="0"/>
              </w:rPr>
              <w:br/>
            </w:r>
            <w:r w:rsidRPr="00C40766">
              <w:t>Liu Jinsong</w:t>
            </w:r>
          </w:p>
        </w:tc>
        <w:tc>
          <w:tcPr>
            <w:tcW w:w="1191" w:type="dxa"/>
            <w:vAlign w:val="center"/>
          </w:tcPr>
          <w:p w14:paraId="53577EAC" w14:textId="77777777" w:rsidR="0056357B" w:rsidRPr="00C40766" w:rsidRDefault="0056357B" w:rsidP="0056357B">
            <w:pPr>
              <w:spacing w:line="440" w:lineRule="exact"/>
              <w:jc w:val="center"/>
              <w:rPr>
                <w:rFonts w:eastAsiaTheme="minorEastAsia"/>
                <w:bCs/>
              </w:rPr>
            </w:pPr>
            <w:proofErr w:type="gramStart"/>
            <w:r w:rsidRPr="00C40766">
              <w:rPr>
                <w:rFonts w:eastAsiaTheme="minorEastAsia"/>
              </w:rPr>
              <w:t>罗长兵</w:t>
            </w:r>
            <w:proofErr w:type="gramEnd"/>
            <w:r w:rsidRPr="00C40766">
              <w:rPr>
                <w:snapToGrid w:val="0"/>
              </w:rPr>
              <w:br/>
            </w:r>
            <w:r w:rsidRPr="00C40766">
              <w:t>Luo Changbing</w:t>
            </w:r>
          </w:p>
        </w:tc>
      </w:tr>
      <w:tr w:rsidR="002751F2" w:rsidRPr="00C40766" w14:paraId="15F6EF91" w14:textId="77777777" w:rsidTr="008D4484">
        <w:trPr>
          <w:trHeight w:val="1275"/>
          <w:jc w:val="center"/>
        </w:trPr>
        <w:tc>
          <w:tcPr>
            <w:tcW w:w="1186" w:type="dxa"/>
            <w:vAlign w:val="center"/>
          </w:tcPr>
          <w:p w14:paraId="40B2AC21" w14:textId="77777777" w:rsidR="002751F2" w:rsidRPr="00C40766" w:rsidRDefault="002751F2" w:rsidP="00C40766">
            <w:pPr>
              <w:spacing w:line="440" w:lineRule="exact"/>
              <w:jc w:val="center"/>
              <w:rPr>
                <w:rFonts w:eastAsiaTheme="minorEastAsia"/>
                <w:bCs/>
              </w:rPr>
            </w:pPr>
            <w:r w:rsidRPr="00C40766">
              <w:rPr>
                <w:rFonts w:eastAsiaTheme="minorEastAsia"/>
              </w:rPr>
              <w:t>3.4</w:t>
            </w:r>
            <w:r w:rsidR="00C40766">
              <w:rPr>
                <w:rFonts w:eastAsiaTheme="minorEastAsia" w:hint="eastAsia"/>
              </w:rPr>
              <w:t>,</w:t>
            </w:r>
            <w:r w:rsidR="00C40766">
              <w:rPr>
                <w:rFonts w:eastAsiaTheme="minorEastAsia"/>
              </w:rPr>
              <w:t xml:space="preserve"> </w:t>
            </w:r>
            <w:r w:rsidRPr="00C40766">
              <w:rPr>
                <w:rFonts w:eastAsiaTheme="minorEastAsia"/>
              </w:rPr>
              <w:t>5.7</w:t>
            </w:r>
          </w:p>
        </w:tc>
        <w:tc>
          <w:tcPr>
            <w:tcW w:w="1148" w:type="dxa"/>
            <w:vAlign w:val="center"/>
          </w:tcPr>
          <w:p w14:paraId="218254DE" w14:textId="77777777" w:rsidR="002751F2" w:rsidRPr="00C40766" w:rsidRDefault="002751F2" w:rsidP="002751F2">
            <w:pPr>
              <w:spacing w:line="440" w:lineRule="exact"/>
              <w:jc w:val="center"/>
              <w:rPr>
                <w:rFonts w:eastAsiaTheme="minorEastAsia"/>
                <w:bCs/>
              </w:rPr>
            </w:pPr>
            <w:r w:rsidRPr="00C40766">
              <w:rPr>
                <w:rFonts w:eastAsiaTheme="minorEastAsia"/>
              </w:rPr>
              <w:t>A/3</w:t>
            </w:r>
          </w:p>
        </w:tc>
        <w:tc>
          <w:tcPr>
            <w:tcW w:w="2714" w:type="dxa"/>
            <w:vAlign w:val="center"/>
          </w:tcPr>
          <w:p w14:paraId="1FFE8B30" w14:textId="77777777" w:rsidR="003837AB" w:rsidRPr="00C40766" w:rsidRDefault="002751F2" w:rsidP="00C40766">
            <w:pPr>
              <w:numPr>
                <w:ilvl w:val="0"/>
                <w:numId w:val="49"/>
              </w:numPr>
              <w:spacing w:line="440" w:lineRule="exact"/>
              <w:jc w:val="left"/>
              <w:rPr>
                <w:rFonts w:eastAsiaTheme="minorEastAsia"/>
                <w:bCs/>
              </w:rPr>
            </w:pPr>
            <w:r w:rsidRPr="00C40766">
              <w:rPr>
                <w:rFonts w:eastAsiaTheme="minorEastAsia"/>
              </w:rPr>
              <w:t>格式调整</w:t>
            </w:r>
            <w:r w:rsidRPr="00C40766">
              <w:rPr>
                <w:snapToGrid w:val="0"/>
              </w:rPr>
              <w:br/>
            </w:r>
            <w:r w:rsidRPr="00C40766">
              <w:t>Format adjustment</w:t>
            </w:r>
          </w:p>
          <w:p w14:paraId="032E6F4E" w14:textId="77777777" w:rsidR="003837AB" w:rsidRPr="00C40766" w:rsidRDefault="003837AB" w:rsidP="00C40766">
            <w:pPr>
              <w:numPr>
                <w:ilvl w:val="0"/>
                <w:numId w:val="49"/>
              </w:numPr>
              <w:spacing w:line="440" w:lineRule="exact"/>
              <w:jc w:val="left"/>
              <w:rPr>
                <w:rFonts w:eastAsiaTheme="minorEastAsia"/>
                <w:bCs/>
              </w:rPr>
            </w:pPr>
            <w:r w:rsidRPr="00C40766">
              <w:rPr>
                <w:rFonts w:eastAsiaTheme="minorEastAsia"/>
              </w:rPr>
              <w:t>Logo</w:t>
            </w:r>
            <w:r w:rsidRPr="00C40766">
              <w:rPr>
                <w:rFonts w:eastAsiaTheme="minorEastAsia"/>
              </w:rPr>
              <w:t>修改</w:t>
            </w:r>
            <w:r w:rsidRPr="00C40766">
              <w:rPr>
                <w:snapToGrid w:val="0"/>
              </w:rPr>
              <w:br/>
            </w:r>
            <w:r w:rsidRPr="00C40766">
              <w:t xml:space="preserve">Logo modification </w:t>
            </w:r>
          </w:p>
          <w:p w14:paraId="2770C606" w14:textId="77777777" w:rsidR="002751F2" w:rsidRPr="00C40766" w:rsidRDefault="003837AB" w:rsidP="00C40766">
            <w:pPr>
              <w:numPr>
                <w:ilvl w:val="0"/>
                <w:numId w:val="49"/>
              </w:numPr>
              <w:spacing w:line="440" w:lineRule="exact"/>
              <w:jc w:val="left"/>
              <w:rPr>
                <w:rFonts w:eastAsiaTheme="minorEastAsia"/>
                <w:bCs/>
              </w:rPr>
            </w:pPr>
            <w:r w:rsidRPr="00C40766">
              <w:rPr>
                <w:rFonts w:eastAsiaTheme="minorEastAsia"/>
              </w:rPr>
              <w:t>审批人</w:t>
            </w:r>
            <w:r w:rsidR="002751F2" w:rsidRPr="00C40766">
              <w:rPr>
                <w:rFonts w:eastAsiaTheme="minorEastAsia"/>
              </w:rPr>
              <w:t>修改</w:t>
            </w:r>
            <w:r w:rsidRPr="00C40766">
              <w:rPr>
                <w:snapToGrid w:val="0"/>
              </w:rPr>
              <w:br/>
            </w:r>
            <w:r w:rsidRPr="00C40766">
              <w:t>Modified by the approver</w:t>
            </w:r>
          </w:p>
        </w:tc>
        <w:tc>
          <w:tcPr>
            <w:tcW w:w="1463" w:type="dxa"/>
            <w:vAlign w:val="center"/>
          </w:tcPr>
          <w:p w14:paraId="2C69A0FC" w14:textId="77777777" w:rsidR="002751F2" w:rsidRPr="00C40766" w:rsidRDefault="002751F2" w:rsidP="002751F2">
            <w:pPr>
              <w:spacing w:line="440" w:lineRule="exact"/>
              <w:jc w:val="center"/>
              <w:rPr>
                <w:rFonts w:eastAsiaTheme="minorEastAsia"/>
                <w:bCs/>
              </w:rPr>
            </w:pPr>
            <w:r w:rsidRPr="00C40766">
              <w:rPr>
                <w:rFonts w:eastAsiaTheme="minorEastAsia"/>
              </w:rPr>
              <w:t>2017/2/27</w:t>
            </w:r>
          </w:p>
        </w:tc>
        <w:tc>
          <w:tcPr>
            <w:tcW w:w="1100" w:type="dxa"/>
            <w:vAlign w:val="center"/>
          </w:tcPr>
          <w:p w14:paraId="6B51B4FE" w14:textId="77777777" w:rsidR="002751F2" w:rsidRPr="00C40766" w:rsidRDefault="002751F2" w:rsidP="002751F2">
            <w:pPr>
              <w:spacing w:line="440" w:lineRule="exact"/>
              <w:jc w:val="center"/>
              <w:rPr>
                <w:rFonts w:eastAsiaTheme="minorEastAsia"/>
                <w:bCs/>
              </w:rPr>
            </w:pPr>
            <w:proofErr w:type="gramStart"/>
            <w:r w:rsidRPr="00C40766">
              <w:rPr>
                <w:rFonts w:eastAsiaTheme="minorEastAsia"/>
              </w:rPr>
              <w:t>徐锐</w:t>
            </w:r>
            <w:proofErr w:type="gramEnd"/>
            <w:r w:rsidRPr="00C40766">
              <w:rPr>
                <w:snapToGrid w:val="0"/>
              </w:rPr>
              <w:br/>
            </w:r>
            <w:r w:rsidRPr="00C40766">
              <w:t>Xu Rui</w:t>
            </w:r>
          </w:p>
        </w:tc>
        <w:tc>
          <w:tcPr>
            <w:tcW w:w="1190" w:type="dxa"/>
            <w:vAlign w:val="center"/>
          </w:tcPr>
          <w:p w14:paraId="38995F1F" w14:textId="77777777" w:rsidR="002751F2" w:rsidRPr="00C40766" w:rsidRDefault="002751F2" w:rsidP="002751F2">
            <w:pPr>
              <w:spacing w:line="440" w:lineRule="exact"/>
              <w:jc w:val="center"/>
              <w:rPr>
                <w:rFonts w:eastAsiaTheme="minorEastAsia"/>
                <w:bCs/>
              </w:rPr>
            </w:pPr>
            <w:r w:rsidRPr="00C40766">
              <w:rPr>
                <w:rFonts w:eastAsiaTheme="minorEastAsia"/>
              </w:rPr>
              <w:t>刘劲松</w:t>
            </w:r>
            <w:r w:rsidRPr="00C40766">
              <w:rPr>
                <w:snapToGrid w:val="0"/>
              </w:rPr>
              <w:br/>
            </w:r>
            <w:r w:rsidRPr="00C40766">
              <w:t>Liu Jinsong</w:t>
            </w:r>
          </w:p>
        </w:tc>
        <w:tc>
          <w:tcPr>
            <w:tcW w:w="1191" w:type="dxa"/>
            <w:vAlign w:val="center"/>
          </w:tcPr>
          <w:p w14:paraId="6EE302FF" w14:textId="77777777" w:rsidR="002751F2" w:rsidRPr="00C40766" w:rsidRDefault="002751F2" w:rsidP="002751F2">
            <w:pPr>
              <w:spacing w:line="440" w:lineRule="exact"/>
              <w:jc w:val="center"/>
              <w:rPr>
                <w:rFonts w:eastAsiaTheme="minorEastAsia"/>
                <w:bCs/>
              </w:rPr>
            </w:pPr>
            <w:proofErr w:type="gramStart"/>
            <w:r w:rsidRPr="00C40766">
              <w:rPr>
                <w:rFonts w:eastAsiaTheme="minorEastAsia"/>
              </w:rPr>
              <w:t>罗长兵</w:t>
            </w:r>
            <w:proofErr w:type="gramEnd"/>
            <w:r w:rsidRPr="00C40766">
              <w:rPr>
                <w:snapToGrid w:val="0"/>
              </w:rPr>
              <w:br/>
            </w:r>
            <w:r w:rsidRPr="00C40766">
              <w:t>Luo Changbing</w:t>
            </w:r>
          </w:p>
        </w:tc>
      </w:tr>
      <w:tr w:rsidR="00001E43" w:rsidRPr="00C40766" w14:paraId="5BE1924A" w14:textId="77777777" w:rsidTr="008D4484">
        <w:trPr>
          <w:trHeight w:val="1275"/>
          <w:jc w:val="center"/>
        </w:trPr>
        <w:tc>
          <w:tcPr>
            <w:tcW w:w="1186" w:type="dxa"/>
            <w:vAlign w:val="center"/>
          </w:tcPr>
          <w:p w14:paraId="3D515C20" w14:textId="77777777" w:rsidR="00001E43" w:rsidRPr="00C40766" w:rsidRDefault="00001E43" w:rsidP="00001E43">
            <w:pPr>
              <w:spacing w:line="440" w:lineRule="exact"/>
              <w:jc w:val="center"/>
              <w:rPr>
                <w:rFonts w:eastAsiaTheme="minorEastAsia"/>
                <w:bCs/>
              </w:rPr>
            </w:pPr>
            <w:r w:rsidRPr="00C40766">
              <w:rPr>
                <w:rFonts w:eastAsiaTheme="minorEastAsia"/>
              </w:rPr>
              <w:t>4.1</w:t>
            </w:r>
          </w:p>
        </w:tc>
        <w:tc>
          <w:tcPr>
            <w:tcW w:w="1148" w:type="dxa"/>
            <w:vAlign w:val="center"/>
          </w:tcPr>
          <w:p w14:paraId="75481848" w14:textId="77777777" w:rsidR="00001E43" w:rsidRPr="00C40766" w:rsidRDefault="00B55634" w:rsidP="00001E43">
            <w:pPr>
              <w:spacing w:line="440" w:lineRule="exact"/>
              <w:jc w:val="center"/>
              <w:rPr>
                <w:rFonts w:eastAsiaTheme="minorEastAsia"/>
                <w:bCs/>
              </w:rPr>
            </w:pPr>
            <w:r w:rsidRPr="00C40766">
              <w:rPr>
                <w:rFonts w:eastAsiaTheme="minorEastAsia"/>
              </w:rPr>
              <w:t>A/4</w:t>
            </w:r>
          </w:p>
        </w:tc>
        <w:tc>
          <w:tcPr>
            <w:tcW w:w="2714" w:type="dxa"/>
            <w:vAlign w:val="center"/>
          </w:tcPr>
          <w:p w14:paraId="69D86822" w14:textId="77777777" w:rsidR="00001E43" w:rsidRPr="00C40766" w:rsidRDefault="00001E43" w:rsidP="00C40766">
            <w:pPr>
              <w:spacing w:line="440" w:lineRule="exact"/>
              <w:jc w:val="left"/>
              <w:rPr>
                <w:rFonts w:eastAsiaTheme="minorEastAsia"/>
                <w:bCs/>
              </w:rPr>
            </w:pPr>
            <w:r w:rsidRPr="00C40766">
              <w:rPr>
                <w:rFonts w:eastAsiaTheme="minorEastAsia"/>
              </w:rPr>
              <w:t>更新密钥管理组织架构图</w:t>
            </w:r>
            <w:r w:rsidRPr="00C40766">
              <w:rPr>
                <w:snapToGrid w:val="0"/>
              </w:rPr>
              <w:br/>
            </w:r>
            <w:r w:rsidRPr="00C40766">
              <w:t xml:space="preserve">Update the diagram of </w:t>
            </w:r>
            <w:r w:rsidRPr="00C40766">
              <w:lastRenderedPageBreak/>
              <w:t>key management organization</w:t>
            </w:r>
          </w:p>
        </w:tc>
        <w:tc>
          <w:tcPr>
            <w:tcW w:w="1463" w:type="dxa"/>
            <w:vAlign w:val="center"/>
          </w:tcPr>
          <w:p w14:paraId="2E1FC26F" w14:textId="77777777" w:rsidR="00001E43" w:rsidRPr="00C40766" w:rsidRDefault="00001E43" w:rsidP="00001E43">
            <w:pPr>
              <w:spacing w:line="440" w:lineRule="exact"/>
              <w:jc w:val="center"/>
              <w:rPr>
                <w:rFonts w:eastAsiaTheme="minorEastAsia"/>
                <w:bCs/>
              </w:rPr>
            </w:pPr>
            <w:r w:rsidRPr="00C40766">
              <w:rPr>
                <w:rFonts w:eastAsiaTheme="minorEastAsia"/>
              </w:rPr>
              <w:lastRenderedPageBreak/>
              <w:t>2017/5/19</w:t>
            </w:r>
          </w:p>
        </w:tc>
        <w:tc>
          <w:tcPr>
            <w:tcW w:w="1100" w:type="dxa"/>
            <w:vAlign w:val="center"/>
          </w:tcPr>
          <w:p w14:paraId="1372ED40" w14:textId="77777777" w:rsidR="00001E43" w:rsidRPr="00C40766" w:rsidRDefault="00001E43" w:rsidP="00001E43">
            <w:pPr>
              <w:spacing w:line="440" w:lineRule="exact"/>
              <w:jc w:val="center"/>
              <w:rPr>
                <w:rFonts w:eastAsiaTheme="minorEastAsia"/>
                <w:bCs/>
              </w:rPr>
            </w:pPr>
            <w:proofErr w:type="gramStart"/>
            <w:r w:rsidRPr="00C40766">
              <w:rPr>
                <w:rFonts w:eastAsiaTheme="minorEastAsia"/>
              </w:rPr>
              <w:t>徐锐</w:t>
            </w:r>
            <w:proofErr w:type="gramEnd"/>
            <w:r w:rsidRPr="00C40766">
              <w:rPr>
                <w:snapToGrid w:val="0"/>
              </w:rPr>
              <w:br/>
            </w:r>
            <w:r w:rsidRPr="00C40766">
              <w:t>Xu Rui</w:t>
            </w:r>
          </w:p>
        </w:tc>
        <w:tc>
          <w:tcPr>
            <w:tcW w:w="1190" w:type="dxa"/>
            <w:vAlign w:val="center"/>
          </w:tcPr>
          <w:p w14:paraId="3B046A52" w14:textId="77777777" w:rsidR="00001E43" w:rsidRPr="00C40766" w:rsidRDefault="00001E43" w:rsidP="00001E43">
            <w:pPr>
              <w:spacing w:line="440" w:lineRule="exact"/>
              <w:jc w:val="center"/>
              <w:rPr>
                <w:rFonts w:eastAsiaTheme="minorEastAsia"/>
                <w:bCs/>
              </w:rPr>
            </w:pPr>
            <w:r w:rsidRPr="00C40766">
              <w:rPr>
                <w:rFonts w:eastAsiaTheme="minorEastAsia"/>
              </w:rPr>
              <w:t>刘劲松</w:t>
            </w:r>
            <w:r w:rsidRPr="00C40766">
              <w:rPr>
                <w:snapToGrid w:val="0"/>
              </w:rPr>
              <w:br/>
            </w:r>
            <w:r w:rsidRPr="00C40766">
              <w:t>Liu Jinsong</w:t>
            </w:r>
          </w:p>
        </w:tc>
        <w:tc>
          <w:tcPr>
            <w:tcW w:w="1191" w:type="dxa"/>
            <w:vAlign w:val="center"/>
          </w:tcPr>
          <w:p w14:paraId="336F9CDD" w14:textId="77777777" w:rsidR="00001E43" w:rsidRPr="00C40766" w:rsidRDefault="00001E43" w:rsidP="00001E43">
            <w:pPr>
              <w:spacing w:line="440" w:lineRule="exact"/>
              <w:jc w:val="center"/>
              <w:rPr>
                <w:rFonts w:eastAsiaTheme="minorEastAsia"/>
                <w:bCs/>
              </w:rPr>
            </w:pPr>
            <w:proofErr w:type="gramStart"/>
            <w:r w:rsidRPr="00C40766">
              <w:rPr>
                <w:rFonts w:eastAsiaTheme="minorEastAsia"/>
              </w:rPr>
              <w:t>罗长兵</w:t>
            </w:r>
            <w:proofErr w:type="gramEnd"/>
            <w:r w:rsidRPr="00C40766">
              <w:rPr>
                <w:snapToGrid w:val="0"/>
              </w:rPr>
              <w:br/>
            </w:r>
            <w:r w:rsidRPr="00C40766">
              <w:t>Luo Changbin</w:t>
            </w:r>
            <w:r w:rsidRPr="00C40766">
              <w:lastRenderedPageBreak/>
              <w:t>g</w:t>
            </w:r>
          </w:p>
        </w:tc>
      </w:tr>
      <w:tr w:rsidR="00E76F13" w:rsidRPr="00C40766" w14:paraId="2A969B93" w14:textId="77777777" w:rsidTr="008D4484">
        <w:trPr>
          <w:trHeight w:val="1275"/>
          <w:jc w:val="center"/>
        </w:trPr>
        <w:tc>
          <w:tcPr>
            <w:tcW w:w="1186" w:type="dxa"/>
            <w:vAlign w:val="center"/>
          </w:tcPr>
          <w:p w14:paraId="77B61013" w14:textId="77777777" w:rsidR="00E76F13" w:rsidRPr="00C40766" w:rsidRDefault="00E76F13" w:rsidP="00E76F13">
            <w:pPr>
              <w:spacing w:line="440" w:lineRule="exact"/>
              <w:jc w:val="center"/>
              <w:rPr>
                <w:rFonts w:eastAsiaTheme="minorEastAsia"/>
                <w:bCs/>
              </w:rPr>
            </w:pPr>
            <w:r w:rsidRPr="00C40766">
              <w:rPr>
                <w:rFonts w:eastAsiaTheme="minorEastAsia"/>
              </w:rPr>
              <w:lastRenderedPageBreak/>
              <w:t>4.1</w:t>
            </w:r>
          </w:p>
        </w:tc>
        <w:tc>
          <w:tcPr>
            <w:tcW w:w="1148" w:type="dxa"/>
            <w:vAlign w:val="center"/>
          </w:tcPr>
          <w:p w14:paraId="1E939806" w14:textId="77777777" w:rsidR="00E76F13" w:rsidRPr="00C40766" w:rsidRDefault="00E76F13" w:rsidP="00E76F13">
            <w:pPr>
              <w:spacing w:line="440" w:lineRule="exact"/>
              <w:jc w:val="center"/>
              <w:rPr>
                <w:rFonts w:eastAsiaTheme="minorEastAsia"/>
                <w:bCs/>
              </w:rPr>
            </w:pPr>
            <w:r w:rsidRPr="00C40766">
              <w:rPr>
                <w:rFonts w:eastAsiaTheme="minorEastAsia"/>
              </w:rPr>
              <w:t>A/</w:t>
            </w:r>
            <w:r w:rsidR="002D2FBC" w:rsidRPr="00C40766">
              <w:rPr>
                <w:rFonts w:eastAsiaTheme="minorEastAsia"/>
              </w:rPr>
              <w:t>5</w:t>
            </w:r>
          </w:p>
        </w:tc>
        <w:tc>
          <w:tcPr>
            <w:tcW w:w="2714" w:type="dxa"/>
            <w:vAlign w:val="center"/>
          </w:tcPr>
          <w:p w14:paraId="1F3BE00B" w14:textId="77777777" w:rsidR="00E76F13" w:rsidRPr="00C40766" w:rsidRDefault="00E76F13" w:rsidP="00C40766">
            <w:pPr>
              <w:spacing w:line="440" w:lineRule="exact"/>
              <w:jc w:val="left"/>
              <w:rPr>
                <w:rFonts w:eastAsiaTheme="minorEastAsia"/>
                <w:bCs/>
              </w:rPr>
            </w:pPr>
            <w:r w:rsidRPr="00C40766">
              <w:rPr>
                <w:rFonts w:eastAsiaTheme="minorEastAsia"/>
              </w:rPr>
              <w:t>更新密钥管理组织架构图</w:t>
            </w:r>
            <w:r w:rsidRPr="00C40766">
              <w:rPr>
                <w:snapToGrid w:val="0"/>
              </w:rPr>
              <w:br/>
            </w:r>
            <w:r w:rsidRPr="00C40766">
              <w:t>Update the diagram of key management organization</w:t>
            </w:r>
          </w:p>
        </w:tc>
        <w:tc>
          <w:tcPr>
            <w:tcW w:w="1463" w:type="dxa"/>
            <w:vAlign w:val="center"/>
          </w:tcPr>
          <w:p w14:paraId="570ED2DF" w14:textId="77777777" w:rsidR="00E76F13" w:rsidRPr="00C40766" w:rsidRDefault="00E76F13" w:rsidP="00E76F13">
            <w:pPr>
              <w:spacing w:line="440" w:lineRule="exact"/>
              <w:jc w:val="center"/>
              <w:rPr>
                <w:rFonts w:eastAsiaTheme="minorEastAsia"/>
                <w:bCs/>
              </w:rPr>
            </w:pPr>
            <w:r w:rsidRPr="00C40766">
              <w:rPr>
                <w:rFonts w:eastAsiaTheme="minorEastAsia"/>
              </w:rPr>
              <w:t>2017/9/29</w:t>
            </w:r>
          </w:p>
        </w:tc>
        <w:tc>
          <w:tcPr>
            <w:tcW w:w="1100" w:type="dxa"/>
            <w:vAlign w:val="center"/>
          </w:tcPr>
          <w:p w14:paraId="6EBC9CC9" w14:textId="77777777" w:rsidR="00E76F13" w:rsidRPr="00C40766" w:rsidRDefault="00E76F13" w:rsidP="00E76F13">
            <w:pPr>
              <w:spacing w:line="440" w:lineRule="exact"/>
              <w:jc w:val="center"/>
              <w:rPr>
                <w:rFonts w:eastAsiaTheme="minorEastAsia"/>
                <w:bCs/>
              </w:rPr>
            </w:pPr>
            <w:r w:rsidRPr="00C40766">
              <w:rPr>
                <w:rFonts w:eastAsiaTheme="minorEastAsia"/>
              </w:rPr>
              <w:t>王建勋</w:t>
            </w:r>
            <w:r w:rsidRPr="00C40766">
              <w:rPr>
                <w:snapToGrid w:val="0"/>
              </w:rPr>
              <w:br/>
            </w:r>
            <w:r w:rsidRPr="00C40766">
              <w:t>Wang Jianxun</w:t>
            </w:r>
          </w:p>
        </w:tc>
        <w:tc>
          <w:tcPr>
            <w:tcW w:w="1190" w:type="dxa"/>
            <w:vAlign w:val="center"/>
          </w:tcPr>
          <w:p w14:paraId="54D7BAD0" w14:textId="77777777" w:rsidR="00E76F13" w:rsidRPr="00C40766" w:rsidRDefault="00DE1A91" w:rsidP="00E76F13">
            <w:pPr>
              <w:spacing w:line="440" w:lineRule="exact"/>
              <w:jc w:val="center"/>
              <w:rPr>
                <w:rFonts w:eastAsiaTheme="minorEastAsia"/>
                <w:bCs/>
              </w:rPr>
            </w:pPr>
            <w:r w:rsidRPr="00C40766">
              <w:rPr>
                <w:rFonts w:eastAsiaTheme="minorEastAsia"/>
              </w:rPr>
              <w:t>王建勋</w:t>
            </w:r>
            <w:r w:rsidRPr="00C40766">
              <w:rPr>
                <w:snapToGrid w:val="0"/>
              </w:rPr>
              <w:br/>
            </w:r>
            <w:r w:rsidRPr="00C40766">
              <w:t>Wang Jianxun</w:t>
            </w:r>
          </w:p>
        </w:tc>
        <w:tc>
          <w:tcPr>
            <w:tcW w:w="1191" w:type="dxa"/>
            <w:vAlign w:val="center"/>
          </w:tcPr>
          <w:p w14:paraId="732697B3" w14:textId="77777777" w:rsidR="00E76F13" w:rsidRPr="00C40766" w:rsidRDefault="00DE1A91" w:rsidP="00E76F13">
            <w:pPr>
              <w:spacing w:line="440" w:lineRule="exact"/>
              <w:jc w:val="center"/>
              <w:rPr>
                <w:rFonts w:eastAsiaTheme="minorEastAsia"/>
                <w:bCs/>
              </w:rPr>
            </w:pPr>
            <w:r w:rsidRPr="00C40766">
              <w:rPr>
                <w:rFonts w:eastAsiaTheme="minorEastAsia"/>
              </w:rPr>
              <w:t>刘劲松</w:t>
            </w:r>
            <w:r w:rsidRPr="00C40766">
              <w:rPr>
                <w:snapToGrid w:val="0"/>
              </w:rPr>
              <w:br/>
            </w:r>
            <w:r w:rsidRPr="00C40766">
              <w:t>Liu Jinsong</w:t>
            </w:r>
          </w:p>
        </w:tc>
      </w:tr>
      <w:tr w:rsidR="00E76F13" w:rsidRPr="00C40766" w14:paraId="05E37B89" w14:textId="77777777" w:rsidTr="008D4484">
        <w:trPr>
          <w:trHeight w:val="1275"/>
          <w:jc w:val="center"/>
        </w:trPr>
        <w:tc>
          <w:tcPr>
            <w:tcW w:w="1186" w:type="dxa"/>
            <w:vAlign w:val="center"/>
          </w:tcPr>
          <w:p w14:paraId="6EDB1F74" w14:textId="77777777" w:rsidR="00E76F13" w:rsidRPr="00C40766" w:rsidRDefault="00092B01" w:rsidP="00E76F13">
            <w:pPr>
              <w:spacing w:line="440" w:lineRule="exact"/>
              <w:jc w:val="center"/>
              <w:rPr>
                <w:rFonts w:eastAsiaTheme="minorEastAsia"/>
                <w:bCs/>
              </w:rPr>
            </w:pPr>
            <w:r w:rsidRPr="00C40766">
              <w:rPr>
                <w:rFonts w:eastAsiaTheme="minorEastAsia"/>
              </w:rPr>
              <w:t>/</w:t>
            </w:r>
          </w:p>
        </w:tc>
        <w:tc>
          <w:tcPr>
            <w:tcW w:w="1148" w:type="dxa"/>
            <w:vAlign w:val="center"/>
          </w:tcPr>
          <w:p w14:paraId="6752A92A" w14:textId="77777777" w:rsidR="00E76F13" w:rsidRPr="00C40766" w:rsidRDefault="00092B01" w:rsidP="00E76F13">
            <w:pPr>
              <w:spacing w:line="440" w:lineRule="exact"/>
              <w:jc w:val="center"/>
              <w:rPr>
                <w:rFonts w:eastAsiaTheme="minorEastAsia"/>
                <w:bCs/>
              </w:rPr>
            </w:pPr>
            <w:r w:rsidRPr="00C40766">
              <w:rPr>
                <w:rFonts w:eastAsiaTheme="minorEastAsia"/>
              </w:rPr>
              <w:t>A/</w:t>
            </w:r>
            <w:r w:rsidR="002D2FBC" w:rsidRPr="00C40766">
              <w:rPr>
                <w:rFonts w:eastAsiaTheme="minorEastAsia"/>
              </w:rPr>
              <w:t>6</w:t>
            </w:r>
          </w:p>
        </w:tc>
        <w:tc>
          <w:tcPr>
            <w:tcW w:w="2714" w:type="dxa"/>
            <w:vAlign w:val="center"/>
          </w:tcPr>
          <w:p w14:paraId="69308C31" w14:textId="77777777" w:rsidR="00E76F13" w:rsidRPr="00C40766" w:rsidRDefault="00092B01" w:rsidP="00C40766">
            <w:pPr>
              <w:spacing w:line="440" w:lineRule="exact"/>
              <w:jc w:val="left"/>
              <w:rPr>
                <w:rFonts w:eastAsiaTheme="minorEastAsia"/>
                <w:bCs/>
              </w:rPr>
            </w:pPr>
            <w:r w:rsidRPr="00C40766">
              <w:rPr>
                <w:rFonts w:eastAsiaTheme="minorEastAsia"/>
              </w:rPr>
              <w:t>更换</w:t>
            </w:r>
            <w:r w:rsidRPr="00C40766">
              <w:rPr>
                <w:rFonts w:eastAsiaTheme="minorEastAsia"/>
              </w:rPr>
              <w:t>log</w:t>
            </w:r>
            <w:r w:rsidRPr="00C40766">
              <w:rPr>
                <w:rFonts w:eastAsiaTheme="minorEastAsia"/>
              </w:rPr>
              <w:t>及公司名称</w:t>
            </w:r>
            <w:r w:rsidRPr="00C40766">
              <w:rPr>
                <w:snapToGrid w:val="0"/>
              </w:rPr>
              <w:br/>
            </w:r>
            <w:r w:rsidRPr="00C40766">
              <w:t>Change log and company name</w:t>
            </w:r>
          </w:p>
        </w:tc>
        <w:tc>
          <w:tcPr>
            <w:tcW w:w="1463" w:type="dxa"/>
            <w:vAlign w:val="center"/>
          </w:tcPr>
          <w:p w14:paraId="067F2F23" w14:textId="77777777" w:rsidR="00E76F13" w:rsidRPr="00C40766" w:rsidRDefault="00092B01" w:rsidP="008D4484">
            <w:pPr>
              <w:spacing w:line="440" w:lineRule="exact"/>
              <w:jc w:val="center"/>
              <w:rPr>
                <w:rFonts w:eastAsiaTheme="minorEastAsia"/>
                <w:bCs/>
              </w:rPr>
            </w:pPr>
            <w:r w:rsidRPr="00C40766">
              <w:rPr>
                <w:rFonts w:eastAsiaTheme="minorEastAsia"/>
              </w:rPr>
              <w:t>2018/7/25</w:t>
            </w:r>
          </w:p>
        </w:tc>
        <w:tc>
          <w:tcPr>
            <w:tcW w:w="1100" w:type="dxa"/>
            <w:vAlign w:val="center"/>
          </w:tcPr>
          <w:p w14:paraId="58400471" w14:textId="77777777" w:rsidR="00E76F13" w:rsidRPr="00C40766" w:rsidRDefault="00092B01" w:rsidP="00E76F13">
            <w:pPr>
              <w:spacing w:line="440" w:lineRule="exact"/>
              <w:jc w:val="center"/>
              <w:rPr>
                <w:rFonts w:eastAsiaTheme="minorEastAsia"/>
                <w:bCs/>
              </w:rPr>
            </w:pPr>
            <w:r w:rsidRPr="00C40766">
              <w:rPr>
                <w:rFonts w:eastAsiaTheme="minorEastAsia"/>
              </w:rPr>
              <w:t>黄伟</w:t>
            </w:r>
            <w:r w:rsidRPr="00C40766">
              <w:rPr>
                <w:snapToGrid w:val="0"/>
              </w:rPr>
              <w:br/>
            </w:r>
            <w:r w:rsidRPr="00C40766">
              <w:t>Huang Wei</w:t>
            </w:r>
          </w:p>
        </w:tc>
        <w:tc>
          <w:tcPr>
            <w:tcW w:w="1190" w:type="dxa"/>
            <w:vAlign w:val="center"/>
          </w:tcPr>
          <w:p w14:paraId="2AF73BC4" w14:textId="77777777" w:rsidR="00E76F13" w:rsidRPr="00C40766" w:rsidRDefault="00092B01" w:rsidP="00E76F13">
            <w:pPr>
              <w:spacing w:line="440" w:lineRule="exact"/>
              <w:jc w:val="center"/>
              <w:rPr>
                <w:rFonts w:eastAsiaTheme="minorEastAsia"/>
                <w:bCs/>
              </w:rPr>
            </w:pPr>
            <w:r w:rsidRPr="00C40766">
              <w:rPr>
                <w:rFonts w:eastAsiaTheme="minorEastAsia"/>
              </w:rPr>
              <w:t>王建勋</w:t>
            </w:r>
            <w:r w:rsidRPr="00C40766">
              <w:rPr>
                <w:snapToGrid w:val="0"/>
              </w:rPr>
              <w:br/>
            </w:r>
            <w:r w:rsidRPr="00C40766">
              <w:t>Wang Jianxun</w:t>
            </w:r>
          </w:p>
        </w:tc>
        <w:tc>
          <w:tcPr>
            <w:tcW w:w="1191" w:type="dxa"/>
            <w:vAlign w:val="center"/>
          </w:tcPr>
          <w:p w14:paraId="69BCAA70" w14:textId="77777777" w:rsidR="00E76F13" w:rsidRPr="00C40766" w:rsidRDefault="00092B01" w:rsidP="00E76F13">
            <w:pPr>
              <w:spacing w:line="440" w:lineRule="exact"/>
              <w:jc w:val="center"/>
              <w:rPr>
                <w:rFonts w:eastAsiaTheme="minorEastAsia"/>
                <w:bCs/>
              </w:rPr>
            </w:pPr>
            <w:r w:rsidRPr="00C40766">
              <w:rPr>
                <w:rFonts w:eastAsiaTheme="minorEastAsia"/>
              </w:rPr>
              <w:t>刘劲松</w:t>
            </w:r>
            <w:r w:rsidRPr="00C40766">
              <w:rPr>
                <w:snapToGrid w:val="0"/>
              </w:rPr>
              <w:br/>
            </w:r>
            <w:r w:rsidRPr="00C40766">
              <w:t>Liu Jinsong</w:t>
            </w:r>
          </w:p>
        </w:tc>
      </w:tr>
      <w:tr w:rsidR="008D4484" w:rsidRPr="00C40766" w14:paraId="7517BF8A" w14:textId="77777777" w:rsidTr="008D4484">
        <w:trPr>
          <w:trHeight w:val="1275"/>
          <w:jc w:val="center"/>
        </w:trPr>
        <w:tc>
          <w:tcPr>
            <w:tcW w:w="1186" w:type="dxa"/>
            <w:vAlign w:val="center"/>
          </w:tcPr>
          <w:p w14:paraId="0306D904" w14:textId="77777777" w:rsidR="008D4484" w:rsidRPr="00C40766" w:rsidRDefault="008D4484" w:rsidP="008D4484">
            <w:pPr>
              <w:spacing w:line="440" w:lineRule="exact"/>
              <w:jc w:val="center"/>
              <w:rPr>
                <w:rFonts w:eastAsiaTheme="minorEastAsia"/>
                <w:bCs/>
              </w:rPr>
            </w:pPr>
            <w:r w:rsidRPr="00C40766">
              <w:rPr>
                <w:rFonts w:eastAsiaTheme="minorEastAsia"/>
              </w:rPr>
              <w:t>4.1</w:t>
            </w:r>
          </w:p>
        </w:tc>
        <w:tc>
          <w:tcPr>
            <w:tcW w:w="1148" w:type="dxa"/>
            <w:vAlign w:val="center"/>
          </w:tcPr>
          <w:p w14:paraId="38C0224E" w14:textId="77777777" w:rsidR="008D4484" w:rsidRPr="00C40766" w:rsidRDefault="008D4484" w:rsidP="008D4484">
            <w:pPr>
              <w:spacing w:line="440" w:lineRule="exact"/>
              <w:jc w:val="center"/>
              <w:rPr>
                <w:rFonts w:eastAsiaTheme="minorEastAsia"/>
                <w:bCs/>
              </w:rPr>
            </w:pPr>
            <w:r w:rsidRPr="00C40766">
              <w:rPr>
                <w:rFonts w:eastAsiaTheme="minorEastAsia"/>
              </w:rPr>
              <w:t>A/</w:t>
            </w:r>
            <w:r w:rsidR="002D2FBC" w:rsidRPr="00C40766">
              <w:rPr>
                <w:rFonts w:eastAsiaTheme="minorEastAsia"/>
              </w:rPr>
              <w:t>7</w:t>
            </w:r>
          </w:p>
        </w:tc>
        <w:tc>
          <w:tcPr>
            <w:tcW w:w="2714" w:type="dxa"/>
            <w:vAlign w:val="center"/>
          </w:tcPr>
          <w:p w14:paraId="3DF0D87D" w14:textId="77777777" w:rsidR="008D4484" w:rsidRPr="00C40766" w:rsidRDefault="008D4484" w:rsidP="00C40766">
            <w:pPr>
              <w:spacing w:line="440" w:lineRule="exact"/>
              <w:jc w:val="left"/>
              <w:rPr>
                <w:rFonts w:eastAsiaTheme="minorEastAsia"/>
                <w:bCs/>
              </w:rPr>
            </w:pPr>
            <w:r w:rsidRPr="00C40766">
              <w:rPr>
                <w:rFonts w:eastAsiaTheme="minorEastAsia"/>
              </w:rPr>
              <w:t>更新密钥管理组织架构图</w:t>
            </w:r>
            <w:r w:rsidRPr="00C40766">
              <w:rPr>
                <w:snapToGrid w:val="0"/>
              </w:rPr>
              <w:br/>
            </w:r>
            <w:r w:rsidRPr="00C40766">
              <w:t>Update the diagram of key management organization</w:t>
            </w:r>
          </w:p>
        </w:tc>
        <w:tc>
          <w:tcPr>
            <w:tcW w:w="1463" w:type="dxa"/>
            <w:vAlign w:val="center"/>
          </w:tcPr>
          <w:p w14:paraId="5BAE0F32" w14:textId="77777777" w:rsidR="008D4484" w:rsidRPr="00C40766" w:rsidRDefault="008D4484" w:rsidP="008D4484">
            <w:pPr>
              <w:spacing w:line="440" w:lineRule="exact"/>
              <w:jc w:val="center"/>
              <w:rPr>
                <w:rFonts w:eastAsiaTheme="minorEastAsia"/>
                <w:bCs/>
              </w:rPr>
            </w:pPr>
            <w:r w:rsidRPr="00C40766">
              <w:rPr>
                <w:rFonts w:eastAsiaTheme="minorEastAsia"/>
              </w:rPr>
              <w:t>2018/12/10</w:t>
            </w:r>
          </w:p>
        </w:tc>
        <w:tc>
          <w:tcPr>
            <w:tcW w:w="1100" w:type="dxa"/>
            <w:vAlign w:val="center"/>
          </w:tcPr>
          <w:p w14:paraId="3F89DE8F" w14:textId="77777777" w:rsidR="008D4484" w:rsidRPr="00C40766" w:rsidRDefault="00FF7AE6" w:rsidP="008D4484">
            <w:pPr>
              <w:spacing w:line="440" w:lineRule="exact"/>
              <w:jc w:val="center"/>
              <w:rPr>
                <w:rFonts w:eastAsiaTheme="minorEastAsia"/>
                <w:bCs/>
              </w:rPr>
            </w:pPr>
            <w:r w:rsidRPr="00C40766">
              <w:rPr>
                <w:rFonts w:eastAsiaTheme="minorEastAsia"/>
              </w:rPr>
              <w:t>黄伟</w:t>
            </w:r>
            <w:r w:rsidRPr="00C40766">
              <w:rPr>
                <w:snapToGrid w:val="0"/>
              </w:rPr>
              <w:br/>
            </w:r>
            <w:r w:rsidRPr="00C40766">
              <w:t>Huang Wei</w:t>
            </w:r>
          </w:p>
        </w:tc>
        <w:tc>
          <w:tcPr>
            <w:tcW w:w="1190" w:type="dxa"/>
            <w:vAlign w:val="center"/>
          </w:tcPr>
          <w:p w14:paraId="272BF548" w14:textId="77777777" w:rsidR="008D4484" w:rsidRPr="00C40766" w:rsidRDefault="008D4484" w:rsidP="008D4484">
            <w:pPr>
              <w:spacing w:line="440" w:lineRule="exact"/>
              <w:jc w:val="center"/>
              <w:rPr>
                <w:rFonts w:eastAsiaTheme="minorEastAsia"/>
                <w:bCs/>
              </w:rPr>
            </w:pPr>
            <w:r w:rsidRPr="00C40766">
              <w:rPr>
                <w:rFonts w:eastAsiaTheme="minorEastAsia"/>
              </w:rPr>
              <w:t>王建勋</w:t>
            </w:r>
            <w:r w:rsidRPr="00C40766">
              <w:rPr>
                <w:snapToGrid w:val="0"/>
              </w:rPr>
              <w:br/>
            </w:r>
            <w:r w:rsidRPr="00C40766">
              <w:t>Wang Jianxun</w:t>
            </w:r>
          </w:p>
        </w:tc>
        <w:tc>
          <w:tcPr>
            <w:tcW w:w="1191" w:type="dxa"/>
            <w:vAlign w:val="center"/>
          </w:tcPr>
          <w:p w14:paraId="5C6DA31F" w14:textId="77777777" w:rsidR="008D4484" w:rsidRPr="00C40766" w:rsidRDefault="008D4484" w:rsidP="008D4484">
            <w:pPr>
              <w:spacing w:line="440" w:lineRule="exact"/>
              <w:jc w:val="center"/>
              <w:rPr>
                <w:rFonts w:eastAsiaTheme="minorEastAsia"/>
                <w:bCs/>
              </w:rPr>
            </w:pPr>
            <w:r w:rsidRPr="00C40766">
              <w:rPr>
                <w:rFonts w:eastAsiaTheme="minorEastAsia"/>
              </w:rPr>
              <w:t>刘劲松</w:t>
            </w:r>
            <w:r w:rsidRPr="00C40766">
              <w:rPr>
                <w:snapToGrid w:val="0"/>
              </w:rPr>
              <w:br/>
            </w:r>
            <w:r w:rsidRPr="00C40766">
              <w:t>Liu Jinsong</w:t>
            </w:r>
          </w:p>
        </w:tc>
      </w:tr>
      <w:tr w:rsidR="00FF7AE6" w:rsidRPr="00C40766" w14:paraId="139F040B" w14:textId="77777777" w:rsidTr="008D4484">
        <w:trPr>
          <w:trHeight w:val="1275"/>
          <w:jc w:val="center"/>
        </w:trPr>
        <w:tc>
          <w:tcPr>
            <w:tcW w:w="1186" w:type="dxa"/>
            <w:vAlign w:val="center"/>
          </w:tcPr>
          <w:p w14:paraId="2B1C04D3" w14:textId="77777777" w:rsidR="00FF7AE6" w:rsidRPr="00C40766" w:rsidRDefault="00FF7AE6" w:rsidP="008D4484">
            <w:pPr>
              <w:spacing w:line="440" w:lineRule="exact"/>
              <w:jc w:val="center"/>
              <w:rPr>
                <w:rFonts w:eastAsiaTheme="minorEastAsia"/>
                <w:bCs/>
              </w:rPr>
            </w:pPr>
            <w:r w:rsidRPr="00C40766">
              <w:rPr>
                <w:rFonts w:eastAsiaTheme="minorEastAsia"/>
              </w:rPr>
              <w:t>5.6</w:t>
            </w:r>
          </w:p>
        </w:tc>
        <w:tc>
          <w:tcPr>
            <w:tcW w:w="1148" w:type="dxa"/>
            <w:vAlign w:val="center"/>
          </w:tcPr>
          <w:p w14:paraId="6CF1D782" w14:textId="77777777" w:rsidR="00FF7AE6" w:rsidRPr="00C40766" w:rsidRDefault="00FF7AE6" w:rsidP="008D4484">
            <w:pPr>
              <w:spacing w:line="440" w:lineRule="exact"/>
              <w:jc w:val="center"/>
              <w:rPr>
                <w:rFonts w:eastAsiaTheme="minorEastAsia"/>
                <w:bCs/>
              </w:rPr>
            </w:pPr>
            <w:r w:rsidRPr="00C40766">
              <w:rPr>
                <w:rFonts w:eastAsiaTheme="minorEastAsia"/>
              </w:rPr>
              <w:t>A/</w:t>
            </w:r>
            <w:r w:rsidR="002D2FBC" w:rsidRPr="00C40766">
              <w:rPr>
                <w:rFonts w:eastAsiaTheme="minorEastAsia"/>
              </w:rPr>
              <w:t>8</w:t>
            </w:r>
          </w:p>
        </w:tc>
        <w:tc>
          <w:tcPr>
            <w:tcW w:w="2714" w:type="dxa"/>
            <w:vAlign w:val="center"/>
          </w:tcPr>
          <w:p w14:paraId="14E593A9" w14:textId="77777777" w:rsidR="00FF7AE6" w:rsidRPr="00C40766" w:rsidRDefault="00EC4999" w:rsidP="00C40766">
            <w:pPr>
              <w:spacing w:line="440" w:lineRule="exact"/>
              <w:jc w:val="left"/>
              <w:rPr>
                <w:rFonts w:eastAsiaTheme="minorEastAsia"/>
                <w:bCs/>
              </w:rPr>
            </w:pPr>
            <w:r w:rsidRPr="00C40766">
              <w:rPr>
                <w:rFonts w:eastAsiaTheme="minorEastAsia"/>
              </w:rPr>
              <w:t>添加</w:t>
            </w:r>
            <w:r w:rsidR="00175D68" w:rsidRPr="00C40766">
              <w:rPr>
                <w:rFonts w:eastAsiaTheme="minorEastAsia"/>
              </w:rPr>
              <w:t>：</w:t>
            </w:r>
            <w:r w:rsidR="00FF7AE6" w:rsidRPr="00C40766">
              <w:rPr>
                <w:rFonts w:eastAsiaTheme="minorEastAsia"/>
              </w:rPr>
              <w:t>密钥加载验证</w:t>
            </w:r>
            <w:r w:rsidRPr="00C40766">
              <w:rPr>
                <w:snapToGrid w:val="0"/>
              </w:rPr>
              <w:br/>
            </w:r>
            <w:r w:rsidRPr="00C40766">
              <w:t xml:space="preserve">Add: key loading verification </w:t>
            </w:r>
          </w:p>
        </w:tc>
        <w:tc>
          <w:tcPr>
            <w:tcW w:w="1463" w:type="dxa"/>
            <w:vAlign w:val="center"/>
          </w:tcPr>
          <w:p w14:paraId="465E7091" w14:textId="77777777" w:rsidR="00FF7AE6" w:rsidRPr="00C40766" w:rsidRDefault="00FF7AE6" w:rsidP="008D4484">
            <w:pPr>
              <w:spacing w:line="440" w:lineRule="exact"/>
              <w:jc w:val="center"/>
              <w:rPr>
                <w:rFonts w:eastAsiaTheme="minorEastAsia"/>
                <w:bCs/>
              </w:rPr>
            </w:pPr>
            <w:r w:rsidRPr="00C40766">
              <w:rPr>
                <w:rFonts w:eastAsiaTheme="minorEastAsia"/>
              </w:rPr>
              <w:t>2019/1/15</w:t>
            </w:r>
          </w:p>
        </w:tc>
        <w:tc>
          <w:tcPr>
            <w:tcW w:w="1100" w:type="dxa"/>
            <w:vAlign w:val="center"/>
          </w:tcPr>
          <w:p w14:paraId="30115107" w14:textId="77777777" w:rsidR="00FF7AE6" w:rsidRPr="00C40766" w:rsidRDefault="00FF7AE6" w:rsidP="008D4484">
            <w:pPr>
              <w:spacing w:line="440" w:lineRule="exact"/>
              <w:jc w:val="center"/>
              <w:rPr>
                <w:rFonts w:eastAsiaTheme="minorEastAsia"/>
                <w:bCs/>
              </w:rPr>
            </w:pPr>
            <w:r w:rsidRPr="00C40766">
              <w:rPr>
                <w:rFonts w:eastAsiaTheme="minorEastAsia"/>
              </w:rPr>
              <w:t>黄伟</w:t>
            </w:r>
            <w:r w:rsidRPr="00C40766">
              <w:rPr>
                <w:snapToGrid w:val="0"/>
              </w:rPr>
              <w:br/>
            </w:r>
            <w:r w:rsidRPr="00C40766">
              <w:t>Huang Wei</w:t>
            </w:r>
          </w:p>
        </w:tc>
        <w:tc>
          <w:tcPr>
            <w:tcW w:w="1190" w:type="dxa"/>
            <w:vAlign w:val="center"/>
          </w:tcPr>
          <w:p w14:paraId="235E5808" w14:textId="77777777" w:rsidR="00FF7AE6" w:rsidRPr="00C40766" w:rsidRDefault="00FF7AE6" w:rsidP="008D4484">
            <w:pPr>
              <w:spacing w:line="440" w:lineRule="exact"/>
              <w:jc w:val="center"/>
              <w:rPr>
                <w:rFonts w:eastAsiaTheme="minorEastAsia"/>
                <w:bCs/>
              </w:rPr>
            </w:pPr>
            <w:r w:rsidRPr="00C40766">
              <w:rPr>
                <w:rFonts w:eastAsiaTheme="minorEastAsia"/>
              </w:rPr>
              <w:t>王建勋</w:t>
            </w:r>
            <w:r w:rsidRPr="00C40766">
              <w:rPr>
                <w:snapToGrid w:val="0"/>
              </w:rPr>
              <w:br/>
            </w:r>
            <w:r w:rsidRPr="00C40766">
              <w:t>Wang Jianxun</w:t>
            </w:r>
          </w:p>
        </w:tc>
        <w:tc>
          <w:tcPr>
            <w:tcW w:w="1191" w:type="dxa"/>
            <w:vAlign w:val="center"/>
          </w:tcPr>
          <w:p w14:paraId="7563E041" w14:textId="77777777" w:rsidR="00FF7AE6" w:rsidRPr="00C40766" w:rsidRDefault="00FF7AE6" w:rsidP="008D4484">
            <w:pPr>
              <w:spacing w:line="440" w:lineRule="exact"/>
              <w:jc w:val="center"/>
              <w:rPr>
                <w:rFonts w:eastAsiaTheme="minorEastAsia"/>
                <w:bCs/>
              </w:rPr>
            </w:pPr>
            <w:r w:rsidRPr="00C40766">
              <w:rPr>
                <w:rFonts w:eastAsiaTheme="minorEastAsia"/>
              </w:rPr>
              <w:t>刘劲松</w:t>
            </w:r>
            <w:r w:rsidRPr="00C40766">
              <w:rPr>
                <w:snapToGrid w:val="0"/>
              </w:rPr>
              <w:br/>
            </w:r>
            <w:r w:rsidRPr="00C40766">
              <w:t>Liu Jinsong</w:t>
            </w:r>
          </w:p>
        </w:tc>
      </w:tr>
      <w:tr w:rsidR="008129E9" w:rsidRPr="00C40766" w14:paraId="4585DF6A" w14:textId="77777777" w:rsidTr="008129E9">
        <w:trPr>
          <w:trHeight w:val="1275"/>
          <w:jc w:val="center"/>
        </w:trPr>
        <w:tc>
          <w:tcPr>
            <w:tcW w:w="1186" w:type="dxa"/>
            <w:vAlign w:val="center"/>
          </w:tcPr>
          <w:p w14:paraId="5AEE99A7" w14:textId="228C6809" w:rsidR="008129E9" w:rsidRPr="00C40766" w:rsidRDefault="008129E9" w:rsidP="008129E9">
            <w:pPr>
              <w:spacing w:line="440" w:lineRule="exact"/>
              <w:jc w:val="center"/>
              <w:rPr>
                <w:rFonts w:eastAsiaTheme="minorEastAsia"/>
              </w:rPr>
            </w:pPr>
            <w:r w:rsidRPr="003D1439">
              <w:rPr>
                <w:rFonts w:hint="eastAsia"/>
              </w:rPr>
              <w:t>All</w:t>
            </w:r>
          </w:p>
        </w:tc>
        <w:tc>
          <w:tcPr>
            <w:tcW w:w="1148" w:type="dxa"/>
            <w:vAlign w:val="center"/>
          </w:tcPr>
          <w:p w14:paraId="0E899355" w14:textId="22DE29BE" w:rsidR="008129E9" w:rsidRPr="00C40766" w:rsidRDefault="008129E9" w:rsidP="008129E9">
            <w:pPr>
              <w:spacing w:line="440" w:lineRule="exact"/>
              <w:jc w:val="center"/>
              <w:rPr>
                <w:rFonts w:eastAsiaTheme="minorEastAsia"/>
              </w:rPr>
            </w:pPr>
            <w:r w:rsidRPr="003D1439">
              <w:rPr>
                <w:rFonts w:hint="eastAsia"/>
              </w:rPr>
              <w:t>A/</w:t>
            </w:r>
            <w:r>
              <w:rPr>
                <w:rFonts w:hint="eastAsia"/>
              </w:rPr>
              <w:t>9</w:t>
            </w:r>
          </w:p>
        </w:tc>
        <w:tc>
          <w:tcPr>
            <w:tcW w:w="2714" w:type="dxa"/>
            <w:vAlign w:val="center"/>
          </w:tcPr>
          <w:p w14:paraId="4EE5DA6D" w14:textId="667050CA" w:rsidR="008129E9" w:rsidRPr="00C40766" w:rsidRDefault="008129E9" w:rsidP="008129E9">
            <w:pPr>
              <w:spacing w:line="440" w:lineRule="exact"/>
              <w:jc w:val="left"/>
              <w:rPr>
                <w:rFonts w:eastAsiaTheme="minorEastAsia"/>
              </w:rPr>
            </w:pPr>
            <w:r w:rsidRPr="003D1439">
              <w:rPr>
                <w:rFonts w:hint="eastAsia"/>
              </w:rPr>
              <w:t>修改与实际情况不相符的规则</w:t>
            </w:r>
          </w:p>
        </w:tc>
        <w:tc>
          <w:tcPr>
            <w:tcW w:w="1463" w:type="dxa"/>
            <w:vAlign w:val="center"/>
          </w:tcPr>
          <w:p w14:paraId="62F96A6D" w14:textId="440E0403" w:rsidR="008129E9" w:rsidRPr="00C40766" w:rsidRDefault="006016AF" w:rsidP="008129E9">
            <w:pPr>
              <w:spacing w:line="440" w:lineRule="exact"/>
              <w:jc w:val="center"/>
              <w:rPr>
                <w:rFonts w:eastAsiaTheme="minorEastAsia"/>
              </w:rPr>
            </w:pPr>
            <w:r>
              <w:rPr>
                <w:rFonts w:hint="eastAsia"/>
              </w:rPr>
              <w:t>2019/12/28</w:t>
            </w:r>
          </w:p>
        </w:tc>
        <w:tc>
          <w:tcPr>
            <w:tcW w:w="1100" w:type="dxa"/>
            <w:vAlign w:val="center"/>
          </w:tcPr>
          <w:p w14:paraId="1574C7D8" w14:textId="7D32B2CA" w:rsidR="008129E9" w:rsidRPr="00C40766" w:rsidRDefault="008129E9" w:rsidP="008129E9">
            <w:pPr>
              <w:spacing w:line="440" w:lineRule="exact"/>
              <w:jc w:val="center"/>
              <w:rPr>
                <w:rFonts w:eastAsiaTheme="minorEastAsia"/>
              </w:rPr>
            </w:pPr>
            <w:r w:rsidRPr="00C40766">
              <w:rPr>
                <w:rFonts w:eastAsiaTheme="minorEastAsia"/>
              </w:rPr>
              <w:t>黄伟</w:t>
            </w:r>
            <w:r w:rsidRPr="00C40766">
              <w:rPr>
                <w:snapToGrid w:val="0"/>
              </w:rPr>
              <w:br/>
            </w:r>
            <w:r w:rsidRPr="00C40766">
              <w:t>Huang Wei</w:t>
            </w:r>
          </w:p>
        </w:tc>
        <w:tc>
          <w:tcPr>
            <w:tcW w:w="1190" w:type="dxa"/>
            <w:vAlign w:val="center"/>
          </w:tcPr>
          <w:p w14:paraId="3C2360B1" w14:textId="6B6E608C" w:rsidR="008129E9" w:rsidRPr="00C40766" w:rsidRDefault="008129E9" w:rsidP="008129E9">
            <w:pPr>
              <w:spacing w:line="440" w:lineRule="exact"/>
              <w:jc w:val="center"/>
              <w:rPr>
                <w:rFonts w:eastAsiaTheme="minorEastAsia"/>
              </w:rPr>
            </w:pPr>
            <w:r w:rsidRPr="00C40766">
              <w:rPr>
                <w:rFonts w:eastAsiaTheme="minorEastAsia"/>
              </w:rPr>
              <w:t>王建勋</w:t>
            </w:r>
            <w:r w:rsidRPr="00C40766">
              <w:rPr>
                <w:snapToGrid w:val="0"/>
              </w:rPr>
              <w:br/>
            </w:r>
            <w:r w:rsidRPr="00C40766">
              <w:t xml:space="preserve">Wang </w:t>
            </w:r>
            <w:proofErr w:type="spellStart"/>
            <w:r w:rsidRPr="00C40766">
              <w:t>Jianxun</w:t>
            </w:r>
            <w:proofErr w:type="spellEnd"/>
          </w:p>
        </w:tc>
        <w:tc>
          <w:tcPr>
            <w:tcW w:w="1191" w:type="dxa"/>
            <w:vAlign w:val="center"/>
          </w:tcPr>
          <w:p w14:paraId="34413B1F" w14:textId="77F66959" w:rsidR="008129E9" w:rsidRPr="00C40766" w:rsidRDefault="008129E9" w:rsidP="008129E9">
            <w:pPr>
              <w:spacing w:line="440" w:lineRule="exact"/>
              <w:jc w:val="center"/>
              <w:rPr>
                <w:rFonts w:eastAsiaTheme="minorEastAsia"/>
              </w:rPr>
            </w:pPr>
            <w:r w:rsidRPr="00C40766">
              <w:rPr>
                <w:rFonts w:eastAsiaTheme="minorEastAsia"/>
              </w:rPr>
              <w:t>刘劲松</w:t>
            </w:r>
            <w:r w:rsidRPr="00C40766">
              <w:rPr>
                <w:snapToGrid w:val="0"/>
              </w:rPr>
              <w:br/>
            </w:r>
            <w:r w:rsidRPr="00C40766">
              <w:t xml:space="preserve">Liu </w:t>
            </w:r>
            <w:proofErr w:type="spellStart"/>
            <w:r w:rsidRPr="00C40766">
              <w:t>Jinsong</w:t>
            </w:r>
            <w:proofErr w:type="spellEnd"/>
          </w:p>
        </w:tc>
      </w:tr>
    </w:tbl>
    <w:p w14:paraId="566AD929" w14:textId="77777777" w:rsidR="00C40766" w:rsidRDefault="00C40766">
      <w:pPr>
        <w:sectPr w:rsidR="00C40766" w:rsidSect="00C40766">
          <w:headerReference w:type="default" r:id="rId8"/>
          <w:footerReference w:type="default" r:id="rId9"/>
          <w:pgSz w:w="11906" w:h="16838"/>
          <w:pgMar w:top="1440" w:right="1800" w:bottom="1440" w:left="1800" w:header="851" w:footer="170" w:gutter="0"/>
          <w:pgNumType w:start="1"/>
          <w:cols w:space="720"/>
          <w:docGrid w:type="lines" w:linePitch="326"/>
        </w:sectPr>
      </w:pPr>
    </w:p>
    <w:sdt>
      <w:sdtPr>
        <w:rPr>
          <w:rFonts w:ascii="Times New Roman" w:eastAsia="宋体" w:hAnsi="Times New Roman" w:cs="Times New Roman"/>
          <w:color w:val="auto"/>
          <w:kern w:val="2"/>
          <w:sz w:val="24"/>
          <w:szCs w:val="24"/>
          <w:lang w:val="zh-CN"/>
        </w:rPr>
        <w:id w:val="-1531255053"/>
        <w:docPartObj>
          <w:docPartGallery w:val="Table of Contents"/>
          <w:docPartUnique/>
        </w:docPartObj>
      </w:sdtPr>
      <w:sdtEndPr>
        <w:rPr>
          <w:b/>
          <w:bCs/>
        </w:rPr>
      </w:sdtEndPr>
      <w:sdtContent>
        <w:p w14:paraId="5C19D874" w14:textId="77777777" w:rsidR="001F070F" w:rsidRPr="001F070F" w:rsidRDefault="001F070F" w:rsidP="001F070F">
          <w:pPr>
            <w:pStyle w:val="TOC"/>
            <w:jc w:val="center"/>
            <w:rPr>
              <w:b/>
              <w:color w:val="auto"/>
              <w:lang w:val="zh-CN"/>
            </w:rPr>
          </w:pPr>
          <w:r w:rsidRPr="001F070F">
            <w:rPr>
              <w:b/>
              <w:color w:val="auto"/>
              <w:lang w:val="zh-CN"/>
            </w:rPr>
            <w:t>目录</w:t>
          </w:r>
        </w:p>
        <w:p w14:paraId="6691BCD2" w14:textId="77777777" w:rsidR="001F070F" w:rsidRPr="001F070F" w:rsidRDefault="001F070F" w:rsidP="001F070F">
          <w:pPr>
            <w:jc w:val="center"/>
            <w:rPr>
              <w:b/>
              <w:sz w:val="32"/>
              <w:szCs w:val="32"/>
              <w:lang w:val="zh-CN"/>
            </w:rPr>
          </w:pPr>
          <w:r w:rsidRPr="001F070F">
            <w:rPr>
              <w:rFonts w:hint="eastAsia"/>
              <w:b/>
              <w:sz w:val="32"/>
              <w:szCs w:val="32"/>
              <w:lang w:val="zh-CN"/>
            </w:rPr>
            <w:t>Contents</w:t>
          </w:r>
        </w:p>
        <w:p w14:paraId="0005A699" w14:textId="77777777" w:rsidR="001F070F" w:rsidRDefault="001F070F" w:rsidP="001F070F">
          <w:pPr>
            <w:pStyle w:val="10"/>
            <w:tabs>
              <w:tab w:val="right" w:leader="dot" w:pos="8296"/>
            </w:tabs>
            <w:spacing w:line="360" w:lineRule="auto"/>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22309735" w:history="1"/>
        </w:p>
        <w:p w14:paraId="73D4FB0B" w14:textId="77777777" w:rsidR="001F070F" w:rsidRDefault="006016AF" w:rsidP="001F070F">
          <w:pPr>
            <w:pStyle w:val="10"/>
            <w:tabs>
              <w:tab w:val="right" w:leader="dot" w:pos="8296"/>
            </w:tabs>
            <w:spacing w:line="360" w:lineRule="auto"/>
            <w:rPr>
              <w:rFonts w:asciiTheme="minorHAnsi" w:eastAsiaTheme="minorEastAsia" w:hAnsiTheme="minorHAnsi" w:cstheme="minorBidi"/>
              <w:noProof/>
              <w:sz w:val="21"/>
              <w:szCs w:val="22"/>
            </w:rPr>
          </w:pPr>
          <w:hyperlink w:anchor="_Toc22309736" w:history="1">
            <w:r w:rsidR="001F070F" w:rsidRPr="00F00993">
              <w:rPr>
                <w:rStyle w:val="a4"/>
                <w:noProof/>
              </w:rPr>
              <w:t>1</w:t>
            </w:r>
            <w:r w:rsidR="001F070F" w:rsidRPr="00F00993">
              <w:rPr>
                <w:rStyle w:val="a4"/>
                <w:noProof/>
              </w:rPr>
              <w:t>目的</w:t>
            </w:r>
            <w:r w:rsidR="001F070F" w:rsidRPr="00F00993">
              <w:rPr>
                <w:rStyle w:val="a4"/>
                <w:noProof/>
                <w:snapToGrid w:val="0"/>
              </w:rPr>
              <w:t xml:space="preserve"> </w:t>
            </w:r>
            <w:r w:rsidR="001F070F" w:rsidRPr="00F00993">
              <w:rPr>
                <w:rStyle w:val="a4"/>
                <w:noProof/>
              </w:rPr>
              <w:t>Purpose</w:t>
            </w:r>
            <w:r w:rsidR="001F070F">
              <w:rPr>
                <w:noProof/>
                <w:webHidden/>
              </w:rPr>
              <w:tab/>
            </w:r>
            <w:r w:rsidR="001F070F">
              <w:rPr>
                <w:noProof/>
                <w:webHidden/>
              </w:rPr>
              <w:fldChar w:fldCharType="begin"/>
            </w:r>
            <w:r w:rsidR="001F070F">
              <w:rPr>
                <w:noProof/>
                <w:webHidden/>
              </w:rPr>
              <w:instrText xml:space="preserve"> PAGEREF _Toc22309736 \h </w:instrText>
            </w:r>
            <w:r w:rsidR="001F070F">
              <w:rPr>
                <w:noProof/>
                <w:webHidden/>
              </w:rPr>
            </w:r>
            <w:r w:rsidR="001F070F">
              <w:rPr>
                <w:noProof/>
                <w:webHidden/>
              </w:rPr>
              <w:fldChar w:fldCharType="separate"/>
            </w:r>
            <w:r w:rsidR="001F070F">
              <w:rPr>
                <w:noProof/>
                <w:webHidden/>
              </w:rPr>
              <w:t>1</w:t>
            </w:r>
            <w:r w:rsidR="001F070F">
              <w:rPr>
                <w:noProof/>
                <w:webHidden/>
              </w:rPr>
              <w:fldChar w:fldCharType="end"/>
            </w:r>
          </w:hyperlink>
        </w:p>
        <w:p w14:paraId="4CAFCF6E" w14:textId="77777777" w:rsidR="001F070F" w:rsidRDefault="006016AF" w:rsidP="001F070F">
          <w:pPr>
            <w:pStyle w:val="10"/>
            <w:tabs>
              <w:tab w:val="right" w:leader="dot" w:pos="8296"/>
            </w:tabs>
            <w:spacing w:line="360" w:lineRule="auto"/>
            <w:rPr>
              <w:rFonts w:asciiTheme="minorHAnsi" w:eastAsiaTheme="minorEastAsia" w:hAnsiTheme="minorHAnsi" w:cstheme="minorBidi"/>
              <w:noProof/>
              <w:sz w:val="21"/>
              <w:szCs w:val="22"/>
            </w:rPr>
          </w:pPr>
          <w:hyperlink w:anchor="_Toc22309737" w:history="1">
            <w:r w:rsidR="001F070F" w:rsidRPr="00F00993">
              <w:rPr>
                <w:rStyle w:val="a4"/>
                <w:noProof/>
              </w:rPr>
              <w:t>2</w:t>
            </w:r>
            <w:r w:rsidR="001F070F" w:rsidRPr="00F00993">
              <w:rPr>
                <w:rStyle w:val="a4"/>
                <w:noProof/>
              </w:rPr>
              <w:t>适用范围</w:t>
            </w:r>
            <w:r w:rsidR="001F070F" w:rsidRPr="00F00993">
              <w:rPr>
                <w:rStyle w:val="a4"/>
                <w:noProof/>
                <w:snapToGrid w:val="0"/>
              </w:rPr>
              <w:t xml:space="preserve"> </w:t>
            </w:r>
            <w:r w:rsidR="001F070F" w:rsidRPr="00F00993">
              <w:rPr>
                <w:rStyle w:val="a4"/>
                <w:noProof/>
              </w:rPr>
              <w:t>Scope of Application</w:t>
            </w:r>
            <w:r w:rsidR="001F070F">
              <w:rPr>
                <w:noProof/>
                <w:webHidden/>
              </w:rPr>
              <w:tab/>
            </w:r>
            <w:r w:rsidR="001F070F">
              <w:rPr>
                <w:noProof/>
                <w:webHidden/>
              </w:rPr>
              <w:fldChar w:fldCharType="begin"/>
            </w:r>
            <w:r w:rsidR="001F070F">
              <w:rPr>
                <w:noProof/>
                <w:webHidden/>
              </w:rPr>
              <w:instrText xml:space="preserve"> PAGEREF _Toc22309737 \h </w:instrText>
            </w:r>
            <w:r w:rsidR="001F070F">
              <w:rPr>
                <w:noProof/>
                <w:webHidden/>
              </w:rPr>
            </w:r>
            <w:r w:rsidR="001F070F">
              <w:rPr>
                <w:noProof/>
                <w:webHidden/>
              </w:rPr>
              <w:fldChar w:fldCharType="separate"/>
            </w:r>
            <w:r w:rsidR="001F070F">
              <w:rPr>
                <w:noProof/>
                <w:webHidden/>
              </w:rPr>
              <w:t>1</w:t>
            </w:r>
            <w:r w:rsidR="001F070F">
              <w:rPr>
                <w:noProof/>
                <w:webHidden/>
              </w:rPr>
              <w:fldChar w:fldCharType="end"/>
            </w:r>
          </w:hyperlink>
        </w:p>
        <w:p w14:paraId="0FB58F19" w14:textId="77777777" w:rsidR="001F070F" w:rsidRDefault="006016AF" w:rsidP="001F070F">
          <w:pPr>
            <w:pStyle w:val="10"/>
            <w:tabs>
              <w:tab w:val="right" w:leader="dot" w:pos="8296"/>
            </w:tabs>
            <w:spacing w:line="360" w:lineRule="auto"/>
            <w:rPr>
              <w:rFonts w:asciiTheme="minorHAnsi" w:eastAsiaTheme="minorEastAsia" w:hAnsiTheme="minorHAnsi" w:cstheme="minorBidi"/>
              <w:noProof/>
              <w:sz w:val="21"/>
              <w:szCs w:val="22"/>
            </w:rPr>
          </w:pPr>
          <w:hyperlink w:anchor="_Toc22309738" w:history="1">
            <w:r w:rsidR="001F070F" w:rsidRPr="00F00993">
              <w:rPr>
                <w:rStyle w:val="a4"/>
                <w:noProof/>
              </w:rPr>
              <w:t>3</w:t>
            </w:r>
            <w:r w:rsidR="001F070F" w:rsidRPr="00F00993">
              <w:rPr>
                <w:rStyle w:val="a4"/>
                <w:noProof/>
              </w:rPr>
              <w:t>定义</w:t>
            </w:r>
            <w:r w:rsidR="001F070F" w:rsidRPr="00F00993">
              <w:rPr>
                <w:rStyle w:val="a4"/>
                <w:noProof/>
                <w:snapToGrid w:val="0"/>
              </w:rPr>
              <w:t xml:space="preserve"> </w:t>
            </w:r>
            <w:r w:rsidR="001F070F" w:rsidRPr="00F00993">
              <w:rPr>
                <w:rStyle w:val="a4"/>
                <w:noProof/>
              </w:rPr>
              <w:t>3 Definition</w:t>
            </w:r>
            <w:r w:rsidR="001F070F">
              <w:rPr>
                <w:noProof/>
                <w:webHidden/>
              </w:rPr>
              <w:tab/>
            </w:r>
            <w:r w:rsidR="001F070F">
              <w:rPr>
                <w:noProof/>
                <w:webHidden/>
              </w:rPr>
              <w:fldChar w:fldCharType="begin"/>
            </w:r>
            <w:r w:rsidR="001F070F">
              <w:rPr>
                <w:noProof/>
                <w:webHidden/>
              </w:rPr>
              <w:instrText xml:space="preserve"> PAGEREF _Toc22309738 \h </w:instrText>
            </w:r>
            <w:r w:rsidR="001F070F">
              <w:rPr>
                <w:noProof/>
                <w:webHidden/>
              </w:rPr>
            </w:r>
            <w:r w:rsidR="001F070F">
              <w:rPr>
                <w:noProof/>
                <w:webHidden/>
              </w:rPr>
              <w:fldChar w:fldCharType="separate"/>
            </w:r>
            <w:r w:rsidR="001F070F">
              <w:rPr>
                <w:noProof/>
                <w:webHidden/>
              </w:rPr>
              <w:t>1</w:t>
            </w:r>
            <w:r w:rsidR="001F070F">
              <w:rPr>
                <w:noProof/>
                <w:webHidden/>
              </w:rPr>
              <w:fldChar w:fldCharType="end"/>
            </w:r>
          </w:hyperlink>
        </w:p>
        <w:p w14:paraId="433F6748"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39" w:history="1">
            <w:r w:rsidR="001F070F" w:rsidRPr="00F00993">
              <w:rPr>
                <w:rStyle w:val="a4"/>
                <w:noProof/>
              </w:rPr>
              <w:t>3.1</w:t>
            </w:r>
            <w:r w:rsidR="001F070F" w:rsidRPr="00F00993">
              <w:rPr>
                <w:rStyle w:val="a4"/>
                <w:noProof/>
              </w:rPr>
              <w:t>对称密钥</w:t>
            </w:r>
            <w:r w:rsidR="001F070F" w:rsidRPr="00F00993">
              <w:rPr>
                <w:rStyle w:val="a4"/>
                <w:noProof/>
                <w:snapToGrid w:val="0"/>
              </w:rPr>
              <w:t xml:space="preserve"> </w:t>
            </w:r>
            <w:r w:rsidR="001F070F" w:rsidRPr="00F00993">
              <w:rPr>
                <w:rStyle w:val="a4"/>
                <w:noProof/>
              </w:rPr>
              <w:t>Symmetrical Key</w:t>
            </w:r>
            <w:r w:rsidR="001F070F">
              <w:rPr>
                <w:noProof/>
                <w:webHidden/>
              </w:rPr>
              <w:tab/>
            </w:r>
            <w:r w:rsidR="001F070F">
              <w:rPr>
                <w:noProof/>
                <w:webHidden/>
              </w:rPr>
              <w:fldChar w:fldCharType="begin"/>
            </w:r>
            <w:r w:rsidR="001F070F">
              <w:rPr>
                <w:noProof/>
                <w:webHidden/>
              </w:rPr>
              <w:instrText xml:space="preserve"> PAGEREF _Toc22309739 \h </w:instrText>
            </w:r>
            <w:r w:rsidR="001F070F">
              <w:rPr>
                <w:noProof/>
                <w:webHidden/>
              </w:rPr>
            </w:r>
            <w:r w:rsidR="001F070F">
              <w:rPr>
                <w:noProof/>
                <w:webHidden/>
              </w:rPr>
              <w:fldChar w:fldCharType="separate"/>
            </w:r>
            <w:r w:rsidR="001F070F">
              <w:rPr>
                <w:noProof/>
                <w:webHidden/>
              </w:rPr>
              <w:t>1</w:t>
            </w:r>
            <w:r w:rsidR="001F070F">
              <w:rPr>
                <w:noProof/>
                <w:webHidden/>
              </w:rPr>
              <w:fldChar w:fldCharType="end"/>
            </w:r>
          </w:hyperlink>
        </w:p>
        <w:p w14:paraId="726A0DA5"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40" w:history="1">
            <w:r w:rsidR="001F070F" w:rsidRPr="00F00993">
              <w:rPr>
                <w:rStyle w:val="a4"/>
                <w:noProof/>
              </w:rPr>
              <w:t>3.2</w:t>
            </w:r>
            <w:r w:rsidR="001F070F" w:rsidRPr="00F00993">
              <w:rPr>
                <w:rStyle w:val="a4"/>
                <w:noProof/>
              </w:rPr>
              <w:t>非对称密钥</w:t>
            </w:r>
            <w:r w:rsidR="001F070F" w:rsidRPr="00F00993">
              <w:rPr>
                <w:rStyle w:val="a4"/>
                <w:noProof/>
                <w:snapToGrid w:val="0"/>
              </w:rPr>
              <w:t xml:space="preserve"> </w:t>
            </w:r>
            <w:r w:rsidR="001F070F" w:rsidRPr="00F00993">
              <w:rPr>
                <w:rStyle w:val="a4"/>
                <w:noProof/>
              </w:rPr>
              <w:t>Unsymmetrical Key</w:t>
            </w:r>
            <w:r w:rsidR="001F070F">
              <w:rPr>
                <w:noProof/>
                <w:webHidden/>
              </w:rPr>
              <w:tab/>
            </w:r>
            <w:r w:rsidR="001F070F">
              <w:rPr>
                <w:noProof/>
                <w:webHidden/>
              </w:rPr>
              <w:fldChar w:fldCharType="begin"/>
            </w:r>
            <w:r w:rsidR="001F070F">
              <w:rPr>
                <w:noProof/>
                <w:webHidden/>
              </w:rPr>
              <w:instrText xml:space="preserve"> PAGEREF _Toc22309740 \h </w:instrText>
            </w:r>
            <w:r w:rsidR="001F070F">
              <w:rPr>
                <w:noProof/>
                <w:webHidden/>
              </w:rPr>
            </w:r>
            <w:r w:rsidR="001F070F">
              <w:rPr>
                <w:noProof/>
                <w:webHidden/>
              </w:rPr>
              <w:fldChar w:fldCharType="separate"/>
            </w:r>
            <w:r w:rsidR="001F070F">
              <w:rPr>
                <w:noProof/>
                <w:webHidden/>
              </w:rPr>
              <w:t>2</w:t>
            </w:r>
            <w:r w:rsidR="001F070F">
              <w:rPr>
                <w:noProof/>
                <w:webHidden/>
              </w:rPr>
              <w:fldChar w:fldCharType="end"/>
            </w:r>
          </w:hyperlink>
        </w:p>
        <w:p w14:paraId="699A60A2"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41" w:history="1">
            <w:r w:rsidR="001F070F" w:rsidRPr="00F00993">
              <w:rPr>
                <w:rStyle w:val="a4"/>
                <w:noProof/>
              </w:rPr>
              <w:t>3.3 HSM</w:t>
            </w:r>
            <w:r w:rsidR="001F070F">
              <w:rPr>
                <w:noProof/>
                <w:webHidden/>
              </w:rPr>
              <w:tab/>
            </w:r>
            <w:r w:rsidR="001F070F">
              <w:rPr>
                <w:noProof/>
                <w:webHidden/>
              </w:rPr>
              <w:fldChar w:fldCharType="begin"/>
            </w:r>
            <w:r w:rsidR="001F070F">
              <w:rPr>
                <w:noProof/>
                <w:webHidden/>
              </w:rPr>
              <w:instrText xml:space="preserve"> PAGEREF _Toc22309741 \h </w:instrText>
            </w:r>
            <w:r w:rsidR="001F070F">
              <w:rPr>
                <w:noProof/>
                <w:webHidden/>
              </w:rPr>
            </w:r>
            <w:r w:rsidR="001F070F">
              <w:rPr>
                <w:noProof/>
                <w:webHidden/>
              </w:rPr>
              <w:fldChar w:fldCharType="separate"/>
            </w:r>
            <w:r w:rsidR="001F070F">
              <w:rPr>
                <w:noProof/>
                <w:webHidden/>
              </w:rPr>
              <w:t>2</w:t>
            </w:r>
            <w:r w:rsidR="001F070F">
              <w:rPr>
                <w:noProof/>
                <w:webHidden/>
              </w:rPr>
              <w:fldChar w:fldCharType="end"/>
            </w:r>
          </w:hyperlink>
        </w:p>
        <w:p w14:paraId="627A240E"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42" w:history="1">
            <w:r w:rsidR="001F070F" w:rsidRPr="00F00993">
              <w:rPr>
                <w:rStyle w:val="a4"/>
                <w:noProof/>
              </w:rPr>
              <w:t xml:space="preserve">3.4 </w:t>
            </w:r>
            <w:r w:rsidR="001F070F" w:rsidRPr="00F00993">
              <w:rPr>
                <w:rStyle w:val="a4"/>
                <w:noProof/>
              </w:rPr>
              <w:t>保险箱</w:t>
            </w:r>
            <w:r w:rsidR="001F070F" w:rsidRPr="00F00993">
              <w:rPr>
                <w:rStyle w:val="a4"/>
                <w:noProof/>
                <w:snapToGrid w:val="0"/>
              </w:rPr>
              <w:t xml:space="preserve"> </w:t>
            </w:r>
            <w:r w:rsidR="001F070F" w:rsidRPr="00F00993">
              <w:rPr>
                <w:rStyle w:val="a4"/>
                <w:noProof/>
              </w:rPr>
              <w:t>Safe Box</w:t>
            </w:r>
            <w:r w:rsidR="001F070F">
              <w:rPr>
                <w:noProof/>
                <w:webHidden/>
              </w:rPr>
              <w:tab/>
            </w:r>
            <w:r w:rsidR="001F070F">
              <w:rPr>
                <w:noProof/>
                <w:webHidden/>
              </w:rPr>
              <w:fldChar w:fldCharType="begin"/>
            </w:r>
            <w:r w:rsidR="001F070F">
              <w:rPr>
                <w:noProof/>
                <w:webHidden/>
              </w:rPr>
              <w:instrText xml:space="preserve"> PAGEREF _Toc22309742 \h </w:instrText>
            </w:r>
            <w:r w:rsidR="001F070F">
              <w:rPr>
                <w:noProof/>
                <w:webHidden/>
              </w:rPr>
            </w:r>
            <w:r w:rsidR="001F070F">
              <w:rPr>
                <w:noProof/>
                <w:webHidden/>
              </w:rPr>
              <w:fldChar w:fldCharType="separate"/>
            </w:r>
            <w:r w:rsidR="001F070F">
              <w:rPr>
                <w:noProof/>
                <w:webHidden/>
              </w:rPr>
              <w:t>2</w:t>
            </w:r>
            <w:r w:rsidR="001F070F">
              <w:rPr>
                <w:noProof/>
                <w:webHidden/>
              </w:rPr>
              <w:fldChar w:fldCharType="end"/>
            </w:r>
          </w:hyperlink>
        </w:p>
        <w:p w14:paraId="02C61AEF" w14:textId="77777777" w:rsidR="001F070F" w:rsidRDefault="006016AF" w:rsidP="001F070F">
          <w:pPr>
            <w:pStyle w:val="10"/>
            <w:tabs>
              <w:tab w:val="right" w:leader="dot" w:pos="8296"/>
            </w:tabs>
            <w:spacing w:line="360" w:lineRule="auto"/>
            <w:rPr>
              <w:rFonts w:asciiTheme="minorHAnsi" w:eastAsiaTheme="minorEastAsia" w:hAnsiTheme="minorHAnsi" w:cstheme="minorBidi"/>
              <w:noProof/>
              <w:sz w:val="21"/>
              <w:szCs w:val="22"/>
            </w:rPr>
          </w:pPr>
          <w:hyperlink w:anchor="_Toc22309743" w:history="1">
            <w:r w:rsidR="001F070F" w:rsidRPr="00F00993">
              <w:rPr>
                <w:rStyle w:val="a4"/>
                <w:noProof/>
              </w:rPr>
              <w:t>4</w:t>
            </w:r>
            <w:r w:rsidR="001F070F" w:rsidRPr="00F00993">
              <w:rPr>
                <w:rStyle w:val="a4"/>
                <w:noProof/>
              </w:rPr>
              <w:t>职能职责</w:t>
            </w:r>
            <w:r w:rsidR="001F070F" w:rsidRPr="00F00993">
              <w:rPr>
                <w:rStyle w:val="a4"/>
                <w:noProof/>
                <w:snapToGrid w:val="0"/>
              </w:rPr>
              <w:t xml:space="preserve"> </w:t>
            </w:r>
            <w:r w:rsidR="001F070F" w:rsidRPr="00F00993">
              <w:rPr>
                <w:rStyle w:val="a4"/>
                <w:noProof/>
              </w:rPr>
              <w:t>4 Duties and Responsibilities</w:t>
            </w:r>
            <w:r w:rsidR="001F070F">
              <w:rPr>
                <w:noProof/>
                <w:webHidden/>
              </w:rPr>
              <w:tab/>
            </w:r>
            <w:r w:rsidR="001F070F">
              <w:rPr>
                <w:noProof/>
                <w:webHidden/>
              </w:rPr>
              <w:fldChar w:fldCharType="begin"/>
            </w:r>
            <w:r w:rsidR="001F070F">
              <w:rPr>
                <w:noProof/>
                <w:webHidden/>
              </w:rPr>
              <w:instrText xml:space="preserve"> PAGEREF _Toc22309743 \h </w:instrText>
            </w:r>
            <w:r w:rsidR="001F070F">
              <w:rPr>
                <w:noProof/>
                <w:webHidden/>
              </w:rPr>
            </w:r>
            <w:r w:rsidR="001F070F">
              <w:rPr>
                <w:noProof/>
                <w:webHidden/>
              </w:rPr>
              <w:fldChar w:fldCharType="separate"/>
            </w:r>
            <w:r w:rsidR="001F070F">
              <w:rPr>
                <w:noProof/>
                <w:webHidden/>
              </w:rPr>
              <w:t>3</w:t>
            </w:r>
            <w:r w:rsidR="001F070F">
              <w:rPr>
                <w:noProof/>
                <w:webHidden/>
              </w:rPr>
              <w:fldChar w:fldCharType="end"/>
            </w:r>
          </w:hyperlink>
        </w:p>
        <w:p w14:paraId="0504013E"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44" w:history="1">
            <w:r w:rsidR="001F070F" w:rsidRPr="00F00993">
              <w:rPr>
                <w:rStyle w:val="a4"/>
                <w:noProof/>
              </w:rPr>
              <w:t>4.1</w:t>
            </w:r>
            <w:r w:rsidR="001F070F" w:rsidRPr="00F00993">
              <w:rPr>
                <w:rStyle w:val="a4"/>
                <w:noProof/>
              </w:rPr>
              <w:t>密钥管理组织架构</w:t>
            </w:r>
            <w:r w:rsidR="001F070F" w:rsidRPr="00F00993">
              <w:rPr>
                <w:rStyle w:val="a4"/>
                <w:noProof/>
                <w:snapToGrid w:val="0"/>
              </w:rPr>
              <w:t xml:space="preserve"> </w:t>
            </w:r>
            <w:r w:rsidR="001F070F" w:rsidRPr="00F00993">
              <w:rPr>
                <w:rStyle w:val="a4"/>
                <w:noProof/>
              </w:rPr>
              <w:t>Key Management Organization</w:t>
            </w:r>
            <w:r w:rsidR="001F070F">
              <w:rPr>
                <w:noProof/>
                <w:webHidden/>
              </w:rPr>
              <w:tab/>
            </w:r>
            <w:r w:rsidR="001F070F">
              <w:rPr>
                <w:noProof/>
                <w:webHidden/>
              </w:rPr>
              <w:fldChar w:fldCharType="begin"/>
            </w:r>
            <w:r w:rsidR="001F070F">
              <w:rPr>
                <w:noProof/>
                <w:webHidden/>
              </w:rPr>
              <w:instrText xml:space="preserve"> PAGEREF _Toc22309744 \h </w:instrText>
            </w:r>
            <w:r w:rsidR="001F070F">
              <w:rPr>
                <w:noProof/>
                <w:webHidden/>
              </w:rPr>
            </w:r>
            <w:r w:rsidR="001F070F">
              <w:rPr>
                <w:noProof/>
                <w:webHidden/>
              </w:rPr>
              <w:fldChar w:fldCharType="separate"/>
            </w:r>
            <w:r w:rsidR="001F070F">
              <w:rPr>
                <w:noProof/>
                <w:webHidden/>
              </w:rPr>
              <w:t>3</w:t>
            </w:r>
            <w:r w:rsidR="001F070F">
              <w:rPr>
                <w:noProof/>
                <w:webHidden/>
              </w:rPr>
              <w:fldChar w:fldCharType="end"/>
            </w:r>
          </w:hyperlink>
        </w:p>
        <w:p w14:paraId="05B066C5"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45" w:history="1">
            <w:r w:rsidR="001F070F" w:rsidRPr="00F00993">
              <w:rPr>
                <w:rStyle w:val="a4"/>
                <w:noProof/>
              </w:rPr>
              <w:t xml:space="preserve">4.2 </w:t>
            </w:r>
            <w:r w:rsidR="001F070F" w:rsidRPr="00F00993">
              <w:rPr>
                <w:rStyle w:val="a4"/>
                <w:noProof/>
              </w:rPr>
              <w:t>密钥管理组织各岗位的职能职责</w:t>
            </w:r>
            <w:r w:rsidR="001F070F" w:rsidRPr="00F00993">
              <w:rPr>
                <w:rStyle w:val="a4"/>
                <w:noProof/>
                <w:snapToGrid w:val="0"/>
              </w:rPr>
              <w:t xml:space="preserve"> </w:t>
            </w:r>
            <w:r w:rsidR="001F070F" w:rsidRPr="00F00993">
              <w:rPr>
                <w:rStyle w:val="a4"/>
                <w:noProof/>
              </w:rPr>
              <w:t>Duties and Responsibilities of Each Key Management Organization Post</w:t>
            </w:r>
            <w:r w:rsidR="001F070F">
              <w:rPr>
                <w:noProof/>
                <w:webHidden/>
              </w:rPr>
              <w:tab/>
            </w:r>
            <w:r w:rsidR="001F070F">
              <w:rPr>
                <w:noProof/>
                <w:webHidden/>
              </w:rPr>
              <w:fldChar w:fldCharType="begin"/>
            </w:r>
            <w:r w:rsidR="001F070F">
              <w:rPr>
                <w:noProof/>
                <w:webHidden/>
              </w:rPr>
              <w:instrText xml:space="preserve"> PAGEREF _Toc22309745 \h </w:instrText>
            </w:r>
            <w:r w:rsidR="001F070F">
              <w:rPr>
                <w:noProof/>
                <w:webHidden/>
              </w:rPr>
            </w:r>
            <w:r w:rsidR="001F070F">
              <w:rPr>
                <w:noProof/>
                <w:webHidden/>
              </w:rPr>
              <w:fldChar w:fldCharType="separate"/>
            </w:r>
            <w:r w:rsidR="001F070F">
              <w:rPr>
                <w:noProof/>
                <w:webHidden/>
              </w:rPr>
              <w:t>4</w:t>
            </w:r>
            <w:r w:rsidR="001F070F">
              <w:rPr>
                <w:noProof/>
                <w:webHidden/>
              </w:rPr>
              <w:fldChar w:fldCharType="end"/>
            </w:r>
          </w:hyperlink>
        </w:p>
        <w:p w14:paraId="5B63435C" w14:textId="77777777" w:rsidR="001F070F" w:rsidRDefault="006016AF" w:rsidP="001F070F">
          <w:pPr>
            <w:pStyle w:val="30"/>
            <w:tabs>
              <w:tab w:val="right" w:leader="dot" w:pos="8296"/>
            </w:tabs>
            <w:spacing w:line="360" w:lineRule="auto"/>
            <w:ind w:left="960"/>
            <w:rPr>
              <w:rFonts w:asciiTheme="minorHAnsi" w:eastAsiaTheme="minorEastAsia" w:hAnsiTheme="minorHAnsi" w:cstheme="minorBidi"/>
              <w:noProof/>
              <w:sz w:val="21"/>
              <w:szCs w:val="22"/>
            </w:rPr>
          </w:pPr>
          <w:hyperlink w:anchor="_Toc22309746" w:history="1">
            <w:r w:rsidR="001F070F" w:rsidRPr="00F00993">
              <w:rPr>
                <w:rStyle w:val="a4"/>
                <w:noProof/>
              </w:rPr>
              <w:t>4.2.1</w:t>
            </w:r>
            <w:r w:rsidR="001F070F" w:rsidRPr="00F00993">
              <w:rPr>
                <w:rStyle w:val="a4"/>
                <w:noProof/>
              </w:rPr>
              <w:t>密钥经理</w:t>
            </w:r>
            <w:r w:rsidR="001F070F" w:rsidRPr="00F00993">
              <w:rPr>
                <w:rStyle w:val="a4"/>
                <w:noProof/>
                <w:snapToGrid w:val="0"/>
              </w:rPr>
              <w:t xml:space="preserve"> </w:t>
            </w:r>
            <w:r w:rsidR="001F070F" w:rsidRPr="00F00993">
              <w:rPr>
                <w:rStyle w:val="a4"/>
                <w:noProof/>
              </w:rPr>
              <w:t>Key Manager</w:t>
            </w:r>
            <w:r w:rsidR="001F070F">
              <w:rPr>
                <w:noProof/>
                <w:webHidden/>
              </w:rPr>
              <w:tab/>
            </w:r>
            <w:r w:rsidR="001F070F">
              <w:rPr>
                <w:noProof/>
                <w:webHidden/>
              </w:rPr>
              <w:fldChar w:fldCharType="begin"/>
            </w:r>
            <w:r w:rsidR="001F070F">
              <w:rPr>
                <w:noProof/>
                <w:webHidden/>
              </w:rPr>
              <w:instrText xml:space="preserve"> PAGEREF _Toc22309746 \h </w:instrText>
            </w:r>
            <w:r w:rsidR="001F070F">
              <w:rPr>
                <w:noProof/>
                <w:webHidden/>
              </w:rPr>
            </w:r>
            <w:r w:rsidR="001F070F">
              <w:rPr>
                <w:noProof/>
                <w:webHidden/>
              </w:rPr>
              <w:fldChar w:fldCharType="separate"/>
            </w:r>
            <w:r w:rsidR="001F070F">
              <w:rPr>
                <w:noProof/>
                <w:webHidden/>
              </w:rPr>
              <w:t>4</w:t>
            </w:r>
            <w:r w:rsidR="001F070F">
              <w:rPr>
                <w:noProof/>
                <w:webHidden/>
              </w:rPr>
              <w:fldChar w:fldCharType="end"/>
            </w:r>
          </w:hyperlink>
        </w:p>
        <w:p w14:paraId="0A1C0D06" w14:textId="77777777" w:rsidR="001F070F" w:rsidRDefault="006016AF" w:rsidP="001F070F">
          <w:pPr>
            <w:pStyle w:val="30"/>
            <w:tabs>
              <w:tab w:val="right" w:leader="dot" w:pos="8296"/>
            </w:tabs>
            <w:spacing w:line="360" w:lineRule="auto"/>
            <w:ind w:left="960"/>
            <w:rPr>
              <w:rFonts w:asciiTheme="minorHAnsi" w:eastAsiaTheme="minorEastAsia" w:hAnsiTheme="minorHAnsi" w:cstheme="minorBidi"/>
              <w:noProof/>
              <w:sz w:val="21"/>
              <w:szCs w:val="22"/>
            </w:rPr>
          </w:pPr>
          <w:hyperlink w:anchor="_Toc22309747" w:history="1">
            <w:r w:rsidR="001F070F" w:rsidRPr="00F00993">
              <w:rPr>
                <w:rStyle w:val="a4"/>
                <w:noProof/>
              </w:rPr>
              <w:t>4.2.2</w:t>
            </w:r>
            <w:r w:rsidR="001F070F" w:rsidRPr="00F00993">
              <w:rPr>
                <w:rStyle w:val="a4"/>
                <w:noProof/>
              </w:rPr>
              <w:t>密钥持有人</w:t>
            </w:r>
            <w:r w:rsidR="001F070F" w:rsidRPr="00F00993">
              <w:rPr>
                <w:rStyle w:val="a4"/>
                <w:noProof/>
                <w:snapToGrid w:val="0"/>
              </w:rPr>
              <w:t xml:space="preserve"> </w:t>
            </w:r>
            <w:r w:rsidR="001F070F" w:rsidRPr="00F00993">
              <w:rPr>
                <w:rStyle w:val="a4"/>
                <w:noProof/>
              </w:rPr>
              <w:t>Key Holder</w:t>
            </w:r>
            <w:r w:rsidR="001F070F">
              <w:rPr>
                <w:noProof/>
                <w:webHidden/>
              </w:rPr>
              <w:tab/>
            </w:r>
            <w:r w:rsidR="001F070F">
              <w:rPr>
                <w:noProof/>
                <w:webHidden/>
              </w:rPr>
              <w:fldChar w:fldCharType="begin"/>
            </w:r>
            <w:r w:rsidR="001F070F">
              <w:rPr>
                <w:noProof/>
                <w:webHidden/>
              </w:rPr>
              <w:instrText xml:space="preserve"> PAGEREF _Toc22309747 \h </w:instrText>
            </w:r>
            <w:r w:rsidR="001F070F">
              <w:rPr>
                <w:noProof/>
                <w:webHidden/>
              </w:rPr>
            </w:r>
            <w:r w:rsidR="001F070F">
              <w:rPr>
                <w:noProof/>
                <w:webHidden/>
              </w:rPr>
              <w:fldChar w:fldCharType="separate"/>
            </w:r>
            <w:r w:rsidR="001F070F">
              <w:rPr>
                <w:noProof/>
                <w:webHidden/>
              </w:rPr>
              <w:t>5</w:t>
            </w:r>
            <w:r w:rsidR="001F070F">
              <w:rPr>
                <w:noProof/>
                <w:webHidden/>
              </w:rPr>
              <w:fldChar w:fldCharType="end"/>
            </w:r>
          </w:hyperlink>
        </w:p>
        <w:p w14:paraId="712C61A3" w14:textId="77777777" w:rsidR="001F070F" w:rsidRDefault="006016AF" w:rsidP="001F070F">
          <w:pPr>
            <w:pStyle w:val="30"/>
            <w:tabs>
              <w:tab w:val="right" w:leader="dot" w:pos="8296"/>
            </w:tabs>
            <w:spacing w:line="360" w:lineRule="auto"/>
            <w:ind w:left="960"/>
            <w:rPr>
              <w:rFonts w:asciiTheme="minorHAnsi" w:eastAsiaTheme="minorEastAsia" w:hAnsiTheme="minorHAnsi" w:cstheme="minorBidi"/>
              <w:noProof/>
              <w:sz w:val="21"/>
              <w:szCs w:val="22"/>
            </w:rPr>
          </w:pPr>
          <w:hyperlink w:anchor="_Toc22309748" w:history="1">
            <w:r w:rsidR="001F070F" w:rsidRPr="00F00993">
              <w:rPr>
                <w:rStyle w:val="a4"/>
                <w:noProof/>
              </w:rPr>
              <w:t>4.2.3</w:t>
            </w:r>
            <w:r w:rsidR="001F070F" w:rsidRPr="00F00993">
              <w:rPr>
                <w:rStyle w:val="a4"/>
                <w:noProof/>
              </w:rPr>
              <w:t>密钥见证人员</w:t>
            </w:r>
            <w:r w:rsidR="001F070F" w:rsidRPr="00F00993">
              <w:rPr>
                <w:rStyle w:val="a4"/>
                <w:noProof/>
                <w:snapToGrid w:val="0"/>
              </w:rPr>
              <w:t xml:space="preserve"> </w:t>
            </w:r>
            <w:r w:rsidR="001F070F" w:rsidRPr="00F00993">
              <w:rPr>
                <w:rStyle w:val="a4"/>
                <w:noProof/>
              </w:rPr>
              <w:t>Key Witness</w:t>
            </w:r>
            <w:r w:rsidR="001F070F">
              <w:rPr>
                <w:noProof/>
                <w:webHidden/>
              </w:rPr>
              <w:tab/>
            </w:r>
            <w:r w:rsidR="001F070F">
              <w:rPr>
                <w:noProof/>
                <w:webHidden/>
              </w:rPr>
              <w:fldChar w:fldCharType="begin"/>
            </w:r>
            <w:r w:rsidR="001F070F">
              <w:rPr>
                <w:noProof/>
                <w:webHidden/>
              </w:rPr>
              <w:instrText xml:space="preserve"> PAGEREF _Toc22309748 \h </w:instrText>
            </w:r>
            <w:r w:rsidR="001F070F">
              <w:rPr>
                <w:noProof/>
                <w:webHidden/>
              </w:rPr>
            </w:r>
            <w:r w:rsidR="001F070F">
              <w:rPr>
                <w:noProof/>
                <w:webHidden/>
              </w:rPr>
              <w:fldChar w:fldCharType="separate"/>
            </w:r>
            <w:r w:rsidR="001F070F">
              <w:rPr>
                <w:noProof/>
                <w:webHidden/>
              </w:rPr>
              <w:t>5</w:t>
            </w:r>
            <w:r w:rsidR="001F070F">
              <w:rPr>
                <w:noProof/>
                <w:webHidden/>
              </w:rPr>
              <w:fldChar w:fldCharType="end"/>
            </w:r>
          </w:hyperlink>
        </w:p>
        <w:p w14:paraId="4EAAAED6" w14:textId="77777777" w:rsidR="001F070F" w:rsidRDefault="006016AF" w:rsidP="001F070F">
          <w:pPr>
            <w:pStyle w:val="30"/>
            <w:tabs>
              <w:tab w:val="right" w:leader="dot" w:pos="8296"/>
            </w:tabs>
            <w:spacing w:line="360" w:lineRule="auto"/>
            <w:ind w:left="960"/>
            <w:rPr>
              <w:rFonts w:asciiTheme="minorHAnsi" w:eastAsiaTheme="minorEastAsia" w:hAnsiTheme="minorHAnsi" w:cstheme="minorBidi"/>
              <w:noProof/>
              <w:sz w:val="21"/>
              <w:szCs w:val="22"/>
            </w:rPr>
          </w:pPr>
          <w:hyperlink w:anchor="_Toc22309749" w:history="1">
            <w:r w:rsidR="001F070F" w:rsidRPr="00F00993">
              <w:rPr>
                <w:rStyle w:val="a4"/>
                <w:noProof/>
              </w:rPr>
              <w:t>4.2.4</w:t>
            </w:r>
            <w:r w:rsidR="001F070F" w:rsidRPr="00F00993">
              <w:rPr>
                <w:rStyle w:val="a4"/>
                <w:noProof/>
              </w:rPr>
              <w:t>密钥管理员</w:t>
            </w:r>
            <w:r w:rsidR="001F070F" w:rsidRPr="00F00993">
              <w:rPr>
                <w:rStyle w:val="a4"/>
                <w:noProof/>
                <w:snapToGrid w:val="0"/>
              </w:rPr>
              <w:t xml:space="preserve"> </w:t>
            </w:r>
            <w:r w:rsidR="001F070F" w:rsidRPr="00F00993">
              <w:rPr>
                <w:rStyle w:val="a4"/>
                <w:noProof/>
              </w:rPr>
              <w:t>Key Administrator</w:t>
            </w:r>
            <w:r w:rsidR="001F070F">
              <w:rPr>
                <w:noProof/>
                <w:webHidden/>
              </w:rPr>
              <w:tab/>
            </w:r>
            <w:r w:rsidR="001F070F">
              <w:rPr>
                <w:noProof/>
                <w:webHidden/>
              </w:rPr>
              <w:fldChar w:fldCharType="begin"/>
            </w:r>
            <w:r w:rsidR="001F070F">
              <w:rPr>
                <w:noProof/>
                <w:webHidden/>
              </w:rPr>
              <w:instrText xml:space="preserve"> PAGEREF _Toc22309749 \h </w:instrText>
            </w:r>
            <w:r w:rsidR="001F070F">
              <w:rPr>
                <w:noProof/>
                <w:webHidden/>
              </w:rPr>
            </w:r>
            <w:r w:rsidR="001F070F">
              <w:rPr>
                <w:noProof/>
                <w:webHidden/>
              </w:rPr>
              <w:fldChar w:fldCharType="separate"/>
            </w:r>
            <w:r w:rsidR="001F070F">
              <w:rPr>
                <w:noProof/>
                <w:webHidden/>
              </w:rPr>
              <w:t>5</w:t>
            </w:r>
            <w:r w:rsidR="001F070F">
              <w:rPr>
                <w:noProof/>
                <w:webHidden/>
              </w:rPr>
              <w:fldChar w:fldCharType="end"/>
            </w:r>
          </w:hyperlink>
        </w:p>
        <w:p w14:paraId="05023511" w14:textId="77777777" w:rsidR="001F070F" w:rsidRDefault="006016AF" w:rsidP="001F070F">
          <w:pPr>
            <w:pStyle w:val="10"/>
            <w:tabs>
              <w:tab w:val="right" w:leader="dot" w:pos="8296"/>
            </w:tabs>
            <w:spacing w:line="360" w:lineRule="auto"/>
            <w:rPr>
              <w:rFonts w:asciiTheme="minorHAnsi" w:eastAsiaTheme="minorEastAsia" w:hAnsiTheme="minorHAnsi" w:cstheme="minorBidi"/>
              <w:noProof/>
              <w:sz w:val="21"/>
              <w:szCs w:val="22"/>
            </w:rPr>
          </w:pPr>
          <w:hyperlink w:anchor="_Toc22309750" w:history="1">
            <w:r w:rsidR="001F070F" w:rsidRPr="00F00993">
              <w:rPr>
                <w:rStyle w:val="a4"/>
                <w:noProof/>
              </w:rPr>
              <w:t>5</w:t>
            </w:r>
            <w:r w:rsidR="001F070F" w:rsidRPr="00F00993">
              <w:rPr>
                <w:rStyle w:val="a4"/>
                <w:noProof/>
              </w:rPr>
              <w:t>密钥加载</w:t>
            </w:r>
            <w:r w:rsidR="001F070F" w:rsidRPr="00F00993">
              <w:rPr>
                <w:rStyle w:val="a4"/>
                <w:noProof/>
                <w:snapToGrid w:val="0"/>
              </w:rPr>
              <w:t xml:space="preserve"> </w:t>
            </w:r>
            <w:r w:rsidR="001F070F" w:rsidRPr="00F00993">
              <w:rPr>
                <w:rStyle w:val="a4"/>
                <w:noProof/>
              </w:rPr>
              <w:t>Key Loading</w:t>
            </w:r>
            <w:r w:rsidR="001F070F">
              <w:rPr>
                <w:noProof/>
                <w:webHidden/>
              </w:rPr>
              <w:tab/>
            </w:r>
            <w:r w:rsidR="001F070F">
              <w:rPr>
                <w:noProof/>
                <w:webHidden/>
              </w:rPr>
              <w:fldChar w:fldCharType="begin"/>
            </w:r>
            <w:r w:rsidR="001F070F">
              <w:rPr>
                <w:noProof/>
                <w:webHidden/>
              </w:rPr>
              <w:instrText xml:space="preserve"> PAGEREF _Toc22309750 \h </w:instrText>
            </w:r>
            <w:r w:rsidR="001F070F">
              <w:rPr>
                <w:noProof/>
                <w:webHidden/>
              </w:rPr>
            </w:r>
            <w:r w:rsidR="001F070F">
              <w:rPr>
                <w:noProof/>
                <w:webHidden/>
              </w:rPr>
              <w:fldChar w:fldCharType="separate"/>
            </w:r>
            <w:r w:rsidR="001F070F">
              <w:rPr>
                <w:noProof/>
                <w:webHidden/>
              </w:rPr>
              <w:t>5</w:t>
            </w:r>
            <w:r w:rsidR="001F070F">
              <w:rPr>
                <w:noProof/>
                <w:webHidden/>
              </w:rPr>
              <w:fldChar w:fldCharType="end"/>
            </w:r>
          </w:hyperlink>
        </w:p>
        <w:p w14:paraId="40BA812D"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51" w:history="1">
            <w:r w:rsidR="001F070F" w:rsidRPr="00F00993">
              <w:rPr>
                <w:rStyle w:val="a4"/>
                <w:noProof/>
              </w:rPr>
              <w:t>5.1</w:t>
            </w:r>
            <w:r w:rsidR="001F070F" w:rsidRPr="00F00993">
              <w:rPr>
                <w:rStyle w:val="a4"/>
                <w:noProof/>
              </w:rPr>
              <w:t>密钥类型</w:t>
            </w:r>
            <w:r w:rsidR="001F070F" w:rsidRPr="00F00993">
              <w:rPr>
                <w:rStyle w:val="a4"/>
                <w:noProof/>
                <w:snapToGrid w:val="0"/>
              </w:rPr>
              <w:t xml:space="preserve"> </w:t>
            </w:r>
            <w:r w:rsidR="001F070F" w:rsidRPr="00F00993">
              <w:rPr>
                <w:rStyle w:val="a4"/>
                <w:noProof/>
              </w:rPr>
              <w:t>Key Type</w:t>
            </w:r>
            <w:r w:rsidR="001F070F">
              <w:rPr>
                <w:noProof/>
                <w:webHidden/>
              </w:rPr>
              <w:tab/>
            </w:r>
            <w:r w:rsidR="001F070F">
              <w:rPr>
                <w:noProof/>
                <w:webHidden/>
              </w:rPr>
              <w:fldChar w:fldCharType="begin"/>
            </w:r>
            <w:r w:rsidR="001F070F">
              <w:rPr>
                <w:noProof/>
                <w:webHidden/>
              </w:rPr>
              <w:instrText xml:space="preserve"> PAGEREF _Toc22309751 \h </w:instrText>
            </w:r>
            <w:r w:rsidR="001F070F">
              <w:rPr>
                <w:noProof/>
                <w:webHidden/>
              </w:rPr>
            </w:r>
            <w:r w:rsidR="001F070F">
              <w:rPr>
                <w:noProof/>
                <w:webHidden/>
              </w:rPr>
              <w:fldChar w:fldCharType="separate"/>
            </w:r>
            <w:r w:rsidR="001F070F">
              <w:rPr>
                <w:noProof/>
                <w:webHidden/>
              </w:rPr>
              <w:t>5</w:t>
            </w:r>
            <w:r w:rsidR="001F070F">
              <w:rPr>
                <w:noProof/>
                <w:webHidden/>
              </w:rPr>
              <w:fldChar w:fldCharType="end"/>
            </w:r>
          </w:hyperlink>
        </w:p>
        <w:p w14:paraId="4DFA776F"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52" w:history="1">
            <w:r w:rsidR="001F070F" w:rsidRPr="00F00993">
              <w:rPr>
                <w:rStyle w:val="a4"/>
                <w:noProof/>
              </w:rPr>
              <w:t>5.2</w:t>
            </w:r>
            <w:r w:rsidR="001F070F" w:rsidRPr="00F00993">
              <w:rPr>
                <w:rStyle w:val="a4"/>
                <w:noProof/>
              </w:rPr>
              <w:t>密钥加载前</w:t>
            </w:r>
            <w:r w:rsidR="001F070F" w:rsidRPr="00F00993">
              <w:rPr>
                <w:rStyle w:val="a4"/>
                <w:noProof/>
                <w:snapToGrid w:val="0"/>
              </w:rPr>
              <w:t xml:space="preserve"> </w:t>
            </w:r>
            <w:r w:rsidR="001F070F" w:rsidRPr="00F00993">
              <w:rPr>
                <w:rStyle w:val="a4"/>
                <w:noProof/>
              </w:rPr>
              <w:t>Before Key Loading</w:t>
            </w:r>
            <w:r w:rsidR="001F070F">
              <w:rPr>
                <w:noProof/>
                <w:webHidden/>
              </w:rPr>
              <w:tab/>
            </w:r>
            <w:r w:rsidR="001F070F">
              <w:rPr>
                <w:noProof/>
                <w:webHidden/>
              </w:rPr>
              <w:fldChar w:fldCharType="begin"/>
            </w:r>
            <w:r w:rsidR="001F070F">
              <w:rPr>
                <w:noProof/>
                <w:webHidden/>
              </w:rPr>
              <w:instrText xml:space="preserve"> PAGEREF _Toc22309752 \h </w:instrText>
            </w:r>
            <w:r w:rsidR="001F070F">
              <w:rPr>
                <w:noProof/>
                <w:webHidden/>
              </w:rPr>
            </w:r>
            <w:r w:rsidR="001F070F">
              <w:rPr>
                <w:noProof/>
                <w:webHidden/>
              </w:rPr>
              <w:fldChar w:fldCharType="separate"/>
            </w:r>
            <w:r w:rsidR="001F070F">
              <w:rPr>
                <w:noProof/>
                <w:webHidden/>
              </w:rPr>
              <w:t>6</w:t>
            </w:r>
            <w:r w:rsidR="001F070F">
              <w:rPr>
                <w:noProof/>
                <w:webHidden/>
              </w:rPr>
              <w:fldChar w:fldCharType="end"/>
            </w:r>
          </w:hyperlink>
        </w:p>
        <w:p w14:paraId="1CC4C03B"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53" w:history="1">
            <w:r w:rsidR="001F070F" w:rsidRPr="00F00993">
              <w:rPr>
                <w:rStyle w:val="a4"/>
                <w:noProof/>
              </w:rPr>
              <w:t>5.3</w:t>
            </w:r>
            <w:r w:rsidR="001F070F" w:rsidRPr="00F00993">
              <w:rPr>
                <w:rStyle w:val="a4"/>
                <w:noProof/>
              </w:rPr>
              <w:t>密钥加载的构成</w:t>
            </w:r>
            <w:r w:rsidR="001F070F" w:rsidRPr="00F00993">
              <w:rPr>
                <w:rStyle w:val="a4"/>
                <w:noProof/>
                <w:snapToGrid w:val="0"/>
              </w:rPr>
              <w:t xml:space="preserve"> </w:t>
            </w:r>
            <w:r w:rsidR="001F070F" w:rsidRPr="00F00993">
              <w:rPr>
                <w:rStyle w:val="a4"/>
                <w:noProof/>
              </w:rPr>
              <w:t>Constitution of Key Loading</w:t>
            </w:r>
            <w:r w:rsidR="001F070F">
              <w:rPr>
                <w:noProof/>
                <w:webHidden/>
              </w:rPr>
              <w:tab/>
            </w:r>
            <w:r w:rsidR="001F070F">
              <w:rPr>
                <w:noProof/>
                <w:webHidden/>
              </w:rPr>
              <w:fldChar w:fldCharType="begin"/>
            </w:r>
            <w:r w:rsidR="001F070F">
              <w:rPr>
                <w:noProof/>
                <w:webHidden/>
              </w:rPr>
              <w:instrText xml:space="preserve"> PAGEREF _Toc22309753 \h </w:instrText>
            </w:r>
            <w:r w:rsidR="001F070F">
              <w:rPr>
                <w:noProof/>
                <w:webHidden/>
              </w:rPr>
            </w:r>
            <w:r w:rsidR="001F070F">
              <w:rPr>
                <w:noProof/>
                <w:webHidden/>
              </w:rPr>
              <w:fldChar w:fldCharType="separate"/>
            </w:r>
            <w:r w:rsidR="001F070F">
              <w:rPr>
                <w:noProof/>
                <w:webHidden/>
              </w:rPr>
              <w:t>6</w:t>
            </w:r>
            <w:r w:rsidR="001F070F">
              <w:rPr>
                <w:noProof/>
                <w:webHidden/>
              </w:rPr>
              <w:fldChar w:fldCharType="end"/>
            </w:r>
          </w:hyperlink>
        </w:p>
        <w:p w14:paraId="430F6848"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54" w:history="1">
            <w:r w:rsidR="001F070F" w:rsidRPr="00F00993">
              <w:rPr>
                <w:rStyle w:val="a4"/>
                <w:noProof/>
              </w:rPr>
              <w:t>5.4</w:t>
            </w:r>
            <w:r w:rsidR="001F070F" w:rsidRPr="00F00993">
              <w:rPr>
                <w:rStyle w:val="a4"/>
                <w:noProof/>
              </w:rPr>
              <w:t>密钥加载的准备</w:t>
            </w:r>
            <w:r w:rsidR="001F070F" w:rsidRPr="00F00993">
              <w:rPr>
                <w:rStyle w:val="a4"/>
                <w:noProof/>
                <w:snapToGrid w:val="0"/>
              </w:rPr>
              <w:t xml:space="preserve"> </w:t>
            </w:r>
            <w:r w:rsidR="001F070F" w:rsidRPr="00F00993">
              <w:rPr>
                <w:rStyle w:val="a4"/>
                <w:noProof/>
              </w:rPr>
              <w:t>Preparations for Key Loading</w:t>
            </w:r>
            <w:r w:rsidR="001F070F">
              <w:rPr>
                <w:noProof/>
                <w:webHidden/>
              </w:rPr>
              <w:tab/>
            </w:r>
            <w:r w:rsidR="001F070F">
              <w:rPr>
                <w:noProof/>
                <w:webHidden/>
              </w:rPr>
              <w:fldChar w:fldCharType="begin"/>
            </w:r>
            <w:r w:rsidR="001F070F">
              <w:rPr>
                <w:noProof/>
                <w:webHidden/>
              </w:rPr>
              <w:instrText xml:space="preserve"> PAGEREF _Toc22309754 \h </w:instrText>
            </w:r>
            <w:r w:rsidR="001F070F">
              <w:rPr>
                <w:noProof/>
                <w:webHidden/>
              </w:rPr>
            </w:r>
            <w:r w:rsidR="001F070F">
              <w:rPr>
                <w:noProof/>
                <w:webHidden/>
              </w:rPr>
              <w:fldChar w:fldCharType="separate"/>
            </w:r>
            <w:r w:rsidR="001F070F">
              <w:rPr>
                <w:noProof/>
                <w:webHidden/>
              </w:rPr>
              <w:t>7</w:t>
            </w:r>
            <w:r w:rsidR="001F070F">
              <w:rPr>
                <w:noProof/>
                <w:webHidden/>
              </w:rPr>
              <w:fldChar w:fldCharType="end"/>
            </w:r>
          </w:hyperlink>
        </w:p>
        <w:p w14:paraId="41206B9F"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55" w:history="1">
            <w:r w:rsidR="001F070F" w:rsidRPr="00F00993">
              <w:rPr>
                <w:rStyle w:val="a4"/>
                <w:noProof/>
              </w:rPr>
              <w:t>5.5</w:t>
            </w:r>
            <w:r w:rsidR="001F070F" w:rsidRPr="00F00993">
              <w:rPr>
                <w:rStyle w:val="a4"/>
                <w:noProof/>
              </w:rPr>
              <w:t>执行密钥生成</w:t>
            </w:r>
            <w:r w:rsidR="001F070F" w:rsidRPr="00F00993">
              <w:rPr>
                <w:rStyle w:val="a4"/>
                <w:noProof/>
                <w:snapToGrid w:val="0"/>
              </w:rPr>
              <w:t xml:space="preserve"> </w:t>
            </w:r>
            <w:r w:rsidR="001F070F" w:rsidRPr="00F00993">
              <w:rPr>
                <w:rStyle w:val="a4"/>
                <w:noProof/>
              </w:rPr>
              <w:t>Implementation of Key Generation</w:t>
            </w:r>
            <w:r w:rsidR="001F070F">
              <w:rPr>
                <w:noProof/>
                <w:webHidden/>
              </w:rPr>
              <w:tab/>
            </w:r>
            <w:r w:rsidR="001F070F">
              <w:rPr>
                <w:noProof/>
                <w:webHidden/>
              </w:rPr>
              <w:fldChar w:fldCharType="begin"/>
            </w:r>
            <w:r w:rsidR="001F070F">
              <w:rPr>
                <w:noProof/>
                <w:webHidden/>
              </w:rPr>
              <w:instrText xml:space="preserve"> PAGEREF _Toc22309755 \h </w:instrText>
            </w:r>
            <w:r w:rsidR="001F070F">
              <w:rPr>
                <w:noProof/>
                <w:webHidden/>
              </w:rPr>
            </w:r>
            <w:r w:rsidR="001F070F">
              <w:rPr>
                <w:noProof/>
                <w:webHidden/>
              </w:rPr>
              <w:fldChar w:fldCharType="separate"/>
            </w:r>
            <w:r w:rsidR="001F070F">
              <w:rPr>
                <w:noProof/>
                <w:webHidden/>
              </w:rPr>
              <w:t>8</w:t>
            </w:r>
            <w:r w:rsidR="001F070F">
              <w:rPr>
                <w:noProof/>
                <w:webHidden/>
              </w:rPr>
              <w:fldChar w:fldCharType="end"/>
            </w:r>
          </w:hyperlink>
        </w:p>
        <w:p w14:paraId="13CD87F5"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56" w:history="1">
            <w:r w:rsidR="001F070F" w:rsidRPr="00F00993">
              <w:rPr>
                <w:rStyle w:val="a4"/>
                <w:noProof/>
              </w:rPr>
              <w:t>5.6</w:t>
            </w:r>
            <w:r w:rsidR="001F070F" w:rsidRPr="00F00993">
              <w:rPr>
                <w:rStyle w:val="a4"/>
                <w:noProof/>
              </w:rPr>
              <w:t>执行密钥加载</w:t>
            </w:r>
            <w:r w:rsidR="001F070F" w:rsidRPr="00F00993">
              <w:rPr>
                <w:rStyle w:val="a4"/>
                <w:noProof/>
                <w:snapToGrid w:val="0"/>
              </w:rPr>
              <w:t xml:space="preserve"> </w:t>
            </w:r>
            <w:r w:rsidR="001F070F" w:rsidRPr="00F00993">
              <w:rPr>
                <w:rStyle w:val="a4"/>
                <w:noProof/>
              </w:rPr>
              <w:t>Implementation of Key Loading</w:t>
            </w:r>
            <w:r w:rsidR="001F070F">
              <w:rPr>
                <w:noProof/>
                <w:webHidden/>
              </w:rPr>
              <w:tab/>
            </w:r>
            <w:r w:rsidR="001F070F">
              <w:rPr>
                <w:noProof/>
                <w:webHidden/>
              </w:rPr>
              <w:fldChar w:fldCharType="begin"/>
            </w:r>
            <w:r w:rsidR="001F070F">
              <w:rPr>
                <w:noProof/>
                <w:webHidden/>
              </w:rPr>
              <w:instrText xml:space="preserve"> PAGEREF _Toc22309756 \h </w:instrText>
            </w:r>
            <w:r w:rsidR="001F070F">
              <w:rPr>
                <w:noProof/>
                <w:webHidden/>
              </w:rPr>
            </w:r>
            <w:r w:rsidR="001F070F">
              <w:rPr>
                <w:noProof/>
                <w:webHidden/>
              </w:rPr>
              <w:fldChar w:fldCharType="separate"/>
            </w:r>
            <w:r w:rsidR="001F070F">
              <w:rPr>
                <w:noProof/>
                <w:webHidden/>
              </w:rPr>
              <w:t>8</w:t>
            </w:r>
            <w:r w:rsidR="001F070F">
              <w:rPr>
                <w:noProof/>
                <w:webHidden/>
              </w:rPr>
              <w:fldChar w:fldCharType="end"/>
            </w:r>
          </w:hyperlink>
        </w:p>
        <w:p w14:paraId="4EE589A3"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57" w:history="1">
            <w:r w:rsidR="001F070F" w:rsidRPr="00F00993">
              <w:rPr>
                <w:rStyle w:val="a4"/>
                <w:noProof/>
              </w:rPr>
              <w:t>5.7</w:t>
            </w:r>
            <w:r w:rsidR="001F070F" w:rsidRPr="00F00993">
              <w:rPr>
                <w:rStyle w:val="a4"/>
                <w:noProof/>
              </w:rPr>
              <w:t>存放密钥到保险箱</w:t>
            </w:r>
            <w:r w:rsidR="001F070F" w:rsidRPr="00F00993">
              <w:rPr>
                <w:rStyle w:val="a4"/>
                <w:noProof/>
                <w:snapToGrid w:val="0"/>
              </w:rPr>
              <w:t xml:space="preserve"> </w:t>
            </w:r>
            <w:r w:rsidR="001F070F" w:rsidRPr="00F00993">
              <w:rPr>
                <w:rStyle w:val="a4"/>
                <w:noProof/>
              </w:rPr>
              <w:t>Storage of Key in Safe Box</w:t>
            </w:r>
            <w:r w:rsidR="001F070F">
              <w:rPr>
                <w:noProof/>
                <w:webHidden/>
              </w:rPr>
              <w:tab/>
            </w:r>
            <w:r w:rsidR="001F070F">
              <w:rPr>
                <w:noProof/>
                <w:webHidden/>
              </w:rPr>
              <w:fldChar w:fldCharType="begin"/>
            </w:r>
            <w:r w:rsidR="001F070F">
              <w:rPr>
                <w:noProof/>
                <w:webHidden/>
              </w:rPr>
              <w:instrText xml:space="preserve"> PAGEREF _Toc22309757 \h </w:instrText>
            </w:r>
            <w:r w:rsidR="001F070F">
              <w:rPr>
                <w:noProof/>
                <w:webHidden/>
              </w:rPr>
            </w:r>
            <w:r w:rsidR="001F070F">
              <w:rPr>
                <w:noProof/>
                <w:webHidden/>
              </w:rPr>
              <w:fldChar w:fldCharType="separate"/>
            </w:r>
            <w:r w:rsidR="001F070F">
              <w:rPr>
                <w:noProof/>
                <w:webHidden/>
              </w:rPr>
              <w:t>9</w:t>
            </w:r>
            <w:r w:rsidR="001F070F">
              <w:rPr>
                <w:noProof/>
                <w:webHidden/>
              </w:rPr>
              <w:fldChar w:fldCharType="end"/>
            </w:r>
          </w:hyperlink>
        </w:p>
        <w:p w14:paraId="56DDFE91" w14:textId="77777777" w:rsidR="001F070F" w:rsidRDefault="006016AF" w:rsidP="001F070F">
          <w:pPr>
            <w:pStyle w:val="20"/>
            <w:tabs>
              <w:tab w:val="right" w:leader="dot" w:pos="8296"/>
            </w:tabs>
            <w:spacing w:line="360" w:lineRule="auto"/>
            <w:ind w:left="480"/>
            <w:rPr>
              <w:rFonts w:asciiTheme="minorHAnsi" w:eastAsiaTheme="minorEastAsia" w:hAnsiTheme="minorHAnsi" w:cstheme="minorBidi"/>
              <w:noProof/>
              <w:sz w:val="21"/>
              <w:szCs w:val="22"/>
            </w:rPr>
          </w:pPr>
          <w:hyperlink w:anchor="_Toc22309758" w:history="1">
            <w:r w:rsidR="001F070F" w:rsidRPr="00F00993">
              <w:rPr>
                <w:rStyle w:val="a4"/>
                <w:noProof/>
              </w:rPr>
              <w:t>5.8</w:t>
            </w:r>
            <w:r w:rsidR="001F070F" w:rsidRPr="00F00993">
              <w:rPr>
                <w:rStyle w:val="a4"/>
                <w:noProof/>
              </w:rPr>
              <w:t>密钥经理的准备工作</w:t>
            </w:r>
            <w:r w:rsidR="001F070F" w:rsidRPr="00F00993">
              <w:rPr>
                <w:rStyle w:val="a4"/>
                <w:noProof/>
                <w:snapToGrid w:val="0"/>
              </w:rPr>
              <w:t xml:space="preserve"> </w:t>
            </w:r>
            <w:r w:rsidR="001F070F" w:rsidRPr="00F00993">
              <w:rPr>
                <w:rStyle w:val="a4"/>
                <w:noProof/>
              </w:rPr>
              <w:t>Preparations by the Key Manager</w:t>
            </w:r>
            <w:r w:rsidR="001F070F">
              <w:rPr>
                <w:noProof/>
                <w:webHidden/>
              </w:rPr>
              <w:tab/>
            </w:r>
            <w:r w:rsidR="001F070F">
              <w:rPr>
                <w:noProof/>
                <w:webHidden/>
              </w:rPr>
              <w:fldChar w:fldCharType="begin"/>
            </w:r>
            <w:r w:rsidR="001F070F">
              <w:rPr>
                <w:noProof/>
                <w:webHidden/>
              </w:rPr>
              <w:instrText xml:space="preserve"> PAGEREF _Toc22309758 \h </w:instrText>
            </w:r>
            <w:r w:rsidR="001F070F">
              <w:rPr>
                <w:noProof/>
                <w:webHidden/>
              </w:rPr>
            </w:r>
            <w:r w:rsidR="001F070F">
              <w:rPr>
                <w:noProof/>
                <w:webHidden/>
              </w:rPr>
              <w:fldChar w:fldCharType="separate"/>
            </w:r>
            <w:r w:rsidR="001F070F">
              <w:rPr>
                <w:noProof/>
                <w:webHidden/>
              </w:rPr>
              <w:t>10</w:t>
            </w:r>
            <w:r w:rsidR="001F070F">
              <w:rPr>
                <w:noProof/>
                <w:webHidden/>
              </w:rPr>
              <w:fldChar w:fldCharType="end"/>
            </w:r>
          </w:hyperlink>
        </w:p>
        <w:p w14:paraId="1D7BDE0A" w14:textId="77777777" w:rsidR="001F070F" w:rsidRDefault="006016AF" w:rsidP="001F070F">
          <w:pPr>
            <w:pStyle w:val="10"/>
            <w:tabs>
              <w:tab w:val="right" w:leader="dot" w:pos="8296"/>
            </w:tabs>
            <w:spacing w:line="360" w:lineRule="auto"/>
            <w:rPr>
              <w:rFonts w:asciiTheme="minorHAnsi" w:eastAsiaTheme="minorEastAsia" w:hAnsiTheme="minorHAnsi" w:cstheme="minorBidi"/>
              <w:noProof/>
              <w:sz w:val="21"/>
              <w:szCs w:val="22"/>
            </w:rPr>
          </w:pPr>
          <w:hyperlink w:anchor="_Toc22309759" w:history="1">
            <w:r w:rsidR="001F070F" w:rsidRPr="00F00993">
              <w:rPr>
                <w:rStyle w:val="a4"/>
                <w:noProof/>
              </w:rPr>
              <w:t>6</w:t>
            </w:r>
            <w:r w:rsidR="001F070F" w:rsidRPr="00F00993">
              <w:rPr>
                <w:rStyle w:val="a4"/>
                <w:noProof/>
              </w:rPr>
              <w:t>机密资料、密钥的命名</w:t>
            </w:r>
            <w:r w:rsidR="001F070F" w:rsidRPr="00F00993">
              <w:rPr>
                <w:rStyle w:val="a4"/>
                <w:noProof/>
                <w:snapToGrid w:val="0"/>
              </w:rPr>
              <w:t xml:space="preserve"> </w:t>
            </w:r>
            <w:r w:rsidR="001F070F" w:rsidRPr="00F00993">
              <w:rPr>
                <w:rStyle w:val="a4"/>
                <w:noProof/>
              </w:rPr>
              <w:t>Naming of Confidential Data and Key</w:t>
            </w:r>
            <w:r w:rsidR="001F070F">
              <w:rPr>
                <w:noProof/>
                <w:webHidden/>
              </w:rPr>
              <w:tab/>
            </w:r>
            <w:r w:rsidR="001F070F">
              <w:rPr>
                <w:noProof/>
                <w:webHidden/>
              </w:rPr>
              <w:fldChar w:fldCharType="begin"/>
            </w:r>
            <w:r w:rsidR="001F070F">
              <w:rPr>
                <w:noProof/>
                <w:webHidden/>
              </w:rPr>
              <w:instrText xml:space="preserve"> PAGEREF _Toc22309759 \h </w:instrText>
            </w:r>
            <w:r w:rsidR="001F070F">
              <w:rPr>
                <w:noProof/>
                <w:webHidden/>
              </w:rPr>
            </w:r>
            <w:r w:rsidR="001F070F">
              <w:rPr>
                <w:noProof/>
                <w:webHidden/>
              </w:rPr>
              <w:fldChar w:fldCharType="separate"/>
            </w:r>
            <w:r w:rsidR="001F070F">
              <w:rPr>
                <w:noProof/>
                <w:webHidden/>
              </w:rPr>
              <w:t>10</w:t>
            </w:r>
            <w:r w:rsidR="001F070F">
              <w:rPr>
                <w:noProof/>
                <w:webHidden/>
              </w:rPr>
              <w:fldChar w:fldCharType="end"/>
            </w:r>
          </w:hyperlink>
        </w:p>
        <w:p w14:paraId="3401E58C" w14:textId="77777777" w:rsidR="001F070F" w:rsidRDefault="006016AF" w:rsidP="001F070F">
          <w:pPr>
            <w:pStyle w:val="10"/>
            <w:tabs>
              <w:tab w:val="right" w:leader="dot" w:pos="8296"/>
            </w:tabs>
            <w:spacing w:line="360" w:lineRule="auto"/>
            <w:rPr>
              <w:rFonts w:asciiTheme="minorHAnsi" w:eastAsiaTheme="minorEastAsia" w:hAnsiTheme="minorHAnsi" w:cstheme="minorBidi"/>
              <w:noProof/>
              <w:sz w:val="21"/>
              <w:szCs w:val="22"/>
            </w:rPr>
          </w:pPr>
          <w:hyperlink w:anchor="_Toc22309760" w:history="1">
            <w:r w:rsidR="001F070F" w:rsidRPr="00F00993">
              <w:rPr>
                <w:rStyle w:val="a4"/>
                <w:noProof/>
              </w:rPr>
              <w:t>7</w:t>
            </w:r>
            <w:r w:rsidR="001F070F" w:rsidRPr="00F00993">
              <w:rPr>
                <w:rStyle w:val="a4"/>
                <w:noProof/>
              </w:rPr>
              <w:t>记录表单</w:t>
            </w:r>
            <w:r w:rsidR="001F070F" w:rsidRPr="00F00993">
              <w:rPr>
                <w:rStyle w:val="a4"/>
                <w:noProof/>
                <w:snapToGrid w:val="0"/>
              </w:rPr>
              <w:t xml:space="preserve"> </w:t>
            </w:r>
            <w:r w:rsidR="001F070F" w:rsidRPr="00F00993">
              <w:rPr>
                <w:rStyle w:val="a4"/>
                <w:noProof/>
              </w:rPr>
              <w:t>Record Sheets</w:t>
            </w:r>
            <w:r w:rsidR="001F070F">
              <w:rPr>
                <w:noProof/>
                <w:webHidden/>
              </w:rPr>
              <w:tab/>
            </w:r>
            <w:r w:rsidR="001F070F">
              <w:rPr>
                <w:noProof/>
                <w:webHidden/>
              </w:rPr>
              <w:fldChar w:fldCharType="begin"/>
            </w:r>
            <w:r w:rsidR="001F070F">
              <w:rPr>
                <w:noProof/>
                <w:webHidden/>
              </w:rPr>
              <w:instrText xml:space="preserve"> PAGEREF _Toc22309760 \h </w:instrText>
            </w:r>
            <w:r w:rsidR="001F070F">
              <w:rPr>
                <w:noProof/>
                <w:webHidden/>
              </w:rPr>
            </w:r>
            <w:r w:rsidR="001F070F">
              <w:rPr>
                <w:noProof/>
                <w:webHidden/>
              </w:rPr>
              <w:fldChar w:fldCharType="separate"/>
            </w:r>
            <w:r w:rsidR="001F070F">
              <w:rPr>
                <w:noProof/>
                <w:webHidden/>
              </w:rPr>
              <w:t>11</w:t>
            </w:r>
            <w:r w:rsidR="001F070F">
              <w:rPr>
                <w:noProof/>
                <w:webHidden/>
              </w:rPr>
              <w:fldChar w:fldCharType="end"/>
            </w:r>
          </w:hyperlink>
        </w:p>
        <w:p w14:paraId="47D00360" w14:textId="77777777" w:rsidR="001F070F" w:rsidRDefault="001F070F">
          <w:r>
            <w:rPr>
              <w:b/>
              <w:bCs/>
              <w:lang w:val="zh-CN"/>
            </w:rPr>
            <w:fldChar w:fldCharType="end"/>
          </w:r>
        </w:p>
      </w:sdtContent>
    </w:sdt>
    <w:p w14:paraId="121E59B6" w14:textId="77777777" w:rsidR="002A17DA" w:rsidRPr="00C40766" w:rsidRDefault="002A17DA">
      <w:pPr>
        <w:pStyle w:val="10"/>
        <w:tabs>
          <w:tab w:val="right" w:leader="dot" w:pos="8296"/>
        </w:tabs>
        <w:rPr>
          <w:noProof/>
          <w:sz w:val="21"/>
          <w:szCs w:val="22"/>
        </w:rPr>
      </w:pPr>
    </w:p>
    <w:p w14:paraId="31645ACF" w14:textId="77777777" w:rsidR="0032766E" w:rsidRPr="00C40766" w:rsidRDefault="0032766E"/>
    <w:p w14:paraId="71FC79CF" w14:textId="77777777" w:rsidR="00102C03" w:rsidRPr="00C40766" w:rsidRDefault="00102C03"/>
    <w:p w14:paraId="7DD9E664" w14:textId="77777777" w:rsidR="00EE2444" w:rsidRPr="00C40766" w:rsidRDefault="00EE2444" w:rsidP="00EE2444">
      <w:pPr>
        <w:pStyle w:val="1"/>
        <w:ind w:firstLine="0"/>
        <w:rPr>
          <w:rFonts w:ascii="Times New Roman" w:hAnsi="Times New Roman"/>
          <w:lang w:eastAsia="zh-CN"/>
        </w:rPr>
        <w:sectPr w:rsidR="00EE2444" w:rsidRPr="00C40766" w:rsidSect="00C40766">
          <w:pgSz w:w="11906" w:h="16838"/>
          <w:pgMar w:top="1440" w:right="1800" w:bottom="1440" w:left="1800" w:header="851" w:footer="170" w:gutter="0"/>
          <w:pgNumType w:start="1"/>
          <w:cols w:space="720"/>
          <w:docGrid w:type="lines" w:linePitch="326"/>
        </w:sectPr>
      </w:pPr>
    </w:p>
    <w:p w14:paraId="2B68959F" w14:textId="77777777" w:rsidR="00102C03" w:rsidRPr="00C40766" w:rsidRDefault="00EE2444" w:rsidP="00EE2444">
      <w:pPr>
        <w:pStyle w:val="1"/>
        <w:ind w:firstLine="0"/>
        <w:rPr>
          <w:rFonts w:ascii="Times New Roman" w:hAnsi="Times New Roman"/>
        </w:rPr>
      </w:pPr>
      <w:bookmarkStart w:id="2" w:name="_Toc22309736"/>
      <w:r w:rsidRPr="00C40766">
        <w:rPr>
          <w:rFonts w:ascii="Times New Roman" w:hAnsi="Times New Roman"/>
        </w:rPr>
        <w:t>1</w:t>
      </w:r>
      <w:r w:rsidR="00102C03" w:rsidRPr="00C40766">
        <w:rPr>
          <w:rFonts w:ascii="Times New Roman" w:hAnsi="Times New Roman"/>
        </w:rPr>
        <w:t>目的</w:t>
      </w:r>
      <w:r w:rsidRPr="00C40766">
        <w:rPr>
          <w:rFonts w:ascii="Times New Roman" w:hAnsi="Times New Roman"/>
          <w:snapToGrid w:val="0"/>
        </w:rPr>
        <w:br/>
      </w:r>
      <w:r w:rsidRPr="00C40766">
        <w:rPr>
          <w:rFonts w:ascii="Times New Roman" w:hAnsi="Times New Roman"/>
        </w:rPr>
        <w:t>Purpose</w:t>
      </w:r>
      <w:bookmarkEnd w:id="2"/>
    </w:p>
    <w:p w14:paraId="6640C203" w14:textId="77777777" w:rsidR="00C40766" w:rsidRDefault="00102C03" w:rsidP="008727AE">
      <w:pPr>
        <w:spacing w:line="360" w:lineRule="auto"/>
        <w:ind w:firstLineChars="200" w:firstLine="480"/>
        <w:rPr>
          <w:snapToGrid w:val="0"/>
        </w:rPr>
      </w:pPr>
      <w:r w:rsidRPr="00C40766">
        <w:t>此流程用于</w:t>
      </w:r>
      <w:r w:rsidR="000F1B40" w:rsidRPr="00C40766">
        <w:t>规范密钥加载操作过程</w:t>
      </w:r>
      <w:r w:rsidR="005465D5" w:rsidRPr="00C40766">
        <w:t>，</w:t>
      </w:r>
      <w:r w:rsidR="000F1B40" w:rsidRPr="00C40766">
        <w:t>通过加载演练熟悉并完善整个流程，</w:t>
      </w:r>
      <w:r w:rsidR="005465D5" w:rsidRPr="00C40766">
        <w:t>四川</w:t>
      </w:r>
      <w:proofErr w:type="gramStart"/>
      <w:r w:rsidR="008D4484" w:rsidRPr="00C40766">
        <w:t>科道芯国</w:t>
      </w:r>
      <w:r w:rsidR="005465D5" w:rsidRPr="00C40766">
        <w:t>智能</w:t>
      </w:r>
      <w:proofErr w:type="gramEnd"/>
      <w:r w:rsidR="005465D5" w:rsidRPr="00C40766">
        <w:t>技术股份有限生产中心智能卡及数据生产中心（以下简称为生产中心）依据</w:t>
      </w:r>
      <w:r w:rsidR="005465D5" w:rsidRPr="00C40766">
        <w:t>GB/T19001-2008</w:t>
      </w:r>
      <w:r w:rsidR="003260CB">
        <w:t>《质量管理体系要求》</w:t>
      </w:r>
      <w:r w:rsidR="003260CB">
        <w:rPr>
          <w:rFonts w:hint="eastAsia"/>
        </w:rPr>
        <w:t>，</w:t>
      </w:r>
      <w:r w:rsidR="005465D5" w:rsidRPr="00C40766">
        <w:t>生产中心结合生产中心生产经营特点，形成生产中心的《</w:t>
      </w:r>
      <w:r w:rsidR="000F1B40" w:rsidRPr="00C40766">
        <w:t>密钥加载演练流程</w:t>
      </w:r>
      <w:r w:rsidR="005465D5" w:rsidRPr="00C40766">
        <w:t>》。</w:t>
      </w:r>
    </w:p>
    <w:p w14:paraId="5D5FD158" w14:textId="77777777" w:rsidR="00102C03" w:rsidRPr="00C40766" w:rsidRDefault="00102C03" w:rsidP="008727AE">
      <w:pPr>
        <w:spacing w:line="360" w:lineRule="auto"/>
        <w:ind w:firstLineChars="200" w:firstLine="480"/>
      </w:pPr>
      <w:r w:rsidRPr="00C40766">
        <w:t xml:space="preserve">This process is used to regulate the key loading process, and to be familiar with and perfect it through loading practice.The intelligent card and data production center (hereinafter referred to as the "production center") of KEYDOM prepares its own </w:t>
      </w:r>
      <w:r w:rsidRPr="00C40766">
        <w:rPr>
          <w:i/>
        </w:rPr>
        <w:t>Key Loading Practice Process</w:t>
      </w:r>
      <w:r w:rsidR="00C40766">
        <w:t xml:space="preserve"> </w:t>
      </w:r>
      <w:r w:rsidRPr="00C40766">
        <w:t xml:space="preserve">based on its production and operation features according to the GB/T19001-2008 </w:t>
      </w:r>
      <w:r w:rsidRPr="00C40766">
        <w:rPr>
          <w:i/>
        </w:rPr>
        <w:t>Quality Management System Requirements</w:t>
      </w:r>
      <w:r w:rsidR="003260CB">
        <w:rPr>
          <w:rFonts w:hint="eastAsia"/>
        </w:rPr>
        <w:t>.</w:t>
      </w:r>
    </w:p>
    <w:p w14:paraId="3FEEF828" w14:textId="77777777" w:rsidR="00102C03" w:rsidRPr="00C40766" w:rsidRDefault="00EE2444" w:rsidP="00EE2444">
      <w:pPr>
        <w:pStyle w:val="1"/>
        <w:widowControl/>
        <w:spacing w:before="120" w:after="120"/>
        <w:ind w:firstLine="0"/>
        <w:rPr>
          <w:rFonts w:ascii="Times New Roman" w:hAnsi="Times New Roman"/>
        </w:rPr>
      </w:pPr>
      <w:bookmarkStart w:id="3" w:name="_Toc22309737"/>
      <w:r w:rsidRPr="00C40766">
        <w:rPr>
          <w:rFonts w:ascii="Times New Roman" w:hAnsi="Times New Roman"/>
        </w:rPr>
        <w:t>2</w:t>
      </w:r>
      <w:r w:rsidR="00102C03" w:rsidRPr="00C40766">
        <w:rPr>
          <w:rFonts w:ascii="Times New Roman" w:hAnsi="Times New Roman"/>
        </w:rPr>
        <w:t>适用范围</w:t>
      </w:r>
      <w:r w:rsidRPr="00C40766">
        <w:rPr>
          <w:rFonts w:ascii="Times New Roman" w:hAnsi="Times New Roman"/>
          <w:snapToGrid w:val="0"/>
        </w:rPr>
        <w:br/>
      </w:r>
      <w:r w:rsidRPr="00C40766">
        <w:rPr>
          <w:rFonts w:ascii="Times New Roman" w:hAnsi="Times New Roman"/>
        </w:rPr>
        <w:t>Scope of Application</w:t>
      </w:r>
      <w:bookmarkEnd w:id="3"/>
    </w:p>
    <w:p w14:paraId="4DB2F28B" w14:textId="77777777" w:rsidR="00C40766" w:rsidRDefault="00102C03" w:rsidP="00EE2444">
      <w:pPr>
        <w:ind w:leftChars="200" w:left="720" w:hangingChars="100" w:hanging="240"/>
        <w:rPr>
          <w:snapToGrid w:val="0"/>
        </w:rPr>
      </w:pPr>
      <w:r w:rsidRPr="00C40766">
        <w:t>此流程</w:t>
      </w:r>
      <w:r w:rsidR="00A8576F" w:rsidRPr="00C40766">
        <w:t>用于</w:t>
      </w:r>
      <w:r w:rsidR="00CA7140" w:rsidRPr="00C40766">
        <w:t>密钥加载操作过程。</w:t>
      </w:r>
    </w:p>
    <w:p w14:paraId="650F9A6E" w14:textId="77777777" w:rsidR="00102C03" w:rsidRPr="00C40766" w:rsidRDefault="00102C03" w:rsidP="00EE2444">
      <w:pPr>
        <w:ind w:leftChars="200" w:left="720" w:hangingChars="100" w:hanging="240"/>
        <w:rPr>
          <w:lang w:val="x-none"/>
        </w:rPr>
      </w:pPr>
      <w:r w:rsidRPr="00C40766">
        <w:t xml:space="preserve">This process is applicable to the key loading process. </w:t>
      </w:r>
    </w:p>
    <w:p w14:paraId="22A4694C" w14:textId="77777777" w:rsidR="00045CAE" w:rsidRPr="00C40766" w:rsidRDefault="00045CAE" w:rsidP="00045CAE">
      <w:pPr>
        <w:pStyle w:val="1"/>
        <w:ind w:firstLine="0"/>
        <w:rPr>
          <w:rFonts w:ascii="Times New Roman" w:hAnsi="Times New Roman"/>
          <w:lang w:eastAsia="zh-CN"/>
        </w:rPr>
      </w:pPr>
      <w:bookmarkStart w:id="4" w:name="_Toc22309738"/>
      <w:r w:rsidRPr="00C40766">
        <w:rPr>
          <w:rFonts w:ascii="Times New Roman" w:hAnsi="Times New Roman"/>
        </w:rPr>
        <w:t>3</w:t>
      </w:r>
      <w:r w:rsidRPr="00C40766">
        <w:rPr>
          <w:rFonts w:ascii="Times New Roman" w:hAnsi="Times New Roman"/>
        </w:rPr>
        <w:t>定义</w:t>
      </w:r>
      <w:r w:rsidRPr="00C40766">
        <w:rPr>
          <w:rFonts w:ascii="Times New Roman" w:hAnsi="Times New Roman"/>
          <w:snapToGrid w:val="0"/>
        </w:rPr>
        <w:br/>
      </w:r>
      <w:r w:rsidRPr="00C40766">
        <w:rPr>
          <w:rFonts w:ascii="Times New Roman" w:hAnsi="Times New Roman"/>
        </w:rPr>
        <w:t>3 Definition</w:t>
      </w:r>
      <w:bookmarkEnd w:id="4"/>
    </w:p>
    <w:p w14:paraId="18683B57" w14:textId="77777777" w:rsidR="00D12651" w:rsidRPr="00C40766" w:rsidRDefault="00EE2444" w:rsidP="00EE2444">
      <w:pPr>
        <w:pStyle w:val="2"/>
        <w:rPr>
          <w:rFonts w:ascii="Times New Roman" w:hAnsi="Times New Roman"/>
          <w:szCs w:val="32"/>
        </w:rPr>
      </w:pPr>
      <w:bookmarkStart w:id="5" w:name="_Toc22309739"/>
      <w:r w:rsidRPr="00C40766">
        <w:rPr>
          <w:rFonts w:ascii="Times New Roman" w:hAnsi="Times New Roman"/>
        </w:rPr>
        <w:t>3.1</w:t>
      </w:r>
      <w:r w:rsidR="00D12651" w:rsidRPr="00C40766">
        <w:rPr>
          <w:rFonts w:ascii="Times New Roman" w:hAnsi="Times New Roman"/>
        </w:rPr>
        <w:t>对称密钥</w:t>
      </w:r>
      <w:r w:rsidRPr="00C40766">
        <w:rPr>
          <w:rFonts w:ascii="Times New Roman" w:hAnsi="Times New Roman"/>
          <w:snapToGrid w:val="0"/>
        </w:rPr>
        <w:br/>
      </w:r>
      <w:r w:rsidRPr="00C40766">
        <w:rPr>
          <w:rFonts w:ascii="Times New Roman" w:hAnsi="Times New Roman"/>
        </w:rPr>
        <w:t xml:space="preserve">Symmetrical </w:t>
      </w:r>
      <w:r w:rsidR="00C40766">
        <w:rPr>
          <w:rFonts w:ascii="Times New Roman" w:hAnsi="Times New Roman"/>
        </w:rPr>
        <w:t>Key</w:t>
      </w:r>
      <w:bookmarkEnd w:id="5"/>
    </w:p>
    <w:p w14:paraId="71B92AF4" w14:textId="77777777" w:rsidR="00984C82" w:rsidRDefault="00A72543" w:rsidP="00EE2444">
      <w:pPr>
        <w:spacing w:line="360" w:lineRule="auto"/>
        <w:ind w:firstLineChars="200" w:firstLine="480"/>
        <w:rPr>
          <w:snapToGrid w:val="0"/>
        </w:rPr>
      </w:pPr>
      <w:r w:rsidRPr="00C40766">
        <w:t>对称密钥加密又叫专用密钥加密，即发送和接收数据的双方</w:t>
      </w:r>
      <w:proofErr w:type="gramStart"/>
      <w:r w:rsidRPr="00C40766">
        <w:t>必使用</w:t>
      </w:r>
      <w:proofErr w:type="gramEnd"/>
      <w:r w:rsidRPr="00C40766">
        <w:t>相同的密钥对明文进行加密和解密运算。对称密钥加密算法主要包括：</w:t>
      </w:r>
      <w:r w:rsidRPr="00C40766">
        <w:t>DES</w:t>
      </w:r>
      <w:r w:rsidRPr="00C40766">
        <w:t>、</w:t>
      </w:r>
      <w:r w:rsidRPr="00C40766">
        <w:t>3DES</w:t>
      </w:r>
      <w:r w:rsidRPr="00C40766">
        <w:t>、</w:t>
      </w:r>
      <w:r w:rsidRPr="00C40766">
        <w:t>IDEA</w:t>
      </w:r>
      <w:r w:rsidRPr="00C40766">
        <w:t>、</w:t>
      </w:r>
      <w:r w:rsidR="000E3849" w:rsidRPr="00C40766">
        <w:t xml:space="preserve">  </w:t>
      </w:r>
      <w:r w:rsidRPr="00C40766">
        <w:t>FEAL</w:t>
      </w:r>
      <w:r w:rsidRPr="00C40766">
        <w:t>、</w:t>
      </w:r>
      <w:r w:rsidRPr="00C40766">
        <w:t>BLOWFISH</w:t>
      </w:r>
      <w:r w:rsidRPr="00C40766">
        <w:t>等。</w:t>
      </w:r>
    </w:p>
    <w:p w14:paraId="67B1D53D" w14:textId="77777777" w:rsidR="00A72543" w:rsidRPr="00C40766" w:rsidRDefault="00A72543" w:rsidP="00EE2444">
      <w:pPr>
        <w:spacing w:line="360" w:lineRule="auto"/>
        <w:ind w:firstLineChars="200" w:firstLine="480"/>
        <w:rPr>
          <w:lang w:val="x-none"/>
        </w:rPr>
      </w:pPr>
      <w:r w:rsidRPr="00C40766">
        <w:t>Symmetrical key encryption is also called dedicated key encryption, i.e. the data sender and the data receiver must use the same key to realize encryption and decryption operations to cleartext. The encryption algorithm of symmetrical key mainly includes DES, 3DES, IDEA, FEAL, and BLOWFISH, etc.</w:t>
      </w:r>
    </w:p>
    <w:p w14:paraId="2C4E7614" w14:textId="77777777" w:rsidR="000E3849" w:rsidRPr="00C40766" w:rsidRDefault="00EE2444" w:rsidP="00EE2444">
      <w:pPr>
        <w:pStyle w:val="2"/>
        <w:rPr>
          <w:rFonts w:ascii="Times New Roman" w:hAnsi="Times New Roman"/>
        </w:rPr>
      </w:pPr>
      <w:bookmarkStart w:id="6" w:name="_Toc22309740"/>
      <w:r w:rsidRPr="00C40766">
        <w:rPr>
          <w:rFonts w:ascii="Times New Roman" w:hAnsi="Times New Roman"/>
        </w:rPr>
        <w:t>3.2</w:t>
      </w:r>
      <w:r w:rsidR="000E3849" w:rsidRPr="00C40766">
        <w:rPr>
          <w:rFonts w:ascii="Times New Roman" w:hAnsi="Times New Roman"/>
        </w:rPr>
        <w:t>非对称密钥</w:t>
      </w:r>
      <w:r w:rsidRPr="00C40766">
        <w:rPr>
          <w:rFonts w:ascii="Times New Roman" w:hAnsi="Times New Roman"/>
          <w:snapToGrid w:val="0"/>
        </w:rPr>
        <w:br/>
      </w:r>
      <w:r w:rsidRPr="00C40766">
        <w:rPr>
          <w:rFonts w:ascii="Times New Roman" w:hAnsi="Times New Roman"/>
        </w:rPr>
        <w:t xml:space="preserve">Unsymmetrical </w:t>
      </w:r>
      <w:r w:rsidR="00984C82">
        <w:rPr>
          <w:rFonts w:ascii="Times New Roman" w:hAnsi="Times New Roman"/>
        </w:rPr>
        <w:t>K</w:t>
      </w:r>
      <w:r w:rsidRPr="00C40766">
        <w:rPr>
          <w:rFonts w:ascii="Times New Roman" w:hAnsi="Times New Roman"/>
        </w:rPr>
        <w:t>ey</w:t>
      </w:r>
      <w:bookmarkEnd w:id="6"/>
    </w:p>
    <w:p w14:paraId="5914ACD7" w14:textId="77777777" w:rsidR="00984C82" w:rsidRDefault="00643B6E" w:rsidP="00EE2444">
      <w:pPr>
        <w:spacing w:line="360" w:lineRule="auto"/>
        <w:ind w:firstLineChars="200" w:firstLine="480"/>
        <w:rPr>
          <w:snapToGrid w:val="0"/>
        </w:rPr>
      </w:pPr>
      <w:r w:rsidRPr="00C40766">
        <w:t>非对称加密算法需要两个密钥：公开密钥（</w:t>
      </w:r>
      <w:r w:rsidRPr="00C40766">
        <w:t>publickey</w:t>
      </w:r>
      <w:r w:rsidRPr="00C40766">
        <w:t>）和私有密钥（</w:t>
      </w:r>
      <w:r w:rsidRPr="00C40766">
        <w:t>privatekey</w:t>
      </w:r>
      <w:r w:rsidRPr="00C40766">
        <w:t>）。公开密钥与私有密钥是一对，如果用公开密钥对数据进行加密，只有用对应的私有密钥才能解密；如果用私有密钥对数据进行加密，那么只有用对应的公开密钥才能解密。因为加密和解密使用的是两个不同的密钥，所以这种算法</w:t>
      </w:r>
      <w:proofErr w:type="gramStart"/>
      <w:r w:rsidRPr="00C40766">
        <w:t>叫作</w:t>
      </w:r>
      <w:proofErr w:type="gramEnd"/>
      <w:r w:rsidRPr="00C40766">
        <w:t>非对称加密算法。</w:t>
      </w:r>
    </w:p>
    <w:p w14:paraId="09378A34" w14:textId="77777777" w:rsidR="00643B6E" w:rsidRPr="00C40766" w:rsidRDefault="00643B6E" w:rsidP="00EE2444">
      <w:pPr>
        <w:spacing w:line="360" w:lineRule="auto"/>
        <w:ind w:firstLineChars="200" w:firstLine="480"/>
        <w:rPr>
          <w:lang w:val="x-none"/>
        </w:rPr>
      </w:pPr>
      <w:r w:rsidRPr="00C40766">
        <w:t>The unsymmetrical encryption algorithm requires two keys, i.</w:t>
      </w:r>
      <w:r w:rsidR="00984C82">
        <w:t xml:space="preserve">e. public key and private key. </w:t>
      </w:r>
      <w:r w:rsidRPr="00C40766">
        <w:t>The public key and the private key are a pair, if public key is used to encrypt data, only the corresponding private key can decrypt the data; if private key is used to encrypt data, only the corresponding private key can decrypt the data. Encryption and decryption use two different keys, so the algorithm is called unsy</w:t>
      </w:r>
      <w:r w:rsidR="00984C82">
        <w:t>mmetrical encryption algorithm.</w:t>
      </w:r>
    </w:p>
    <w:p w14:paraId="32BD950E" w14:textId="77777777" w:rsidR="00353350" w:rsidRPr="00C40766" w:rsidRDefault="00EE2444" w:rsidP="00EE2444">
      <w:pPr>
        <w:pStyle w:val="2"/>
        <w:rPr>
          <w:rFonts w:ascii="Times New Roman" w:hAnsi="Times New Roman"/>
        </w:rPr>
      </w:pPr>
      <w:bookmarkStart w:id="7" w:name="_Toc445822966"/>
      <w:bookmarkStart w:id="8" w:name="_Toc22309741"/>
      <w:r w:rsidRPr="00C40766">
        <w:rPr>
          <w:rFonts w:ascii="Times New Roman" w:hAnsi="Times New Roman"/>
        </w:rPr>
        <w:t xml:space="preserve">3.3 </w:t>
      </w:r>
      <w:r w:rsidR="00353350" w:rsidRPr="00C40766">
        <w:rPr>
          <w:rFonts w:ascii="Times New Roman" w:hAnsi="Times New Roman"/>
        </w:rPr>
        <w:t>HSM</w:t>
      </w:r>
      <w:bookmarkEnd w:id="7"/>
      <w:bookmarkEnd w:id="8"/>
    </w:p>
    <w:p w14:paraId="2E0BFB5A" w14:textId="77777777" w:rsidR="00984C82" w:rsidRDefault="00353350" w:rsidP="00EE2444">
      <w:pPr>
        <w:ind w:firstLineChars="200" w:firstLine="480"/>
        <w:rPr>
          <w:snapToGrid w:val="0"/>
        </w:rPr>
      </w:pPr>
      <w:r w:rsidRPr="00C40766">
        <w:t>硬件加密机。</w:t>
      </w:r>
    </w:p>
    <w:p w14:paraId="1CB66731" w14:textId="77777777" w:rsidR="00353350" w:rsidRPr="00C40766" w:rsidRDefault="00353350" w:rsidP="00EE2444">
      <w:pPr>
        <w:ind w:firstLineChars="200" w:firstLine="480"/>
        <w:rPr>
          <w:lang w:val="x-none"/>
        </w:rPr>
      </w:pPr>
      <w:r w:rsidRPr="00C40766">
        <w:t xml:space="preserve">Hardware encryption equipment. </w:t>
      </w:r>
    </w:p>
    <w:p w14:paraId="1CA17ED2" w14:textId="77777777" w:rsidR="00353350" w:rsidRPr="00C40766" w:rsidRDefault="002751F2" w:rsidP="00353350">
      <w:pPr>
        <w:pStyle w:val="2"/>
        <w:rPr>
          <w:rFonts w:ascii="Times New Roman" w:hAnsi="Times New Roman"/>
          <w:lang w:eastAsia="zh-CN"/>
        </w:rPr>
      </w:pPr>
      <w:bookmarkStart w:id="9" w:name="_Toc22309742"/>
      <w:r w:rsidRPr="00C40766">
        <w:rPr>
          <w:rFonts w:ascii="Times New Roman" w:hAnsi="Times New Roman"/>
        </w:rPr>
        <w:t xml:space="preserve">3.4 </w:t>
      </w:r>
      <w:r w:rsidR="00353350" w:rsidRPr="00C40766">
        <w:rPr>
          <w:rFonts w:ascii="Times New Roman" w:hAnsi="Times New Roman"/>
        </w:rPr>
        <w:t>保险箱</w:t>
      </w:r>
      <w:r w:rsidRPr="00C40766">
        <w:rPr>
          <w:rFonts w:ascii="Times New Roman" w:hAnsi="Times New Roman"/>
          <w:snapToGrid w:val="0"/>
        </w:rPr>
        <w:br/>
      </w:r>
      <w:r w:rsidRPr="00C40766">
        <w:rPr>
          <w:rFonts w:ascii="Times New Roman" w:hAnsi="Times New Roman"/>
        </w:rPr>
        <w:t xml:space="preserve">Safe </w:t>
      </w:r>
      <w:r w:rsidR="00984C82">
        <w:rPr>
          <w:rFonts w:ascii="Times New Roman" w:hAnsi="Times New Roman"/>
        </w:rPr>
        <w:t>B</w:t>
      </w:r>
      <w:r w:rsidRPr="00C40766">
        <w:rPr>
          <w:rFonts w:ascii="Times New Roman" w:hAnsi="Times New Roman"/>
        </w:rPr>
        <w:t>ox</w:t>
      </w:r>
      <w:bookmarkEnd w:id="9"/>
    </w:p>
    <w:p w14:paraId="7A8B04B8" w14:textId="77777777" w:rsidR="00984C82" w:rsidRDefault="00353350" w:rsidP="00BB14C0">
      <w:pPr>
        <w:ind w:firstLine="420"/>
        <w:rPr>
          <w:snapToGrid w:val="0"/>
        </w:rPr>
      </w:pPr>
      <w:r w:rsidRPr="00C40766">
        <w:t>保险箱用于密钥组件的暂存管理。</w:t>
      </w:r>
    </w:p>
    <w:p w14:paraId="4240FD28" w14:textId="77777777" w:rsidR="00045CAE" w:rsidRDefault="00353350" w:rsidP="00BB14C0">
      <w:pPr>
        <w:ind w:firstLine="420"/>
      </w:pPr>
      <w:r w:rsidRPr="00C40766">
        <w:t xml:space="preserve">Safe box is used for temporary storage management of key components. </w:t>
      </w:r>
    </w:p>
    <w:p w14:paraId="523CBA2D" w14:textId="77777777" w:rsidR="00BC624F" w:rsidRDefault="00BC624F" w:rsidP="00BB14C0">
      <w:pPr>
        <w:ind w:firstLine="420"/>
      </w:pPr>
    </w:p>
    <w:p w14:paraId="7EBF3798" w14:textId="77777777" w:rsidR="00BC624F" w:rsidRDefault="00BC624F" w:rsidP="00BB14C0">
      <w:pPr>
        <w:ind w:firstLine="420"/>
      </w:pPr>
    </w:p>
    <w:p w14:paraId="08C4CDF7" w14:textId="77777777" w:rsidR="00BC624F" w:rsidRDefault="00BC624F" w:rsidP="00BB14C0">
      <w:pPr>
        <w:ind w:firstLine="420"/>
      </w:pPr>
    </w:p>
    <w:p w14:paraId="011E2712" w14:textId="77777777" w:rsidR="00BC624F" w:rsidRDefault="00BC624F" w:rsidP="00BB14C0">
      <w:pPr>
        <w:ind w:firstLine="420"/>
      </w:pPr>
    </w:p>
    <w:p w14:paraId="7CCD82B3" w14:textId="77777777" w:rsidR="00BC624F" w:rsidRPr="00C40766" w:rsidRDefault="00BC624F" w:rsidP="00BB14C0">
      <w:pPr>
        <w:ind w:firstLine="420"/>
        <w:rPr>
          <w:lang w:val="x-none"/>
        </w:rPr>
      </w:pPr>
    </w:p>
    <w:p w14:paraId="731C10D3" w14:textId="77777777" w:rsidR="00102C03" w:rsidRPr="00C40766" w:rsidRDefault="00353350" w:rsidP="00EE2444">
      <w:pPr>
        <w:pStyle w:val="1"/>
        <w:ind w:firstLine="0"/>
        <w:rPr>
          <w:rFonts w:ascii="Times New Roman" w:hAnsi="Times New Roman"/>
        </w:rPr>
      </w:pPr>
      <w:bookmarkStart w:id="10" w:name="_Toc22309743"/>
      <w:r w:rsidRPr="00C40766">
        <w:rPr>
          <w:rFonts w:ascii="Times New Roman" w:hAnsi="Times New Roman"/>
        </w:rPr>
        <w:t>4</w:t>
      </w:r>
      <w:r w:rsidR="00102C03" w:rsidRPr="00C40766">
        <w:rPr>
          <w:rFonts w:ascii="Times New Roman" w:hAnsi="Times New Roman"/>
        </w:rPr>
        <w:t>职能职责</w:t>
      </w:r>
      <w:r w:rsidRPr="00C40766">
        <w:rPr>
          <w:rFonts w:ascii="Times New Roman" w:hAnsi="Times New Roman"/>
          <w:snapToGrid w:val="0"/>
        </w:rPr>
        <w:br/>
      </w:r>
      <w:r w:rsidRPr="00C40766">
        <w:rPr>
          <w:rFonts w:ascii="Times New Roman" w:hAnsi="Times New Roman"/>
        </w:rPr>
        <w:t>4</w:t>
      </w:r>
      <w:r w:rsidR="00984C82">
        <w:rPr>
          <w:rFonts w:ascii="Times New Roman" w:hAnsi="Times New Roman"/>
        </w:rPr>
        <w:t xml:space="preserve"> Duties and Responsibilities</w:t>
      </w:r>
      <w:bookmarkEnd w:id="10"/>
    </w:p>
    <w:p w14:paraId="16BE6784" w14:textId="77777777" w:rsidR="00660C69" w:rsidRPr="00C40766" w:rsidRDefault="00EE2444" w:rsidP="00EE2444">
      <w:pPr>
        <w:pStyle w:val="2"/>
        <w:rPr>
          <w:rFonts w:ascii="Times New Roman" w:hAnsi="Times New Roman"/>
        </w:rPr>
      </w:pPr>
      <w:bookmarkStart w:id="11" w:name="_Toc22309744"/>
      <w:r w:rsidRPr="00C40766">
        <w:rPr>
          <w:rFonts w:ascii="Times New Roman" w:hAnsi="Times New Roman"/>
        </w:rPr>
        <w:t>4.1</w:t>
      </w:r>
      <w:r w:rsidR="00C84C3D" w:rsidRPr="00C40766">
        <w:rPr>
          <w:rFonts w:ascii="Times New Roman" w:hAnsi="Times New Roman"/>
        </w:rPr>
        <w:t>密钥</w:t>
      </w:r>
      <w:r w:rsidR="00F074B0" w:rsidRPr="00C40766">
        <w:rPr>
          <w:rFonts w:ascii="Times New Roman" w:hAnsi="Times New Roman"/>
        </w:rPr>
        <w:t>管理</w:t>
      </w:r>
      <w:r w:rsidR="00660C69" w:rsidRPr="00C40766">
        <w:rPr>
          <w:rFonts w:ascii="Times New Roman" w:hAnsi="Times New Roman"/>
        </w:rPr>
        <w:t>组织架构</w:t>
      </w:r>
      <w:r w:rsidRPr="00C40766">
        <w:rPr>
          <w:rFonts w:ascii="Times New Roman" w:hAnsi="Times New Roman"/>
          <w:snapToGrid w:val="0"/>
        </w:rPr>
        <w:br/>
      </w:r>
      <w:r w:rsidR="00984C82">
        <w:rPr>
          <w:rFonts w:ascii="Times New Roman" w:hAnsi="Times New Roman"/>
        </w:rPr>
        <w:t>Key Management Organization</w:t>
      </w:r>
      <w:bookmarkEnd w:id="11"/>
    </w:p>
    <w:p w14:paraId="2195E5FB" w14:textId="77777777" w:rsidR="00527E4E" w:rsidRPr="00984C82" w:rsidRDefault="00527E4E" w:rsidP="00CC7F3F">
      <w:pPr>
        <w:jc w:val="center"/>
        <w:rPr>
          <w:b/>
          <w:sz w:val="28"/>
          <w:szCs w:val="28"/>
          <w:lang w:val="x-none"/>
        </w:rPr>
      </w:pPr>
      <w:r w:rsidRPr="00C40766">
        <w:rPr>
          <w:b/>
          <w:sz w:val="28"/>
        </w:rPr>
        <w:t>密钥管理组织架构图</w:t>
      </w:r>
      <w:r w:rsidRPr="00C40766">
        <w:rPr>
          <w:snapToGrid w:val="0"/>
        </w:rPr>
        <w:br/>
      </w:r>
      <w:r w:rsidRPr="00984C82">
        <w:rPr>
          <w:b/>
        </w:rPr>
        <w:t>Diagram of Key Mana</w:t>
      </w:r>
      <w:r w:rsidR="00984C82" w:rsidRPr="00984C82">
        <w:rPr>
          <w:b/>
        </w:rPr>
        <w:t>gement Organization</w:t>
      </w:r>
    </w:p>
    <w:p w14:paraId="0EA49C69" w14:textId="77777777" w:rsidR="00CC7F3F" w:rsidRDefault="00A608B4" w:rsidP="00EE2444">
      <w:r>
        <w:rPr>
          <w:noProof/>
        </w:rPr>
        <w:drawing>
          <wp:inline distT="0" distB="0" distL="0" distR="0" wp14:anchorId="64E96439" wp14:editId="68B6C8BA">
            <wp:extent cx="5680278" cy="3305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1314" cy="3305778"/>
                    </a:xfrm>
                    <a:prstGeom prst="rect">
                      <a:avLst/>
                    </a:prstGeom>
                  </pic:spPr>
                </pic:pic>
              </a:graphicData>
            </a:graphic>
          </wp:inline>
        </w:drawing>
      </w:r>
    </w:p>
    <w:p w14:paraId="5C1133E5" w14:textId="77777777" w:rsidR="00984C82" w:rsidRPr="00C40766" w:rsidRDefault="00984C82" w:rsidP="00EE2444">
      <w:pPr>
        <w:rPr>
          <w:lang w:val="x-none"/>
        </w:rPr>
      </w:pPr>
    </w:p>
    <w:p w14:paraId="1B00CA89" w14:textId="77777777" w:rsidR="00984C82" w:rsidRDefault="00102C03" w:rsidP="003D4176">
      <w:pPr>
        <w:spacing w:line="360" w:lineRule="auto"/>
        <w:ind w:firstLineChars="200" w:firstLine="480"/>
        <w:rPr>
          <w:snapToGrid w:val="0"/>
        </w:rPr>
      </w:pPr>
      <w:r w:rsidRPr="00C40766">
        <w:t>只有通过授权允许的人员</w:t>
      </w:r>
      <w:r w:rsidR="00EA2478" w:rsidRPr="00C40766">
        <w:t>才</w:t>
      </w:r>
      <w:r w:rsidRPr="00C40766">
        <w:t>有权</w:t>
      </w:r>
      <w:r w:rsidR="00247777" w:rsidRPr="00C40766">
        <w:t>来完成相关的工作任务</w:t>
      </w:r>
      <w:r w:rsidR="00B67BCF" w:rsidRPr="00C40766">
        <w:t>，且只能授权给必须知道和使用的人员</w:t>
      </w:r>
      <w:r w:rsidR="00247777" w:rsidRPr="00C40766">
        <w:t>，</w:t>
      </w:r>
      <w:r w:rsidR="00B67BCF" w:rsidRPr="00C40766">
        <w:t>相关操作</w:t>
      </w:r>
      <w:r w:rsidRPr="00C40766">
        <w:t>不允许用于工作之外</w:t>
      </w:r>
      <w:r w:rsidR="00042378" w:rsidRPr="00C40766">
        <w:t>的</w:t>
      </w:r>
      <w:r w:rsidR="00B67BCF" w:rsidRPr="00C40766">
        <w:t>任何地方</w:t>
      </w:r>
      <w:r w:rsidRPr="00C40766">
        <w:t>。</w:t>
      </w:r>
    </w:p>
    <w:p w14:paraId="0866A44B" w14:textId="77777777" w:rsidR="003D4176" w:rsidRPr="00C40766" w:rsidRDefault="00102C03" w:rsidP="003D4176">
      <w:pPr>
        <w:spacing w:line="360" w:lineRule="auto"/>
        <w:ind w:firstLineChars="200" w:firstLine="480"/>
      </w:pPr>
      <w:r w:rsidRPr="00C40766">
        <w:t>Only people who know and use the key can be authorized to complete relevant works, and relevant operations cannot be used for other purposes except the work.</w:t>
      </w:r>
    </w:p>
    <w:p w14:paraId="64B97F66" w14:textId="77777777" w:rsidR="00984C82" w:rsidRDefault="00102C03" w:rsidP="003D4176">
      <w:pPr>
        <w:spacing w:line="360" w:lineRule="auto"/>
        <w:ind w:firstLineChars="200" w:firstLine="480"/>
        <w:rPr>
          <w:snapToGrid w:val="0"/>
        </w:rPr>
      </w:pPr>
      <w:r w:rsidRPr="00C40766">
        <w:t>在密钥持有人</w:t>
      </w:r>
      <w:r w:rsidR="00581F26" w:rsidRPr="00C40766">
        <w:t>因特殊情况不在时</w:t>
      </w:r>
      <w:r w:rsidRPr="00C40766">
        <w:t>，他（她）必须负责将</w:t>
      </w:r>
      <w:r w:rsidR="004F47BD" w:rsidRPr="00C40766">
        <w:t>相关</w:t>
      </w:r>
      <w:r w:rsidRPr="00C40766">
        <w:t>资料</w:t>
      </w:r>
      <w:r w:rsidR="004F47BD" w:rsidRPr="00C40766">
        <w:t>与操作流程</w:t>
      </w:r>
      <w:r w:rsidRPr="00C40766">
        <w:t>指派给相应的</w:t>
      </w:r>
      <w:r w:rsidR="004F47BD" w:rsidRPr="00C40766">
        <w:t>后备人员</w:t>
      </w:r>
      <w:r w:rsidRPr="00C40766">
        <w:t>；</w:t>
      </w:r>
      <w:r w:rsidR="00181481" w:rsidRPr="00C40766">
        <w:t>后备人员</w:t>
      </w:r>
      <w:r w:rsidRPr="00C40766">
        <w:t>必须清楚</w:t>
      </w:r>
      <w:r w:rsidR="009B0ECA" w:rsidRPr="00C40766">
        <w:t>自己的职责，</w:t>
      </w:r>
      <w:r w:rsidR="00086DA5" w:rsidRPr="00C40766">
        <w:t>后备人</w:t>
      </w:r>
      <w:r w:rsidRPr="00C40766">
        <w:t>员</w:t>
      </w:r>
      <w:r w:rsidR="00086DA5" w:rsidRPr="00C40766">
        <w:t>除必须知道的</w:t>
      </w:r>
      <w:r w:rsidRPr="00C40766">
        <w:t>工作任务</w:t>
      </w:r>
      <w:r w:rsidR="00086DA5" w:rsidRPr="00C40766">
        <w:t>外</w:t>
      </w:r>
      <w:r w:rsidRPr="00C40766">
        <w:t>不能知道任何有关重要</w:t>
      </w:r>
      <w:r w:rsidR="00426BCE" w:rsidRPr="00C40766">
        <w:t>资料</w:t>
      </w:r>
      <w:r w:rsidRPr="00C40766">
        <w:t>的内容。</w:t>
      </w:r>
    </w:p>
    <w:p w14:paraId="3B596810" w14:textId="77777777" w:rsidR="00102C03" w:rsidRPr="00C40766" w:rsidRDefault="00102C03" w:rsidP="003D4176">
      <w:pPr>
        <w:spacing w:line="360" w:lineRule="auto"/>
        <w:ind w:firstLineChars="200" w:firstLine="480"/>
      </w:pPr>
      <w:r w:rsidRPr="00C40766">
        <w:t>If the key holder is absent for special reasons, he (she) must dispatch relevant data and operation process to the backup personnel who must be aware of their own duties but cannot know other important information except their own work tasks.</w:t>
      </w:r>
    </w:p>
    <w:p w14:paraId="6FF9F8E3" w14:textId="77777777" w:rsidR="00DB3BD0" w:rsidRPr="00C40766" w:rsidRDefault="00DB3BD0" w:rsidP="00157A57">
      <w:pPr>
        <w:pStyle w:val="2"/>
        <w:rPr>
          <w:rFonts w:ascii="Times New Roman" w:hAnsi="Times New Roman"/>
        </w:rPr>
      </w:pPr>
      <w:bookmarkStart w:id="12" w:name="_Toc22309745"/>
      <w:r w:rsidRPr="00C40766">
        <w:rPr>
          <w:rFonts w:ascii="Times New Roman" w:hAnsi="Times New Roman"/>
        </w:rPr>
        <w:t xml:space="preserve">4.2 </w:t>
      </w:r>
      <w:r w:rsidRPr="00C40766">
        <w:rPr>
          <w:rFonts w:ascii="Times New Roman" w:hAnsi="Times New Roman"/>
        </w:rPr>
        <w:t>密钥管理</w:t>
      </w:r>
      <w:r w:rsidR="00157A57" w:rsidRPr="00C40766">
        <w:rPr>
          <w:rFonts w:ascii="Times New Roman" w:hAnsi="Times New Roman"/>
        </w:rPr>
        <w:t>组织各岗位的职能职责</w:t>
      </w:r>
      <w:r w:rsidRPr="00C40766">
        <w:rPr>
          <w:rFonts w:ascii="Times New Roman" w:hAnsi="Times New Roman"/>
          <w:snapToGrid w:val="0"/>
        </w:rPr>
        <w:br/>
      </w:r>
      <w:r w:rsidRPr="00C40766">
        <w:rPr>
          <w:rFonts w:ascii="Times New Roman" w:hAnsi="Times New Roman"/>
        </w:rPr>
        <w:t xml:space="preserve">Duties and </w:t>
      </w:r>
      <w:r w:rsidR="00984C82">
        <w:rPr>
          <w:rFonts w:ascii="Times New Roman" w:hAnsi="Times New Roman"/>
        </w:rPr>
        <w:t>R</w:t>
      </w:r>
      <w:r w:rsidRPr="00C40766">
        <w:rPr>
          <w:rFonts w:ascii="Times New Roman" w:hAnsi="Times New Roman"/>
        </w:rPr>
        <w:t xml:space="preserve">esponsibilities of </w:t>
      </w:r>
      <w:r w:rsidR="00984C82">
        <w:rPr>
          <w:rFonts w:ascii="Times New Roman" w:hAnsi="Times New Roman"/>
        </w:rPr>
        <w:t>Each K</w:t>
      </w:r>
      <w:r w:rsidRPr="00C40766">
        <w:rPr>
          <w:rFonts w:ascii="Times New Roman" w:hAnsi="Times New Roman"/>
        </w:rPr>
        <w:t xml:space="preserve">ey </w:t>
      </w:r>
      <w:r w:rsidR="00984C82">
        <w:rPr>
          <w:rFonts w:ascii="Times New Roman" w:hAnsi="Times New Roman"/>
        </w:rPr>
        <w:t>M</w:t>
      </w:r>
      <w:r w:rsidRPr="00C40766">
        <w:rPr>
          <w:rFonts w:ascii="Times New Roman" w:hAnsi="Times New Roman"/>
        </w:rPr>
        <w:t xml:space="preserve">anagement </w:t>
      </w:r>
      <w:r w:rsidR="00984C82">
        <w:rPr>
          <w:rFonts w:ascii="Times New Roman" w:hAnsi="Times New Roman"/>
        </w:rPr>
        <w:t>O</w:t>
      </w:r>
      <w:r w:rsidRPr="00C40766">
        <w:rPr>
          <w:rFonts w:ascii="Times New Roman" w:hAnsi="Times New Roman"/>
        </w:rPr>
        <w:t xml:space="preserve">rganization </w:t>
      </w:r>
      <w:r w:rsidR="00984C82">
        <w:rPr>
          <w:rFonts w:ascii="Times New Roman" w:hAnsi="Times New Roman"/>
        </w:rPr>
        <w:t>Post</w:t>
      </w:r>
      <w:bookmarkEnd w:id="12"/>
    </w:p>
    <w:p w14:paraId="63CE1CD1" w14:textId="77777777" w:rsidR="00FB26C8" w:rsidRPr="00C40766" w:rsidRDefault="00EE2444" w:rsidP="00EE2444">
      <w:pPr>
        <w:pStyle w:val="3"/>
        <w:rPr>
          <w:rFonts w:ascii="Times New Roman" w:hAnsi="Times New Roman"/>
          <w:lang w:eastAsia="zh-CN"/>
        </w:rPr>
      </w:pPr>
      <w:bookmarkStart w:id="13" w:name="_Toc22309746"/>
      <w:r w:rsidRPr="00C40766">
        <w:rPr>
          <w:rFonts w:ascii="Times New Roman" w:hAnsi="Times New Roman"/>
        </w:rPr>
        <w:t>4.2.1</w:t>
      </w:r>
      <w:r w:rsidR="00102C03" w:rsidRPr="00C40766">
        <w:rPr>
          <w:rFonts w:ascii="Times New Roman" w:hAnsi="Times New Roman"/>
        </w:rPr>
        <w:t>密钥经理</w:t>
      </w:r>
      <w:r w:rsidRPr="00C40766">
        <w:rPr>
          <w:rFonts w:ascii="Times New Roman" w:hAnsi="Times New Roman"/>
          <w:snapToGrid w:val="0"/>
        </w:rPr>
        <w:br/>
      </w:r>
      <w:r w:rsidRPr="00C40766">
        <w:rPr>
          <w:rFonts w:ascii="Times New Roman" w:hAnsi="Times New Roman"/>
        </w:rPr>
        <w:t xml:space="preserve">Key </w:t>
      </w:r>
      <w:r w:rsidR="00984C82">
        <w:rPr>
          <w:rFonts w:ascii="Times New Roman" w:hAnsi="Times New Roman"/>
        </w:rPr>
        <w:t>M</w:t>
      </w:r>
      <w:r w:rsidRPr="00C40766">
        <w:rPr>
          <w:rFonts w:ascii="Times New Roman" w:hAnsi="Times New Roman"/>
        </w:rPr>
        <w:t>anager</w:t>
      </w:r>
      <w:bookmarkEnd w:id="13"/>
    </w:p>
    <w:p w14:paraId="75345D9B" w14:textId="77777777" w:rsidR="002B78E7" w:rsidRPr="00C40766" w:rsidRDefault="00102C03" w:rsidP="002B78E7">
      <w:pPr>
        <w:numPr>
          <w:ilvl w:val="0"/>
          <w:numId w:val="44"/>
        </w:numPr>
        <w:spacing w:before="120" w:after="120" w:line="360" w:lineRule="auto"/>
      </w:pPr>
      <w:r w:rsidRPr="00C40766">
        <w:t>负责从事密钥活动中整个过程的监督、组织、审查，确保整个过程中所有操作均按照管理制度进行</w:t>
      </w:r>
      <w:r w:rsidR="00E4647E" w:rsidRPr="00C40766">
        <w:t>。</w:t>
      </w:r>
      <w:r w:rsidRPr="00C40766">
        <w:rPr>
          <w:snapToGrid w:val="0"/>
        </w:rPr>
        <w:br/>
      </w:r>
      <w:r w:rsidRPr="00C40766">
        <w:t xml:space="preserve">The key manager is responsible for supervision, organization and review of the whole key activity process to make sure all operations comply with the management system. </w:t>
      </w:r>
    </w:p>
    <w:p w14:paraId="74F801C9" w14:textId="77777777" w:rsidR="002B78E7" w:rsidRPr="00C40766" w:rsidRDefault="002A4C2C" w:rsidP="002B78E7">
      <w:pPr>
        <w:numPr>
          <w:ilvl w:val="0"/>
          <w:numId w:val="44"/>
        </w:numPr>
        <w:spacing w:before="120" w:after="120" w:line="360" w:lineRule="auto"/>
      </w:pPr>
      <w:r w:rsidRPr="00C40766">
        <w:t>确保所有相关操作</w:t>
      </w:r>
      <w:r w:rsidR="00166C05" w:rsidRPr="00C40766">
        <w:t>均已记录在案。</w:t>
      </w:r>
      <w:r w:rsidRPr="00C40766">
        <w:rPr>
          <w:snapToGrid w:val="0"/>
        </w:rPr>
        <w:br/>
      </w:r>
      <w:r w:rsidRPr="00C40766">
        <w:t xml:space="preserve">Make sure all relevant operations are recorded. </w:t>
      </w:r>
    </w:p>
    <w:p w14:paraId="69696D3C" w14:textId="77777777" w:rsidR="002B78E7" w:rsidRPr="00C40766" w:rsidRDefault="00D6174E" w:rsidP="002B78E7">
      <w:pPr>
        <w:numPr>
          <w:ilvl w:val="0"/>
          <w:numId w:val="44"/>
        </w:numPr>
        <w:spacing w:before="120" w:after="120" w:line="360" w:lineRule="auto"/>
      </w:pPr>
      <w:r w:rsidRPr="00C40766">
        <w:t>确保严格按照</w:t>
      </w:r>
      <w:r w:rsidR="00B71178" w:rsidRPr="00C40766">
        <w:t>文件程序实施密钥管理活动。</w:t>
      </w:r>
      <w:r w:rsidRPr="00C40766">
        <w:rPr>
          <w:snapToGrid w:val="0"/>
        </w:rPr>
        <w:br/>
      </w:r>
      <w:r w:rsidRPr="00C40766">
        <w:t xml:space="preserve">Make sure key management activities are comply with document procedures strictly. </w:t>
      </w:r>
    </w:p>
    <w:p w14:paraId="0C908253" w14:textId="77777777" w:rsidR="002B78E7" w:rsidRPr="00C40766" w:rsidRDefault="00C211AD" w:rsidP="002B78E7">
      <w:pPr>
        <w:numPr>
          <w:ilvl w:val="0"/>
          <w:numId w:val="44"/>
        </w:numPr>
        <w:spacing w:before="120" w:after="120" w:line="360" w:lineRule="auto"/>
      </w:pPr>
      <w:r w:rsidRPr="00C40766">
        <w:t>负责与人力资源管理部沟通</w:t>
      </w:r>
      <w:r w:rsidR="00B71178" w:rsidRPr="00C40766">
        <w:t>，每年审查全部密钥管理人员是否符合</w:t>
      </w:r>
      <w:r w:rsidR="00DE4B81" w:rsidRPr="00C40766">
        <w:t>担任</w:t>
      </w:r>
      <w:proofErr w:type="gramStart"/>
      <w:r w:rsidR="00DE4B81" w:rsidRPr="00C40766">
        <w:t>该岗位</w:t>
      </w:r>
      <w:proofErr w:type="gramEnd"/>
      <w:r w:rsidR="00DE4B81" w:rsidRPr="00C40766">
        <w:t>的要求。</w:t>
      </w:r>
      <w:r w:rsidRPr="00C40766">
        <w:rPr>
          <w:snapToGrid w:val="0"/>
        </w:rPr>
        <w:br/>
      </w:r>
      <w:r w:rsidRPr="00C40766">
        <w:t xml:space="preserve">Communicate with the human resource management department, and review whether all key management personnel can meet requirements for the post every year. </w:t>
      </w:r>
    </w:p>
    <w:p w14:paraId="1EE4505E" w14:textId="77777777" w:rsidR="00DE4B81" w:rsidRPr="00C40766" w:rsidRDefault="00DE4B81" w:rsidP="002B78E7">
      <w:pPr>
        <w:numPr>
          <w:ilvl w:val="0"/>
          <w:numId w:val="44"/>
        </w:numPr>
        <w:spacing w:before="120" w:after="120" w:line="360" w:lineRule="auto"/>
      </w:pPr>
      <w:r w:rsidRPr="00C40766">
        <w:t>密钥经理必须对密钥管理人员进行严格的安全培训，每年度至少一次。</w:t>
      </w:r>
      <w:r w:rsidRPr="00C40766">
        <w:rPr>
          <w:snapToGrid w:val="0"/>
        </w:rPr>
        <w:br/>
      </w:r>
      <w:r w:rsidRPr="00C40766">
        <w:t xml:space="preserve">The key manager must provide strict safety training to key management personnel at least once a year. </w:t>
      </w:r>
    </w:p>
    <w:p w14:paraId="37EBF20D" w14:textId="77777777" w:rsidR="00FB26C8" w:rsidRPr="00C40766" w:rsidRDefault="00EE2444" w:rsidP="00EE2444">
      <w:pPr>
        <w:pStyle w:val="3"/>
        <w:rPr>
          <w:rFonts w:ascii="Times New Roman" w:hAnsi="Times New Roman"/>
          <w:lang w:eastAsia="zh-CN"/>
        </w:rPr>
      </w:pPr>
      <w:bookmarkStart w:id="14" w:name="_Toc22309747"/>
      <w:r w:rsidRPr="00C40766">
        <w:rPr>
          <w:rFonts w:ascii="Times New Roman" w:hAnsi="Times New Roman"/>
        </w:rPr>
        <w:t>4.2.2</w:t>
      </w:r>
      <w:r w:rsidR="00102C03" w:rsidRPr="00C40766">
        <w:rPr>
          <w:rFonts w:ascii="Times New Roman" w:hAnsi="Times New Roman"/>
        </w:rPr>
        <w:t>密钥持有人</w:t>
      </w:r>
      <w:r w:rsidRPr="00C40766">
        <w:rPr>
          <w:rFonts w:ascii="Times New Roman" w:hAnsi="Times New Roman"/>
          <w:snapToGrid w:val="0"/>
        </w:rPr>
        <w:br/>
      </w:r>
      <w:r w:rsidR="00984C82">
        <w:rPr>
          <w:rFonts w:ascii="Times New Roman" w:hAnsi="Times New Roman"/>
        </w:rPr>
        <w:t>Key Holder</w:t>
      </w:r>
      <w:bookmarkEnd w:id="14"/>
    </w:p>
    <w:p w14:paraId="71B1B6A2" w14:textId="77777777" w:rsidR="009762C5" w:rsidRPr="00C40766" w:rsidRDefault="00084109" w:rsidP="009762C5">
      <w:pPr>
        <w:numPr>
          <w:ilvl w:val="0"/>
          <w:numId w:val="47"/>
        </w:numPr>
        <w:rPr>
          <w:lang w:val="x-none"/>
        </w:rPr>
      </w:pPr>
      <w:r w:rsidRPr="00C40766">
        <w:t>确保</w:t>
      </w:r>
      <w:r w:rsidR="000E2FC3" w:rsidRPr="00C40766">
        <w:t>密钥</w:t>
      </w:r>
      <w:r w:rsidR="00B60900" w:rsidRPr="00C40766">
        <w:t>的保密性和完整性，</w:t>
      </w:r>
      <w:r w:rsidR="00FB26C8" w:rsidRPr="00C40766">
        <w:t>其他人不得接触或了解</w:t>
      </w:r>
      <w:r w:rsidR="00B60900" w:rsidRPr="00C40766">
        <w:t>任何</w:t>
      </w:r>
      <w:r w:rsidR="000E2FC3" w:rsidRPr="00C40766">
        <w:t>密钥</w:t>
      </w:r>
      <w:r w:rsidR="00FB26C8" w:rsidRPr="00C40766">
        <w:t>内容</w:t>
      </w:r>
      <w:r w:rsidR="00072C70" w:rsidRPr="00C40766">
        <w:t>。</w:t>
      </w:r>
      <w:r w:rsidRPr="00C40766">
        <w:rPr>
          <w:snapToGrid w:val="0"/>
        </w:rPr>
        <w:br/>
      </w:r>
      <w:r w:rsidRPr="00C40766">
        <w:t>Ensure confidentiality and integrity of the key, and others cannot</w:t>
      </w:r>
      <w:r w:rsidR="00984C82">
        <w:t xml:space="preserve"> touch or know any key content.</w:t>
      </w:r>
    </w:p>
    <w:p w14:paraId="49B863DB" w14:textId="77777777" w:rsidR="009762C5" w:rsidRPr="00C40766" w:rsidRDefault="00FB26C8" w:rsidP="009762C5">
      <w:pPr>
        <w:numPr>
          <w:ilvl w:val="0"/>
          <w:numId w:val="47"/>
        </w:numPr>
        <w:rPr>
          <w:lang w:val="x-none"/>
        </w:rPr>
      </w:pPr>
      <w:r w:rsidRPr="00C40766">
        <w:t>密钥持有人及其</w:t>
      </w:r>
      <w:r w:rsidR="004A3F53" w:rsidRPr="00C40766">
        <w:t>后备</w:t>
      </w:r>
      <w:r w:rsidR="00DF5C54" w:rsidRPr="00C40766">
        <w:t>必须由密钥经理正式指派，</w:t>
      </w:r>
      <w:r w:rsidRPr="00C40766">
        <w:t>记录在</w:t>
      </w:r>
      <w:r w:rsidR="00085A4A" w:rsidRPr="00C40766">
        <w:t>《</w:t>
      </w:r>
      <w:r w:rsidRPr="00C40766">
        <w:t>密钥</w:t>
      </w:r>
      <w:r w:rsidR="00085A4A" w:rsidRPr="00C40766">
        <w:t>持有人</w:t>
      </w:r>
      <w:r w:rsidRPr="00C40766">
        <w:t>授权</w:t>
      </w:r>
      <w:r w:rsidR="00085A4A" w:rsidRPr="00C40766">
        <w:t>书》</w:t>
      </w:r>
      <w:r w:rsidRPr="00C40766">
        <w:t>中。</w:t>
      </w:r>
      <w:r w:rsidRPr="00C40766">
        <w:rPr>
          <w:snapToGrid w:val="0"/>
        </w:rPr>
        <w:br/>
      </w:r>
      <w:r w:rsidRPr="00C40766">
        <w:t xml:space="preserve">Key holder and backup personnel must be officially dispatched by the key manager, and recorded in the </w:t>
      </w:r>
      <w:r w:rsidRPr="00984C82">
        <w:rPr>
          <w:i/>
        </w:rPr>
        <w:t>Certificate of Authorization for Key Holder.</w:t>
      </w:r>
      <w:r w:rsidRPr="00C40766">
        <w:t xml:space="preserve"> </w:t>
      </w:r>
    </w:p>
    <w:p w14:paraId="41DB9DE7" w14:textId="77777777" w:rsidR="00FB26C8" w:rsidRPr="00C40766" w:rsidRDefault="000E2FC3" w:rsidP="009762C5">
      <w:pPr>
        <w:numPr>
          <w:ilvl w:val="0"/>
          <w:numId w:val="47"/>
        </w:numPr>
        <w:rPr>
          <w:lang w:val="x-none"/>
        </w:rPr>
      </w:pPr>
      <w:r w:rsidRPr="00C40766">
        <w:t>各个密钥持有人员禁止密钥业务交叉，防止密钥的外泄。</w:t>
      </w:r>
      <w:r w:rsidRPr="00C40766">
        <w:rPr>
          <w:snapToGrid w:val="0"/>
        </w:rPr>
        <w:br/>
      </w:r>
      <w:r w:rsidRPr="00C40766">
        <w:t xml:space="preserve">Key holders shall prevent key business cross and disclosure of the key. </w:t>
      </w:r>
    </w:p>
    <w:p w14:paraId="21457C7D" w14:textId="77777777" w:rsidR="00FB26C8" w:rsidRPr="00C40766" w:rsidRDefault="00EE2444" w:rsidP="00EE2444">
      <w:pPr>
        <w:pStyle w:val="3"/>
        <w:rPr>
          <w:rFonts w:ascii="Times New Roman" w:hAnsi="Times New Roman"/>
          <w:lang w:eastAsia="zh-CN"/>
        </w:rPr>
      </w:pPr>
      <w:bookmarkStart w:id="15" w:name="_Toc22309748"/>
      <w:r w:rsidRPr="00C40766">
        <w:rPr>
          <w:rFonts w:ascii="Times New Roman" w:hAnsi="Times New Roman"/>
        </w:rPr>
        <w:t>4.2.3</w:t>
      </w:r>
      <w:r w:rsidR="00102C03" w:rsidRPr="00C40766">
        <w:rPr>
          <w:rFonts w:ascii="Times New Roman" w:hAnsi="Times New Roman"/>
        </w:rPr>
        <w:t>密钥见证人员</w:t>
      </w:r>
      <w:r w:rsidRPr="00C40766">
        <w:rPr>
          <w:rFonts w:ascii="Times New Roman" w:hAnsi="Times New Roman"/>
          <w:snapToGrid w:val="0"/>
        </w:rPr>
        <w:br/>
      </w:r>
      <w:r w:rsidR="00984C82">
        <w:rPr>
          <w:rFonts w:ascii="Times New Roman" w:hAnsi="Times New Roman"/>
        </w:rPr>
        <w:t>Key Witness</w:t>
      </w:r>
      <w:bookmarkEnd w:id="15"/>
    </w:p>
    <w:p w14:paraId="01C58B86" w14:textId="77777777" w:rsidR="00102C03" w:rsidRPr="00C40766" w:rsidRDefault="00B95D29" w:rsidP="009762C5">
      <w:pPr>
        <w:numPr>
          <w:ilvl w:val="0"/>
          <w:numId w:val="48"/>
        </w:numPr>
        <w:rPr>
          <w:lang w:val="x-none"/>
        </w:rPr>
      </w:pPr>
      <w:r w:rsidRPr="00C40766">
        <w:t>负责监督整个密钥的过程是否符合</w:t>
      </w:r>
      <w:r w:rsidR="0036337C" w:rsidRPr="00C40766">
        <w:t>标准并填写对应的记录表单</w:t>
      </w:r>
      <w:r w:rsidR="006E7860" w:rsidRPr="00C40766">
        <w:t>。</w:t>
      </w:r>
      <w:r w:rsidRPr="00C40766">
        <w:rPr>
          <w:snapToGrid w:val="0"/>
        </w:rPr>
        <w:br/>
      </w:r>
      <w:r w:rsidRPr="00C40766">
        <w:t>The key witness shall be responsible for supervising the whole key process to check whether it reach the standard, and filling in the corresponding record.</w:t>
      </w:r>
    </w:p>
    <w:p w14:paraId="12864B6E" w14:textId="77777777" w:rsidR="00FB26C8" w:rsidRPr="00C40766" w:rsidRDefault="00EE2444" w:rsidP="00EE2444">
      <w:pPr>
        <w:pStyle w:val="3"/>
        <w:rPr>
          <w:rFonts w:ascii="Times New Roman" w:hAnsi="Times New Roman"/>
          <w:lang w:eastAsia="zh-CN"/>
        </w:rPr>
      </w:pPr>
      <w:bookmarkStart w:id="16" w:name="_Toc22309749"/>
      <w:r w:rsidRPr="00C40766">
        <w:rPr>
          <w:rFonts w:ascii="Times New Roman" w:hAnsi="Times New Roman"/>
        </w:rPr>
        <w:t>4.2.4</w:t>
      </w:r>
      <w:r w:rsidR="00E92242" w:rsidRPr="00C40766">
        <w:rPr>
          <w:rFonts w:ascii="Times New Roman" w:hAnsi="Times New Roman"/>
        </w:rPr>
        <w:t>密钥管理员</w:t>
      </w:r>
      <w:r w:rsidRPr="00C40766">
        <w:rPr>
          <w:rFonts w:ascii="Times New Roman" w:hAnsi="Times New Roman"/>
          <w:snapToGrid w:val="0"/>
        </w:rPr>
        <w:br/>
      </w:r>
      <w:r w:rsidR="00984C82">
        <w:rPr>
          <w:rFonts w:ascii="Times New Roman" w:hAnsi="Times New Roman"/>
        </w:rPr>
        <w:t>Key Administrator</w:t>
      </w:r>
      <w:bookmarkEnd w:id="16"/>
    </w:p>
    <w:p w14:paraId="450873D5" w14:textId="77777777" w:rsidR="00102C03" w:rsidRPr="00C40766" w:rsidRDefault="00634C81" w:rsidP="009762C5">
      <w:pPr>
        <w:numPr>
          <w:ilvl w:val="0"/>
          <w:numId w:val="48"/>
        </w:numPr>
        <w:rPr>
          <w:lang w:val="x-none"/>
        </w:rPr>
      </w:pPr>
      <w:r w:rsidRPr="00C40766">
        <w:t>确保</w:t>
      </w:r>
      <w:r w:rsidR="0069216D" w:rsidRPr="00C40766">
        <w:t>密钥加载涉及到的相关</w:t>
      </w:r>
      <w:r w:rsidR="008B2137" w:rsidRPr="00C40766">
        <w:t>软</w:t>
      </w:r>
      <w:r w:rsidRPr="00C40766">
        <w:t>硬件</w:t>
      </w:r>
      <w:r w:rsidR="0069216D" w:rsidRPr="00C40766">
        <w:t>工作正常</w:t>
      </w:r>
      <w:r w:rsidRPr="00C40766">
        <w:t>，</w:t>
      </w:r>
      <w:r w:rsidR="000E15AF" w:rsidRPr="00C40766">
        <w:t>负责</w:t>
      </w:r>
      <w:r w:rsidRPr="00C40766">
        <w:t>密钥的管理。</w:t>
      </w:r>
      <w:r w:rsidRPr="00C40766">
        <w:rPr>
          <w:snapToGrid w:val="0"/>
        </w:rPr>
        <w:br/>
      </w:r>
      <w:r w:rsidRPr="00C40766">
        <w:t xml:space="preserve">The key administrator shall make sure the software and hardware involved in key loading are running normally, and be responsible for key management. </w:t>
      </w:r>
    </w:p>
    <w:p w14:paraId="70509E0C" w14:textId="77777777" w:rsidR="00102C03" w:rsidRPr="00C40766" w:rsidRDefault="006D4DCE" w:rsidP="00EE2444">
      <w:pPr>
        <w:pStyle w:val="1"/>
        <w:ind w:firstLine="0"/>
        <w:rPr>
          <w:rFonts w:ascii="Times New Roman" w:hAnsi="Times New Roman"/>
        </w:rPr>
      </w:pPr>
      <w:bookmarkStart w:id="17" w:name="_Toc22309750"/>
      <w:r w:rsidRPr="00C40766">
        <w:rPr>
          <w:rFonts w:ascii="Times New Roman" w:hAnsi="Times New Roman"/>
        </w:rPr>
        <w:t>5</w:t>
      </w:r>
      <w:r w:rsidR="00102C03" w:rsidRPr="00C40766">
        <w:rPr>
          <w:rFonts w:ascii="Times New Roman" w:hAnsi="Times New Roman"/>
        </w:rPr>
        <w:t>密钥</w:t>
      </w:r>
      <w:r w:rsidR="004C2744" w:rsidRPr="00C40766">
        <w:rPr>
          <w:rFonts w:ascii="Times New Roman" w:hAnsi="Times New Roman"/>
        </w:rPr>
        <w:t>加载</w:t>
      </w:r>
      <w:r w:rsidRPr="00C40766">
        <w:rPr>
          <w:rFonts w:ascii="Times New Roman" w:hAnsi="Times New Roman"/>
          <w:snapToGrid w:val="0"/>
        </w:rPr>
        <w:br/>
      </w:r>
      <w:r w:rsidR="00984C82">
        <w:rPr>
          <w:rFonts w:ascii="Times New Roman" w:hAnsi="Times New Roman"/>
        </w:rPr>
        <w:t>Key Loading</w:t>
      </w:r>
      <w:bookmarkEnd w:id="17"/>
    </w:p>
    <w:p w14:paraId="5FCC333C" w14:textId="77777777" w:rsidR="00102C03" w:rsidRPr="00C40766" w:rsidRDefault="006D4DCE" w:rsidP="00EE2444">
      <w:pPr>
        <w:pStyle w:val="2"/>
        <w:rPr>
          <w:rFonts w:ascii="Times New Roman" w:hAnsi="Times New Roman"/>
        </w:rPr>
      </w:pPr>
      <w:bookmarkStart w:id="18" w:name="_Toc22309751"/>
      <w:r w:rsidRPr="00C40766">
        <w:rPr>
          <w:rFonts w:ascii="Times New Roman" w:hAnsi="Times New Roman"/>
        </w:rPr>
        <w:t>5</w:t>
      </w:r>
      <w:r w:rsidR="00102C03" w:rsidRPr="00C40766">
        <w:rPr>
          <w:rFonts w:ascii="Times New Roman" w:hAnsi="Times New Roman"/>
        </w:rPr>
        <w:t>.1</w:t>
      </w:r>
      <w:r w:rsidR="00102C03" w:rsidRPr="00C40766">
        <w:rPr>
          <w:rFonts w:ascii="Times New Roman" w:hAnsi="Times New Roman"/>
        </w:rPr>
        <w:t>密钥类型</w:t>
      </w:r>
      <w:r w:rsidRPr="00C40766">
        <w:rPr>
          <w:rFonts w:ascii="Times New Roman" w:hAnsi="Times New Roman"/>
          <w:snapToGrid w:val="0"/>
        </w:rPr>
        <w:br/>
      </w:r>
      <w:r w:rsidR="00984C82">
        <w:rPr>
          <w:rFonts w:ascii="Times New Roman" w:hAnsi="Times New Roman"/>
        </w:rPr>
        <w:t>Key Type</w:t>
      </w:r>
      <w:bookmarkEnd w:id="18"/>
    </w:p>
    <w:p w14:paraId="37D66ED2" w14:textId="77777777" w:rsidR="00102C03" w:rsidRPr="00C40766" w:rsidRDefault="00102C03" w:rsidP="00EE2444">
      <w:pPr>
        <w:spacing w:line="360" w:lineRule="auto"/>
        <w:ind w:left="357"/>
      </w:pPr>
      <w:r w:rsidRPr="00C40766">
        <w:rPr>
          <w:color w:val="313131"/>
        </w:rPr>
        <w:t>根据需求</w:t>
      </w:r>
      <w:r w:rsidRPr="00C40766">
        <w:rPr>
          <w:color w:val="313131"/>
        </w:rPr>
        <w:t>,</w:t>
      </w:r>
      <w:r w:rsidRPr="00C40766">
        <w:rPr>
          <w:color w:val="313131"/>
        </w:rPr>
        <w:t>下面所示密钥管理系统的密钥</w:t>
      </w:r>
      <w:r w:rsidRPr="00C40766">
        <w:rPr>
          <w:color w:val="313131"/>
        </w:rPr>
        <w:t>,</w:t>
      </w:r>
      <w:r w:rsidRPr="00C40766">
        <w:rPr>
          <w:color w:val="313131"/>
        </w:rPr>
        <w:t>必须遵守以下标准</w:t>
      </w:r>
      <w:r w:rsidRPr="00C40766">
        <w:rPr>
          <w:color w:val="313131"/>
        </w:rPr>
        <w:t>:</w:t>
      </w:r>
      <w:r w:rsidRPr="00C40766">
        <w:rPr>
          <w:snapToGrid w:val="0"/>
        </w:rPr>
        <w:br/>
      </w:r>
      <w:r w:rsidRPr="00C40766">
        <w:t>According to the requirements,</w:t>
      </w:r>
      <w:r w:rsidR="00B912AF">
        <w:t xml:space="preserve"> </w:t>
      </w:r>
      <w:r w:rsidRPr="00C40766">
        <w:t xml:space="preserve">keys of following key management system must comply with the standards listed below: </w:t>
      </w:r>
    </w:p>
    <w:tbl>
      <w:tblPr>
        <w:tblW w:w="8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7"/>
        <w:gridCol w:w="2322"/>
        <w:gridCol w:w="2322"/>
        <w:gridCol w:w="1828"/>
      </w:tblGrid>
      <w:tr w:rsidR="00102C03" w:rsidRPr="00C40766" w14:paraId="4863B9B3" w14:textId="77777777" w:rsidTr="00143532">
        <w:trPr>
          <w:jc w:val="center"/>
        </w:trPr>
        <w:tc>
          <w:tcPr>
            <w:tcW w:w="1547" w:type="dxa"/>
          </w:tcPr>
          <w:p w14:paraId="386648F4" w14:textId="77777777" w:rsidR="00102C03" w:rsidRPr="00C40766" w:rsidRDefault="00102C03" w:rsidP="00AE63F6">
            <w:pPr>
              <w:spacing w:line="360" w:lineRule="auto"/>
              <w:ind w:left="33"/>
              <w:jc w:val="center"/>
              <w:rPr>
                <w:b/>
              </w:rPr>
            </w:pPr>
            <w:r w:rsidRPr="00C40766">
              <w:rPr>
                <w:b/>
              </w:rPr>
              <w:t>Key Types</w:t>
            </w:r>
          </w:p>
        </w:tc>
        <w:tc>
          <w:tcPr>
            <w:tcW w:w="2322" w:type="dxa"/>
          </w:tcPr>
          <w:p w14:paraId="47098A3D" w14:textId="77777777" w:rsidR="00102C03" w:rsidRPr="00C40766" w:rsidRDefault="00102C03" w:rsidP="00AE63F6">
            <w:pPr>
              <w:spacing w:line="360" w:lineRule="auto"/>
              <w:jc w:val="center"/>
              <w:rPr>
                <w:b/>
              </w:rPr>
            </w:pPr>
            <w:r w:rsidRPr="00C40766">
              <w:rPr>
                <w:b/>
              </w:rPr>
              <w:t>Key Names</w:t>
            </w:r>
          </w:p>
        </w:tc>
        <w:tc>
          <w:tcPr>
            <w:tcW w:w="2322" w:type="dxa"/>
          </w:tcPr>
          <w:p w14:paraId="54091895" w14:textId="77777777" w:rsidR="00102C03" w:rsidRPr="00C40766" w:rsidRDefault="00102C03" w:rsidP="00AE63F6">
            <w:pPr>
              <w:spacing w:line="360" w:lineRule="auto"/>
              <w:jc w:val="center"/>
              <w:rPr>
                <w:b/>
              </w:rPr>
            </w:pPr>
            <w:r w:rsidRPr="00C40766">
              <w:rPr>
                <w:b/>
              </w:rPr>
              <w:t>Key Length (bit)</w:t>
            </w:r>
          </w:p>
        </w:tc>
        <w:tc>
          <w:tcPr>
            <w:tcW w:w="1828" w:type="dxa"/>
          </w:tcPr>
          <w:p w14:paraId="7C00DE79" w14:textId="77777777" w:rsidR="00102C03" w:rsidRPr="00C40766" w:rsidRDefault="00102C03" w:rsidP="00AE63F6">
            <w:pPr>
              <w:spacing w:line="360" w:lineRule="auto"/>
              <w:jc w:val="center"/>
              <w:rPr>
                <w:b/>
              </w:rPr>
            </w:pPr>
            <w:r w:rsidRPr="00C40766">
              <w:rPr>
                <w:b/>
              </w:rPr>
              <w:t>Key Lifespan</w:t>
            </w:r>
          </w:p>
        </w:tc>
      </w:tr>
      <w:tr w:rsidR="00102C03" w:rsidRPr="00C40766" w14:paraId="15C19CC2" w14:textId="77777777" w:rsidTr="00143532">
        <w:trPr>
          <w:trHeight w:val="756"/>
          <w:jc w:val="center"/>
        </w:trPr>
        <w:tc>
          <w:tcPr>
            <w:tcW w:w="1547" w:type="dxa"/>
          </w:tcPr>
          <w:p w14:paraId="34D7D7AD" w14:textId="77777777" w:rsidR="00102C03" w:rsidRPr="00C40766" w:rsidRDefault="00102C03" w:rsidP="00EE2444">
            <w:pPr>
              <w:spacing w:line="360" w:lineRule="auto"/>
            </w:pPr>
            <w:r w:rsidRPr="00C40766">
              <w:t>T-DES</w:t>
            </w:r>
          </w:p>
        </w:tc>
        <w:tc>
          <w:tcPr>
            <w:tcW w:w="2322" w:type="dxa"/>
          </w:tcPr>
          <w:p w14:paraId="5779E4E8" w14:textId="77777777" w:rsidR="00102C03" w:rsidRPr="00C40766" w:rsidRDefault="00102C03" w:rsidP="00143532">
            <w:pPr>
              <w:spacing w:line="360" w:lineRule="auto"/>
            </w:pPr>
            <w:r w:rsidRPr="00C40766">
              <w:t>KEK</w:t>
            </w:r>
            <w:r w:rsidR="00143532" w:rsidRPr="00C40766">
              <w:t>/</w:t>
            </w:r>
            <w:r w:rsidRPr="00C40766">
              <w:t>Application Key</w:t>
            </w:r>
            <w:r w:rsidR="00143532" w:rsidRPr="00C40766">
              <w:t>/</w:t>
            </w:r>
            <w:r w:rsidRPr="00C40766">
              <w:t>Card Key</w:t>
            </w:r>
          </w:p>
        </w:tc>
        <w:tc>
          <w:tcPr>
            <w:tcW w:w="2322" w:type="dxa"/>
          </w:tcPr>
          <w:p w14:paraId="7A4F890C" w14:textId="77777777" w:rsidR="00102C03" w:rsidRPr="00C40766" w:rsidRDefault="00102C03" w:rsidP="00EE2444">
            <w:pPr>
              <w:spacing w:line="360" w:lineRule="auto"/>
            </w:pPr>
            <w:r w:rsidRPr="00C40766">
              <w:t>128</w:t>
            </w:r>
          </w:p>
        </w:tc>
        <w:tc>
          <w:tcPr>
            <w:tcW w:w="1828" w:type="dxa"/>
          </w:tcPr>
          <w:p w14:paraId="5849795C" w14:textId="77777777" w:rsidR="00102C03" w:rsidRPr="00C40766" w:rsidRDefault="00102C03" w:rsidP="00EE2444">
            <w:pPr>
              <w:spacing w:line="360" w:lineRule="auto"/>
            </w:pPr>
            <w:r w:rsidRPr="00C40766">
              <w:t>29 Aug 20XX</w:t>
            </w:r>
          </w:p>
        </w:tc>
      </w:tr>
    </w:tbl>
    <w:p w14:paraId="3FA78C41" w14:textId="77777777" w:rsidR="00102C03" w:rsidRPr="00C40766" w:rsidRDefault="00102C03" w:rsidP="00102C03"/>
    <w:p w14:paraId="19BC61EC" w14:textId="77777777" w:rsidR="00102C03" w:rsidRPr="00C40766" w:rsidRDefault="006D4DCE" w:rsidP="00EE2444">
      <w:pPr>
        <w:pStyle w:val="2"/>
        <w:rPr>
          <w:rFonts w:ascii="Times New Roman" w:hAnsi="Times New Roman"/>
          <w:lang w:eastAsia="zh-CN"/>
        </w:rPr>
      </w:pPr>
      <w:bookmarkStart w:id="19" w:name="_Toc22309752"/>
      <w:r w:rsidRPr="00C40766">
        <w:rPr>
          <w:rFonts w:ascii="Times New Roman" w:hAnsi="Times New Roman"/>
        </w:rPr>
        <w:t>5</w:t>
      </w:r>
      <w:r w:rsidR="00102C03" w:rsidRPr="00C40766">
        <w:rPr>
          <w:rFonts w:ascii="Times New Roman" w:hAnsi="Times New Roman"/>
        </w:rPr>
        <w:t>.2</w:t>
      </w:r>
      <w:r w:rsidR="00102C03" w:rsidRPr="00C40766">
        <w:rPr>
          <w:rFonts w:ascii="Times New Roman" w:hAnsi="Times New Roman"/>
        </w:rPr>
        <w:t>密钥</w:t>
      </w:r>
      <w:r w:rsidR="009D6E68" w:rsidRPr="00C40766">
        <w:rPr>
          <w:rFonts w:ascii="Times New Roman" w:hAnsi="Times New Roman"/>
        </w:rPr>
        <w:t>加载</w:t>
      </w:r>
      <w:r w:rsidR="00102C03" w:rsidRPr="00C40766">
        <w:rPr>
          <w:rFonts w:ascii="Times New Roman" w:hAnsi="Times New Roman"/>
        </w:rPr>
        <w:t>前</w:t>
      </w:r>
      <w:r w:rsidRPr="00C40766">
        <w:rPr>
          <w:rFonts w:ascii="Times New Roman" w:hAnsi="Times New Roman"/>
          <w:snapToGrid w:val="0"/>
        </w:rPr>
        <w:br/>
      </w:r>
      <w:r w:rsidR="00984C82">
        <w:rPr>
          <w:rFonts w:ascii="Times New Roman" w:hAnsi="Times New Roman"/>
        </w:rPr>
        <w:t>Before Key Loading</w:t>
      </w:r>
      <w:bookmarkEnd w:id="19"/>
    </w:p>
    <w:p w14:paraId="6B055913" w14:textId="77777777" w:rsidR="001F070F" w:rsidRDefault="002C34ED" w:rsidP="007E6FE7">
      <w:pPr>
        <w:spacing w:before="120" w:after="120" w:line="360" w:lineRule="auto"/>
        <w:rPr>
          <w:snapToGrid w:val="0"/>
        </w:rPr>
      </w:pPr>
      <w:r w:rsidRPr="00C40766">
        <w:t>(1)</w:t>
      </w:r>
      <w:r w:rsidRPr="00C40766">
        <w:t>检查</w:t>
      </w:r>
      <w:r w:rsidR="00102C03" w:rsidRPr="00C40766">
        <w:t>密钥管理系统</w:t>
      </w:r>
      <w:r w:rsidR="00FC51BC" w:rsidRPr="00C40766">
        <w:t>、</w:t>
      </w:r>
      <w:r w:rsidR="00FC51BC" w:rsidRPr="00C40766">
        <w:t>HSM</w:t>
      </w:r>
      <w:r w:rsidRPr="00C40766">
        <w:t>是否</w:t>
      </w:r>
      <w:r w:rsidR="00102C03" w:rsidRPr="00C40766">
        <w:t>处于正常的状态</w:t>
      </w:r>
      <w:r w:rsidR="00FC51BC" w:rsidRPr="00C40766">
        <w:t>，</w:t>
      </w:r>
      <w:r w:rsidR="00FC51BC" w:rsidRPr="00C40766">
        <w:t>HSM</w:t>
      </w:r>
      <w:r w:rsidR="00FC51BC" w:rsidRPr="00C40766">
        <w:t>时间、日期是否与电脑和密钥管理系统同步，填写《</w:t>
      </w:r>
      <w:r w:rsidR="00FC51BC" w:rsidRPr="00C40766">
        <w:t>HSM</w:t>
      </w:r>
      <w:r w:rsidR="00FC51BC" w:rsidRPr="00C40766">
        <w:t>、密钥管理系统检查表》。</w:t>
      </w:r>
      <w:r w:rsidR="00102C03" w:rsidRPr="00C40766">
        <w:t>。</w:t>
      </w:r>
    </w:p>
    <w:p w14:paraId="47370C89" w14:textId="77777777" w:rsidR="007E6FE7" w:rsidRPr="00C40766" w:rsidRDefault="002C34ED" w:rsidP="007E6FE7">
      <w:pPr>
        <w:spacing w:before="120" w:after="120" w:line="360" w:lineRule="auto"/>
      </w:pPr>
      <w:r w:rsidRPr="00C40766">
        <w:t xml:space="preserve">(1) Check whether key management system and HSM are normal, check whether HSM time and date are synchronous with the computer and key management system, and fill in the </w:t>
      </w:r>
      <w:r w:rsidRPr="001F070F">
        <w:rPr>
          <w:i/>
        </w:rPr>
        <w:t>Sheet for Inspection of HSM and Key Management System</w:t>
      </w:r>
      <w:r w:rsidR="001F070F">
        <w:t>.</w:t>
      </w:r>
    </w:p>
    <w:p w14:paraId="25E8CD7F" w14:textId="77777777" w:rsidR="001F070F" w:rsidRDefault="00D4236A" w:rsidP="00D4236A">
      <w:pPr>
        <w:spacing w:before="120" w:after="120" w:line="360" w:lineRule="auto"/>
        <w:ind w:left="840" w:hangingChars="350" w:hanging="840"/>
        <w:rPr>
          <w:snapToGrid w:val="0"/>
        </w:rPr>
      </w:pPr>
      <w:r w:rsidRPr="00C40766">
        <w:t>（</w:t>
      </w:r>
      <w:r w:rsidRPr="00C40766">
        <w:t>2</w:t>
      </w:r>
      <w:r w:rsidRPr="00C40766">
        <w:t>）</w:t>
      </w:r>
      <w:r w:rsidR="00C80BF9" w:rsidRPr="00C40766">
        <w:t>在使用任何</w:t>
      </w:r>
      <w:r w:rsidR="00AF7DBF" w:rsidRPr="00C40766">
        <w:t>系统之前</w:t>
      </w:r>
      <w:r w:rsidRPr="00C40766">
        <w:t>，确保已经变更</w:t>
      </w:r>
      <w:r w:rsidR="008B6D9D" w:rsidRPr="00C40766">
        <w:t>软硬件的</w:t>
      </w:r>
      <w:r w:rsidR="00AF7DBF" w:rsidRPr="00C40766">
        <w:t>默认安全设置。</w:t>
      </w:r>
    </w:p>
    <w:p w14:paraId="6F203FED" w14:textId="77777777" w:rsidR="00AF7DBF" w:rsidRPr="00C40766" w:rsidRDefault="00D4236A" w:rsidP="00D4236A">
      <w:pPr>
        <w:spacing w:before="120" w:after="120" w:line="360" w:lineRule="auto"/>
        <w:ind w:left="840" w:hangingChars="350" w:hanging="840"/>
      </w:pPr>
      <w:r w:rsidRPr="00C40766">
        <w:t>(2) Make sure the default safety settings of software and hardware have been changed before using any system.</w:t>
      </w:r>
    </w:p>
    <w:p w14:paraId="4341492E" w14:textId="77777777" w:rsidR="00102C03" w:rsidRPr="00C40766" w:rsidRDefault="006D4DCE" w:rsidP="00102C03">
      <w:pPr>
        <w:pStyle w:val="2"/>
        <w:rPr>
          <w:rFonts w:ascii="Times New Roman" w:hAnsi="Times New Roman"/>
        </w:rPr>
      </w:pPr>
      <w:bookmarkStart w:id="20" w:name="_Toc22309753"/>
      <w:r w:rsidRPr="00C40766">
        <w:rPr>
          <w:rFonts w:ascii="Times New Roman" w:hAnsi="Times New Roman"/>
        </w:rPr>
        <w:t>5</w:t>
      </w:r>
      <w:r w:rsidR="00102C03" w:rsidRPr="00C40766">
        <w:rPr>
          <w:rFonts w:ascii="Times New Roman" w:hAnsi="Times New Roman"/>
        </w:rPr>
        <w:t>.3</w:t>
      </w:r>
      <w:r w:rsidR="00A53356" w:rsidRPr="00C40766">
        <w:rPr>
          <w:rFonts w:ascii="Times New Roman" w:hAnsi="Times New Roman"/>
        </w:rPr>
        <w:t>密钥加载</w:t>
      </w:r>
      <w:r w:rsidR="00102C03" w:rsidRPr="00C40766">
        <w:rPr>
          <w:rFonts w:ascii="Times New Roman" w:hAnsi="Times New Roman"/>
        </w:rPr>
        <w:t>的构成</w:t>
      </w:r>
      <w:r w:rsidRPr="00C40766">
        <w:rPr>
          <w:rFonts w:ascii="Times New Roman" w:hAnsi="Times New Roman"/>
          <w:snapToGrid w:val="0"/>
        </w:rPr>
        <w:br/>
      </w:r>
      <w:r w:rsidR="001F070F">
        <w:rPr>
          <w:rFonts w:ascii="Times New Roman" w:hAnsi="Times New Roman"/>
        </w:rPr>
        <w:t>Constitution of Key Loading</w:t>
      </w:r>
      <w:bookmarkEnd w:id="20"/>
    </w:p>
    <w:p w14:paraId="3AA13AB6" w14:textId="77777777" w:rsidR="001F070F" w:rsidRDefault="00401D5E" w:rsidP="00102C03">
      <w:pPr>
        <w:spacing w:before="120" w:after="120" w:line="360" w:lineRule="auto"/>
        <w:rPr>
          <w:snapToGrid w:val="0"/>
        </w:rPr>
      </w:pPr>
      <w:r w:rsidRPr="00C40766">
        <w:t>（</w:t>
      </w:r>
      <w:r w:rsidRPr="00C40766">
        <w:t>1</w:t>
      </w:r>
      <w:r w:rsidRPr="00C40766">
        <w:t>）</w:t>
      </w:r>
      <w:r w:rsidR="00102C03" w:rsidRPr="00C40766">
        <w:t>密钥管理</w:t>
      </w:r>
      <w:r w:rsidR="00BF6117" w:rsidRPr="00C40766">
        <w:t>员</w:t>
      </w:r>
      <w:r w:rsidR="00CD6AF8" w:rsidRPr="00C40766">
        <w:t>准备密钥加载环境</w:t>
      </w:r>
      <w:r w:rsidR="000B5194" w:rsidRPr="00C40766">
        <w:t>，即</w:t>
      </w:r>
      <w:r w:rsidR="00CD6AF8" w:rsidRPr="00C40766">
        <w:t>密钥系统和</w:t>
      </w:r>
      <w:proofErr w:type="gramStart"/>
      <w:r w:rsidR="00CD6AF8" w:rsidRPr="00C40766">
        <w:t>要</w:t>
      </w:r>
      <w:proofErr w:type="gramEnd"/>
      <w:r w:rsidR="00CD6AF8" w:rsidRPr="00C40766">
        <w:t>使用的硬件设施</w:t>
      </w:r>
      <w:r w:rsidR="00102C03" w:rsidRPr="00C40766">
        <w:t>。</w:t>
      </w:r>
    </w:p>
    <w:p w14:paraId="56561927" w14:textId="77777777" w:rsidR="00102C03" w:rsidRPr="00C40766" w:rsidRDefault="00401D5E" w:rsidP="00102C03">
      <w:pPr>
        <w:spacing w:before="120" w:after="120" w:line="360" w:lineRule="auto"/>
      </w:pPr>
      <w:r w:rsidRPr="00C40766">
        <w:t>(1) Key administrator prepares the key loading environment, i.e. the key system and hardware facilities to be used.</w:t>
      </w:r>
    </w:p>
    <w:p w14:paraId="400FE07C" w14:textId="77777777" w:rsidR="001F070F" w:rsidRDefault="00401D5E" w:rsidP="00401D5E">
      <w:pPr>
        <w:autoSpaceDE w:val="0"/>
        <w:autoSpaceDN w:val="0"/>
        <w:adjustRightInd w:val="0"/>
        <w:spacing w:before="120" w:after="120" w:line="360" w:lineRule="auto"/>
        <w:ind w:left="840" w:hangingChars="350" w:hanging="840"/>
        <w:rPr>
          <w:snapToGrid w:val="0"/>
        </w:rPr>
      </w:pPr>
      <w:r w:rsidRPr="00C40766">
        <w:t>（</w:t>
      </w:r>
      <w:r w:rsidRPr="00C40766">
        <w:t>2</w:t>
      </w:r>
      <w:r w:rsidRPr="00C40766">
        <w:t>）</w:t>
      </w:r>
      <w:r w:rsidR="000456EB" w:rsidRPr="00C40766">
        <w:t>密钥</w:t>
      </w:r>
      <w:r w:rsidR="00102C03" w:rsidRPr="00C40766">
        <w:t>经理</w:t>
      </w:r>
      <w:r w:rsidR="00B05F4A" w:rsidRPr="00C40766">
        <w:t>通知</w:t>
      </w:r>
      <w:r w:rsidR="00102C03" w:rsidRPr="00C40766">
        <w:t>密钥持有人</w:t>
      </w:r>
      <w:r w:rsidR="00BF45D1" w:rsidRPr="00C40766">
        <w:t>、密钥见证人、密钥管理员</w:t>
      </w:r>
      <w:r w:rsidR="00102C03" w:rsidRPr="00C40766">
        <w:t>举行密钥</w:t>
      </w:r>
      <w:r w:rsidR="00022F55" w:rsidRPr="00C40766">
        <w:t>加载</w:t>
      </w:r>
      <w:r w:rsidR="00102C03" w:rsidRPr="00C40766">
        <w:t>的时间。</w:t>
      </w:r>
    </w:p>
    <w:p w14:paraId="3C23BD6E" w14:textId="77777777" w:rsidR="00102C03" w:rsidRPr="00C40766" w:rsidRDefault="00401D5E" w:rsidP="00401D5E">
      <w:pPr>
        <w:autoSpaceDE w:val="0"/>
        <w:autoSpaceDN w:val="0"/>
        <w:adjustRightInd w:val="0"/>
        <w:spacing w:before="120" w:after="120" w:line="360" w:lineRule="auto"/>
        <w:ind w:left="840" w:hangingChars="350" w:hanging="840"/>
      </w:pPr>
      <w:r w:rsidRPr="00C40766">
        <w:t xml:space="preserve">(2) Key manager informs key loading time to the key holder, the key witness and the key administrator. </w:t>
      </w:r>
    </w:p>
    <w:p w14:paraId="4226EA45" w14:textId="77777777" w:rsidR="00102C03" w:rsidRPr="00C40766" w:rsidRDefault="006D4DCE" w:rsidP="00102C03">
      <w:pPr>
        <w:pStyle w:val="2"/>
        <w:rPr>
          <w:rFonts w:ascii="Times New Roman" w:hAnsi="Times New Roman"/>
          <w:sz w:val="24"/>
          <w:lang w:eastAsia="zh-CN"/>
        </w:rPr>
      </w:pPr>
      <w:bookmarkStart w:id="21" w:name="_Toc22309754"/>
      <w:r w:rsidRPr="00C40766">
        <w:rPr>
          <w:rFonts w:ascii="Times New Roman" w:hAnsi="Times New Roman"/>
          <w:sz w:val="24"/>
        </w:rPr>
        <w:t>5</w:t>
      </w:r>
      <w:r w:rsidR="00102C03" w:rsidRPr="00C40766">
        <w:rPr>
          <w:rFonts w:ascii="Times New Roman" w:hAnsi="Times New Roman"/>
          <w:sz w:val="24"/>
        </w:rPr>
        <w:t>.4</w:t>
      </w:r>
      <w:r w:rsidR="006861D7" w:rsidRPr="00C40766">
        <w:rPr>
          <w:rFonts w:ascii="Times New Roman" w:hAnsi="Times New Roman"/>
          <w:sz w:val="24"/>
        </w:rPr>
        <w:t>密钥加载</w:t>
      </w:r>
      <w:r w:rsidR="00102C03" w:rsidRPr="00C40766">
        <w:rPr>
          <w:rFonts w:ascii="Times New Roman" w:hAnsi="Times New Roman"/>
          <w:sz w:val="24"/>
        </w:rPr>
        <w:t>的准备</w:t>
      </w:r>
      <w:r w:rsidRPr="00C40766">
        <w:rPr>
          <w:rFonts w:ascii="Times New Roman" w:hAnsi="Times New Roman"/>
          <w:snapToGrid w:val="0"/>
        </w:rPr>
        <w:br/>
      </w:r>
      <w:r w:rsidR="001F070F">
        <w:rPr>
          <w:rFonts w:ascii="Times New Roman" w:hAnsi="Times New Roman"/>
        </w:rPr>
        <w:t>Preparations for Key Loading</w:t>
      </w:r>
      <w:bookmarkEnd w:id="21"/>
    </w:p>
    <w:p w14:paraId="69F63394" w14:textId="77777777" w:rsidR="001F070F" w:rsidRDefault="00DD188F" w:rsidP="00DD188F">
      <w:pPr>
        <w:autoSpaceDE w:val="0"/>
        <w:autoSpaceDN w:val="0"/>
        <w:adjustRightInd w:val="0"/>
        <w:spacing w:before="120" w:after="120" w:line="360" w:lineRule="auto"/>
        <w:ind w:left="720" w:hangingChars="300" w:hanging="720"/>
        <w:rPr>
          <w:snapToGrid w:val="0"/>
        </w:rPr>
      </w:pPr>
      <w:r w:rsidRPr="00C40766">
        <w:t>（</w:t>
      </w:r>
      <w:r w:rsidRPr="00C40766">
        <w:t>1</w:t>
      </w:r>
      <w:r w:rsidRPr="00C40766">
        <w:t>）</w:t>
      </w:r>
      <w:r w:rsidR="009543E6" w:rsidRPr="00C40766">
        <w:t>在密钥加载开始之前必须先到安全策略部领取</w:t>
      </w:r>
      <w:r w:rsidR="00D72B95" w:rsidRPr="00C40766">
        <w:t>保险柜</w:t>
      </w:r>
      <w:r w:rsidR="009543E6" w:rsidRPr="00C40766">
        <w:t>钥匙。</w:t>
      </w:r>
    </w:p>
    <w:p w14:paraId="25259ECB" w14:textId="77777777" w:rsidR="00102C03" w:rsidRPr="00C40766" w:rsidRDefault="00DD188F" w:rsidP="00DD188F">
      <w:pPr>
        <w:autoSpaceDE w:val="0"/>
        <w:autoSpaceDN w:val="0"/>
        <w:adjustRightInd w:val="0"/>
        <w:spacing w:before="120" w:after="120" w:line="360" w:lineRule="auto"/>
        <w:ind w:left="720" w:hangingChars="300" w:hanging="720"/>
      </w:pPr>
      <w:r w:rsidRPr="00C40766">
        <w:t xml:space="preserve">(1) You must get the safe box key from safety policy department before key loading. </w:t>
      </w:r>
    </w:p>
    <w:p w14:paraId="2F49860C" w14:textId="77777777" w:rsidR="001F070F" w:rsidRDefault="00000F6B" w:rsidP="004914C6">
      <w:pPr>
        <w:pStyle w:val="21"/>
        <w:autoSpaceDE w:val="0"/>
        <w:autoSpaceDN w:val="0"/>
        <w:adjustRightInd w:val="0"/>
        <w:spacing w:before="120" w:line="360" w:lineRule="auto"/>
        <w:ind w:left="823" w:hangingChars="343" w:hanging="823"/>
        <w:rPr>
          <w:snapToGrid w:val="0"/>
        </w:rPr>
      </w:pPr>
      <w:r w:rsidRPr="00C40766">
        <w:rPr>
          <w:sz w:val="24"/>
        </w:rPr>
        <w:t>（</w:t>
      </w:r>
      <w:r w:rsidRPr="00C40766">
        <w:rPr>
          <w:sz w:val="24"/>
        </w:rPr>
        <w:t>2</w:t>
      </w:r>
      <w:r w:rsidRPr="00C40766">
        <w:rPr>
          <w:sz w:val="24"/>
        </w:rPr>
        <w:t>）</w:t>
      </w:r>
      <w:r w:rsidR="009543E6" w:rsidRPr="00C40766">
        <w:rPr>
          <w:sz w:val="24"/>
        </w:rPr>
        <w:t>在进行密钥加载之前密钥持有人从指定的保险柜中取出密钥材料，确保密钥信封保持密封。</w:t>
      </w:r>
    </w:p>
    <w:p w14:paraId="32A84BF5" w14:textId="77777777" w:rsidR="00102C03" w:rsidRPr="00C40766" w:rsidRDefault="00000F6B" w:rsidP="004914C6">
      <w:pPr>
        <w:pStyle w:val="21"/>
        <w:autoSpaceDE w:val="0"/>
        <w:autoSpaceDN w:val="0"/>
        <w:adjustRightInd w:val="0"/>
        <w:spacing w:before="120" w:line="360" w:lineRule="auto"/>
        <w:ind w:left="720" w:hangingChars="343" w:hanging="720"/>
        <w:rPr>
          <w:sz w:val="24"/>
        </w:rPr>
      </w:pPr>
      <w:r w:rsidRPr="00C40766">
        <w:t xml:space="preserve">(2) Key holder obtains key data from the designated safe box and make sure the key envelope is still sealed before key loading. </w:t>
      </w:r>
    </w:p>
    <w:p w14:paraId="7D76C86C" w14:textId="77777777" w:rsidR="001F070F" w:rsidRDefault="004A7DF2" w:rsidP="00102C03">
      <w:pPr>
        <w:autoSpaceDE w:val="0"/>
        <w:autoSpaceDN w:val="0"/>
        <w:adjustRightInd w:val="0"/>
        <w:spacing w:before="120" w:after="120" w:line="360" w:lineRule="auto"/>
        <w:rPr>
          <w:snapToGrid w:val="0"/>
        </w:rPr>
      </w:pPr>
      <w:r w:rsidRPr="00C40766">
        <w:t>（</w:t>
      </w:r>
      <w:r w:rsidRPr="00C40766">
        <w:t>3</w:t>
      </w:r>
      <w:r w:rsidRPr="00C40766">
        <w:t>）</w:t>
      </w:r>
      <w:r w:rsidR="009543E6" w:rsidRPr="00C40766">
        <w:t>当接触到密钥时应首先检查密钥信封，确保密钥信封密封性，检查信封上的签名和日期必须与记录表中的信息一致，确认没被打开和发生篡改行为，如果无法保证材料的保密性</w:t>
      </w:r>
      <w:r w:rsidR="009543E6" w:rsidRPr="00C40766">
        <w:t>,</w:t>
      </w:r>
      <w:r w:rsidR="009543E6" w:rsidRPr="00C40766">
        <w:t>必须立即通知密钥经理。</w:t>
      </w:r>
    </w:p>
    <w:p w14:paraId="50F3CFF1" w14:textId="77777777" w:rsidR="00E73C67" w:rsidRPr="00C40766" w:rsidRDefault="004A7DF2" w:rsidP="00102C03">
      <w:pPr>
        <w:autoSpaceDE w:val="0"/>
        <w:autoSpaceDN w:val="0"/>
        <w:adjustRightInd w:val="0"/>
        <w:spacing w:before="120" w:after="120" w:line="360" w:lineRule="auto"/>
      </w:pPr>
      <w:r w:rsidRPr="00C40766">
        <w:t>(3) Before touching the key, please check the key envelope at first to make sure the confidentiality, check whether signature and date on the envelope are consistent with information in the record sheet, and make sure it has not been open or tampered. If the confidentiality of the material cannot be guaranteed, please notify the key manager immediately.</w:t>
      </w:r>
    </w:p>
    <w:p w14:paraId="347D425E" w14:textId="77777777" w:rsidR="001F070F" w:rsidRDefault="004A7DF2" w:rsidP="00102C03">
      <w:pPr>
        <w:autoSpaceDE w:val="0"/>
        <w:autoSpaceDN w:val="0"/>
        <w:adjustRightInd w:val="0"/>
        <w:spacing w:before="120" w:after="120" w:line="360" w:lineRule="auto"/>
        <w:rPr>
          <w:snapToGrid w:val="0"/>
        </w:rPr>
      </w:pPr>
      <w:r w:rsidRPr="00C40766">
        <w:t>（</w:t>
      </w:r>
      <w:r w:rsidRPr="00C40766">
        <w:t>4</w:t>
      </w:r>
      <w:r w:rsidRPr="00C40766">
        <w:t>）</w:t>
      </w:r>
      <w:r w:rsidR="009543E6" w:rsidRPr="00C40766">
        <w:t>密钥管理员检查密钥加载环境工作状态</w:t>
      </w:r>
      <w:r w:rsidR="009543E6" w:rsidRPr="00C40766">
        <w:t>,</w:t>
      </w:r>
      <w:r w:rsidR="009543E6" w:rsidRPr="00C40766">
        <w:t>确保密钥加载的正常进行，确认没有任何未授权的更改迹象。</w:t>
      </w:r>
    </w:p>
    <w:p w14:paraId="4467E69E" w14:textId="77777777" w:rsidR="009543E6" w:rsidRPr="00C40766" w:rsidRDefault="004A7DF2" w:rsidP="00102C03">
      <w:pPr>
        <w:autoSpaceDE w:val="0"/>
        <w:autoSpaceDN w:val="0"/>
        <w:adjustRightInd w:val="0"/>
        <w:spacing w:before="120" w:after="120" w:line="360" w:lineRule="auto"/>
      </w:pPr>
      <w:r w:rsidRPr="00C40766">
        <w:t>(4) The key administrator must check operating status of the key loading environment, make sure key loading is normal, and guarantee there is no sign of unauthorized change.</w:t>
      </w:r>
    </w:p>
    <w:p w14:paraId="61070666" w14:textId="77777777" w:rsidR="001F070F" w:rsidRDefault="004A7DF2" w:rsidP="00102C03">
      <w:pPr>
        <w:autoSpaceDE w:val="0"/>
        <w:autoSpaceDN w:val="0"/>
        <w:adjustRightInd w:val="0"/>
        <w:spacing w:before="120" w:after="120" w:line="360" w:lineRule="auto"/>
      </w:pPr>
      <w:r w:rsidRPr="00C40766">
        <w:t>（</w:t>
      </w:r>
      <w:r w:rsidRPr="00C40766">
        <w:t>5</w:t>
      </w:r>
      <w:r w:rsidRPr="00C40766">
        <w:t>）</w:t>
      </w:r>
      <w:r w:rsidR="009543E6" w:rsidRPr="00C40766">
        <w:t>密钥见证人员确保进行密钥加载时的环境一切正常</w:t>
      </w:r>
      <w:r w:rsidR="009543E6" w:rsidRPr="00C40766">
        <w:t>(</w:t>
      </w:r>
      <w:r w:rsidR="009543E6" w:rsidRPr="00C40766">
        <w:t>例如</w:t>
      </w:r>
      <w:r w:rsidR="009543E6" w:rsidRPr="00C40766">
        <w:t>,</w:t>
      </w:r>
      <w:r w:rsidR="009543E6" w:rsidRPr="00C40766">
        <w:t>只有指定进行密钥加载的相关人员在场</w:t>
      </w:r>
      <w:r w:rsidR="009543E6" w:rsidRPr="00C40766">
        <w:t>)</w:t>
      </w:r>
      <w:r w:rsidR="009543E6" w:rsidRPr="00C40766">
        <w:t>。</w:t>
      </w:r>
    </w:p>
    <w:p w14:paraId="658D7070" w14:textId="77777777" w:rsidR="00102C03" w:rsidRPr="00C40766" w:rsidRDefault="004A7DF2" w:rsidP="00102C03">
      <w:pPr>
        <w:autoSpaceDE w:val="0"/>
        <w:autoSpaceDN w:val="0"/>
        <w:adjustRightInd w:val="0"/>
        <w:spacing w:before="120" w:after="120" w:line="360" w:lineRule="auto"/>
      </w:pPr>
      <w:r w:rsidRPr="00C40766">
        <w:t xml:space="preserve">(5) The key witness shall make sure key the loading environment is normal (for example, only designated key loading personnel are on site). </w:t>
      </w:r>
    </w:p>
    <w:p w14:paraId="7E1F5C6A" w14:textId="77777777" w:rsidR="001F070F" w:rsidRDefault="004A7DF2" w:rsidP="004A7DF2">
      <w:pPr>
        <w:autoSpaceDE w:val="0"/>
        <w:autoSpaceDN w:val="0"/>
        <w:adjustRightInd w:val="0"/>
        <w:spacing w:before="120" w:after="120" w:line="360" w:lineRule="auto"/>
        <w:ind w:left="840" w:hangingChars="350" w:hanging="840"/>
      </w:pPr>
      <w:r w:rsidRPr="00C40766">
        <w:t>（</w:t>
      </w:r>
      <w:r w:rsidRPr="00C40766">
        <w:t>6</w:t>
      </w:r>
      <w:r w:rsidRPr="00C40766">
        <w:t>）</w:t>
      </w:r>
      <w:r w:rsidR="009543E6" w:rsidRPr="00C40766">
        <w:t>以上的所有检查通过后</w:t>
      </w:r>
      <w:r w:rsidR="009543E6" w:rsidRPr="00C40766">
        <w:t>,</w:t>
      </w:r>
      <w:r w:rsidR="009543E6" w:rsidRPr="00C40766">
        <w:t>则可以开始进行密钥加载活动。</w:t>
      </w:r>
    </w:p>
    <w:p w14:paraId="142945A6" w14:textId="77777777" w:rsidR="00102C03" w:rsidRPr="00C40766" w:rsidRDefault="004A7DF2" w:rsidP="004A7DF2">
      <w:pPr>
        <w:autoSpaceDE w:val="0"/>
        <w:autoSpaceDN w:val="0"/>
        <w:adjustRightInd w:val="0"/>
        <w:spacing w:before="120" w:after="120" w:line="360" w:lineRule="auto"/>
        <w:ind w:left="840" w:hangingChars="350" w:hanging="840"/>
      </w:pPr>
      <w:r w:rsidRPr="00C40766">
        <w:t xml:space="preserve">(6) Key loading activity can be started when all above inspections are passed. </w:t>
      </w:r>
    </w:p>
    <w:p w14:paraId="0E619D97" w14:textId="77777777" w:rsidR="00102C03" w:rsidRPr="00C40766" w:rsidRDefault="006D4DCE" w:rsidP="00102C03">
      <w:pPr>
        <w:pStyle w:val="2"/>
        <w:rPr>
          <w:rFonts w:ascii="Times New Roman" w:hAnsi="Times New Roman"/>
        </w:rPr>
      </w:pPr>
      <w:bookmarkStart w:id="22" w:name="_Toc22309755"/>
      <w:r w:rsidRPr="00C40766">
        <w:rPr>
          <w:rFonts w:ascii="Times New Roman" w:hAnsi="Times New Roman"/>
        </w:rPr>
        <w:t>5</w:t>
      </w:r>
      <w:r w:rsidR="00102C03" w:rsidRPr="00C40766">
        <w:rPr>
          <w:rFonts w:ascii="Times New Roman" w:hAnsi="Times New Roman"/>
        </w:rPr>
        <w:t>.5</w:t>
      </w:r>
      <w:r w:rsidR="00102C03" w:rsidRPr="00C40766">
        <w:rPr>
          <w:rFonts w:ascii="Times New Roman" w:hAnsi="Times New Roman"/>
        </w:rPr>
        <w:t>执行密钥生成</w:t>
      </w:r>
      <w:r w:rsidRPr="00C40766">
        <w:rPr>
          <w:rFonts w:ascii="Times New Roman" w:hAnsi="Times New Roman"/>
          <w:snapToGrid w:val="0"/>
        </w:rPr>
        <w:br/>
      </w:r>
      <w:r w:rsidRPr="00C40766">
        <w:rPr>
          <w:rFonts w:ascii="Times New Roman" w:hAnsi="Times New Roman"/>
        </w:rPr>
        <w:t>Impl</w:t>
      </w:r>
      <w:r w:rsidR="001F070F">
        <w:rPr>
          <w:rFonts w:ascii="Times New Roman" w:hAnsi="Times New Roman"/>
        </w:rPr>
        <w:t>ementation of Key Generation</w:t>
      </w:r>
      <w:bookmarkEnd w:id="22"/>
    </w:p>
    <w:p w14:paraId="51E76ABE" w14:textId="77777777" w:rsidR="00102C03" w:rsidRPr="00C40766" w:rsidRDefault="00626C48" w:rsidP="00EE2444">
      <w:pPr>
        <w:spacing w:line="360" w:lineRule="auto"/>
      </w:pPr>
      <w:r w:rsidRPr="00C40766">
        <w:t>（</w:t>
      </w:r>
      <w:r w:rsidRPr="00C40766">
        <w:t>1</w:t>
      </w:r>
      <w:r w:rsidRPr="00C40766">
        <w:t>）</w:t>
      </w:r>
      <w:r w:rsidR="00102C03" w:rsidRPr="00C40766">
        <w:t>密钥组件只能在</w:t>
      </w:r>
      <w:r w:rsidR="00102C03" w:rsidRPr="00C40766">
        <w:t>HSM</w:t>
      </w:r>
      <w:r w:rsidR="00102C03" w:rsidRPr="00C40766">
        <w:t>内生成。</w:t>
      </w:r>
      <w:r w:rsidRPr="00C40766">
        <w:rPr>
          <w:snapToGrid w:val="0"/>
        </w:rPr>
        <w:br/>
      </w:r>
      <w:r w:rsidRPr="00C40766">
        <w:t xml:space="preserve">(1) Key components can only be generated in HSM. </w:t>
      </w:r>
    </w:p>
    <w:p w14:paraId="35F6E067" w14:textId="77777777" w:rsidR="00102C03" w:rsidRPr="00C40766" w:rsidRDefault="00626C48" w:rsidP="00EE2444">
      <w:pPr>
        <w:spacing w:line="360" w:lineRule="auto"/>
      </w:pPr>
      <w:r w:rsidRPr="00C40766">
        <w:t>（</w:t>
      </w:r>
      <w:r w:rsidRPr="00C40766">
        <w:t>2</w:t>
      </w:r>
      <w:r w:rsidRPr="00C40766">
        <w:t>）</w:t>
      </w:r>
      <w:r w:rsidR="00102C03" w:rsidRPr="00C40766">
        <w:t>在密钥生成阶段，必须完全确保双控和明确的职责分离。</w:t>
      </w:r>
      <w:r w:rsidRPr="00C40766">
        <w:rPr>
          <w:snapToGrid w:val="0"/>
        </w:rPr>
        <w:br/>
      </w:r>
      <w:r w:rsidRPr="00C40766">
        <w:t xml:space="preserve">(2) Dual-control and clear division of duties must be ensured in key generation stage. </w:t>
      </w:r>
    </w:p>
    <w:p w14:paraId="5B0BA00A" w14:textId="77777777" w:rsidR="00102C03" w:rsidRPr="00C40766" w:rsidRDefault="00D7301D" w:rsidP="00EE2444">
      <w:pPr>
        <w:spacing w:line="360" w:lineRule="auto"/>
      </w:pPr>
      <w:r w:rsidRPr="00C40766">
        <w:t>（</w:t>
      </w:r>
      <w:r w:rsidRPr="00C40766">
        <w:t>3</w:t>
      </w:r>
      <w:r w:rsidRPr="00C40766">
        <w:t>）</w:t>
      </w:r>
      <w:r w:rsidR="00102C03" w:rsidRPr="00C40766">
        <w:t>产生出来的明文密钥组件必须</w:t>
      </w:r>
      <w:r w:rsidR="00FB6881" w:rsidRPr="00C40766">
        <w:t>由对应的密钥持有人</w:t>
      </w:r>
      <w:r w:rsidR="00102C03" w:rsidRPr="00C40766">
        <w:t>立刻密封在封内。</w:t>
      </w:r>
      <w:r w:rsidRPr="00C40766">
        <w:rPr>
          <w:snapToGrid w:val="0"/>
        </w:rPr>
        <w:br/>
      </w:r>
      <w:r w:rsidRPr="00C40766">
        <w:t>(3) The generated cleartext key components must be sealed in an envelope by the corresponding key holder.</w:t>
      </w:r>
    </w:p>
    <w:p w14:paraId="68078A8E" w14:textId="77777777" w:rsidR="00C666F0" w:rsidRPr="00C40766" w:rsidRDefault="00C666F0" w:rsidP="00EE2444">
      <w:pPr>
        <w:spacing w:line="360" w:lineRule="auto"/>
      </w:pPr>
      <w:r w:rsidRPr="00C40766">
        <w:t>（</w:t>
      </w:r>
      <w:r w:rsidRPr="00C40766">
        <w:t>4</w:t>
      </w:r>
      <w:r w:rsidRPr="00C40766">
        <w:t>）密封信封时，密钥持有人必须在开口重叠部分签名，并写上签名日期。</w:t>
      </w:r>
      <w:r w:rsidRPr="00C40766">
        <w:rPr>
          <w:snapToGrid w:val="0"/>
        </w:rPr>
        <w:br/>
      </w:r>
      <w:r w:rsidR="001F070F">
        <w:t xml:space="preserve">(4) </w:t>
      </w:r>
      <w:r w:rsidRPr="00C40766">
        <w:t>When sealing the envelope, the key holder must sign on overlapped part of the opening, and write date of the signature.</w:t>
      </w:r>
    </w:p>
    <w:p w14:paraId="045B4B26" w14:textId="77777777" w:rsidR="00C666F0" w:rsidRPr="00C40766" w:rsidRDefault="00C666F0" w:rsidP="00EE2444">
      <w:pPr>
        <w:spacing w:line="360" w:lineRule="auto"/>
      </w:pPr>
      <w:r w:rsidRPr="00C40766">
        <w:t>（</w:t>
      </w:r>
      <w:r w:rsidRPr="00C40766">
        <w:t>5</w:t>
      </w:r>
      <w:r w:rsidRPr="00C40766">
        <w:t>）密钥持有人必须使用透明胶带将信封的任何缝隙封死，以确保密钥没有被篡改的可能。</w:t>
      </w:r>
      <w:r w:rsidRPr="00C40766">
        <w:rPr>
          <w:snapToGrid w:val="0"/>
        </w:rPr>
        <w:br/>
      </w:r>
      <w:r w:rsidRPr="00C40766">
        <w:t>(5) The key holder must use transparent tape to seal all gaps of the envelope to make sure the key cannot be tampered.</w:t>
      </w:r>
    </w:p>
    <w:p w14:paraId="3D5E90F3" w14:textId="77777777" w:rsidR="00102C03" w:rsidRPr="00C40766" w:rsidRDefault="006D4DCE" w:rsidP="00102C03">
      <w:pPr>
        <w:pStyle w:val="2"/>
        <w:rPr>
          <w:rFonts w:ascii="Times New Roman" w:hAnsi="Times New Roman"/>
          <w:lang w:eastAsia="zh-CN"/>
        </w:rPr>
      </w:pPr>
      <w:bookmarkStart w:id="23" w:name="_Toc22309756"/>
      <w:r w:rsidRPr="00C40766">
        <w:rPr>
          <w:rFonts w:ascii="Times New Roman" w:hAnsi="Times New Roman"/>
        </w:rPr>
        <w:t>5</w:t>
      </w:r>
      <w:r w:rsidR="00603E04" w:rsidRPr="00C40766">
        <w:rPr>
          <w:rFonts w:ascii="Times New Roman" w:hAnsi="Times New Roman"/>
        </w:rPr>
        <w:t>.6</w:t>
      </w:r>
      <w:r w:rsidR="00102C03" w:rsidRPr="00C40766">
        <w:rPr>
          <w:rFonts w:ascii="Times New Roman" w:hAnsi="Times New Roman"/>
        </w:rPr>
        <w:t>执行密钥</w:t>
      </w:r>
      <w:r w:rsidR="00D8293D" w:rsidRPr="00C40766">
        <w:rPr>
          <w:rFonts w:ascii="Times New Roman" w:hAnsi="Times New Roman"/>
        </w:rPr>
        <w:t>加载</w:t>
      </w:r>
      <w:r w:rsidRPr="00C40766">
        <w:rPr>
          <w:rFonts w:ascii="Times New Roman" w:hAnsi="Times New Roman"/>
          <w:snapToGrid w:val="0"/>
        </w:rPr>
        <w:br/>
      </w:r>
      <w:r w:rsidRPr="00C40766">
        <w:rPr>
          <w:rFonts w:ascii="Times New Roman" w:hAnsi="Times New Roman"/>
        </w:rPr>
        <w:t>I</w:t>
      </w:r>
      <w:r w:rsidR="001F070F">
        <w:rPr>
          <w:rFonts w:ascii="Times New Roman" w:hAnsi="Times New Roman"/>
        </w:rPr>
        <w:t>mplementation of Key Loading</w:t>
      </w:r>
      <w:bookmarkEnd w:id="23"/>
    </w:p>
    <w:p w14:paraId="6FEB9131" w14:textId="77777777" w:rsidR="00102C03" w:rsidRPr="00C40766" w:rsidRDefault="00C53385" w:rsidP="00C53385">
      <w:pPr>
        <w:autoSpaceDE w:val="0"/>
        <w:autoSpaceDN w:val="0"/>
        <w:adjustRightInd w:val="0"/>
        <w:spacing w:before="120" w:after="120" w:line="360" w:lineRule="auto"/>
        <w:ind w:leftChars="45" w:left="108"/>
      </w:pPr>
      <w:r w:rsidRPr="00C40766">
        <w:t>（</w:t>
      </w:r>
      <w:r w:rsidRPr="00C40766">
        <w:t>1</w:t>
      </w:r>
      <w:r w:rsidRPr="00C40766">
        <w:t>）</w:t>
      </w:r>
      <w:r w:rsidR="00102C03" w:rsidRPr="00C40766">
        <w:t>密钥持有人</w:t>
      </w:r>
      <w:r w:rsidR="00B8537C" w:rsidRPr="00C40766">
        <w:t>分别与密钥经理、密钥见证人、密钥管理员进入生产机房</w:t>
      </w:r>
      <w:r w:rsidR="00883D6C" w:rsidRPr="00C40766">
        <w:t>，</w:t>
      </w:r>
      <w:r w:rsidR="00B8537C" w:rsidRPr="00C40766">
        <w:t>从保险箱中取出密钥组件</w:t>
      </w:r>
      <w:r w:rsidR="007E4B09" w:rsidRPr="00C40766">
        <w:t>检查完整无误的情况下</w:t>
      </w:r>
      <w:r w:rsidR="00B8537C" w:rsidRPr="00C40766">
        <w:t>，</w:t>
      </w:r>
      <w:r w:rsidR="00721394" w:rsidRPr="00C40766">
        <w:t>密钥持有人</w:t>
      </w:r>
      <w:r w:rsidR="00B8537C" w:rsidRPr="00C40766">
        <w:t>填写《保险箱存取记录表》。</w:t>
      </w:r>
      <w:r w:rsidRPr="00C40766">
        <w:rPr>
          <w:snapToGrid w:val="0"/>
        </w:rPr>
        <w:br/>
      </w:r>
      <w:r w:rsidRPr="00C40766">
        <w:t xml:space="preserve">(1) The key holder enters production room together with the key manager, key witness and key administrator respectively, take key components from the safe box and make sure they are correct and complete, and then fills in the Safe Box Access Record. </w:t>
      </w:r>
    </w:p>
    <w:p w14:paraId="3B2DF99D" w14:textId="77777777" w:rsidR="00C53385" w:rsidRPr="00C40766" w:rsidRDefault="00C53385" w:rsidP="00C53385">
      <w:pPr>
        <w:autoSpaceDE w:val="0"/>
        <w:autoSpaceDN w:val="0"/>
        <w:adjustRightInd w:val="0"/>
        <w:spacing w:before="120" w:after="120" w:line="360" w:lineRule="auto"/>
        <w:ind w:leftChars="45" w:left="108"/>
      </w:pPr>
      <w:r w:rsidRPr="00C40766">
        <w:t>（</w:t>
      </w:r>
      <w:r w:rsidRPr="00C40766">
        <w:t>2</w:t>
      </w:r>
      <w:r w:rsidRPr="00C40766">
        <w:t>）</w:t>
      </w:r>
      <w:r w:rsidR="00102C03" w:rsidRPr="00C40766">
        <w:t>密钥持有人将密钥输入到密钥管理系统</w:t>
      </w:r>
      <w:r w:rsidR="00102C03" w:rsidRPr="00C40766">
        <w:t>,</w:t>
      </w:r>
      <w:r w:rsidR="00102C03" w:rsidRPr="00C40766">
        <w:t>确保任何人都无法看到密钥的输入</w:t>
      </w:r>
      <w:r w:rsidR="009106BA" w:rsidRPr="00C40766">
        <w:t>后并填写</w:t>
      </w:r>
      <w:r w:rsidR="001627BF" w:rsidRPr="00C40766">
        <w:t>《密钥加载</w:t>
      </w:r>
      <w:r w:rsidR="009106BA" w:rsidRPr="00C40766">
        <w:t>记录表》。</w:t>
      </w:r>
      <w:r w:rsidRPr="00C40766">
        <w:rPr>
          <w:snapToGrid w:val="0"/>
        </w:rPr>
        <w:br/>
      </w:r>
      <w:r w:rsidRPr="00C40766">
        <w:t xml:space="preserve">(2) The key holder inputs the key to key management system, and fills in the </w:t>
      </w:r>
      <w:r w:rsidRPr="001F070F">
        <w:rPr>
          <w:i/>
        </w:rPr>
        <w:t>Key Loading Record</w:t>
      </w:r>
      <w:r w:rsidRPr="00C40766">
        <w:t xml:space="preserve"> after making sure that no people can see the input process.</w:t>
      </w:r>
    </w:p>
    <w:p w14:paraId="6DCDDCC4" w14:textId="77777777" w:rsidR="005361E8" w:rsidRPr="00C40766" w:rsidRDefault="00C53385" w:rsidP="005361E8">
      <w:pPr>
        <w:autoSpaceDE w:val="0"/>
        <w:autoSpaceDN w:val="0"/>
        <w:adjustRightInd w:val="0"/>
        <w:spacing w:before="120" w:after="120" w:line="360" w:lineRule="auto"/>
        <w:ind w:leftChars="45" w:left="108"/>
      </w:pPr>
      <w:r w:rsidRPr="00C40766">
        <w:t>（</w:t>
      </w:r>
      <w:r w:rsidRPr="00C40766">
        <w:t>3</w:t>
      </w:r>
      <w:r w:rsidRPr="00C40766">
        <w:t>）</w:t>
      </w:r>
      <w:r w:rsidR="00A72DD3" w:rsidRPr="00C40766">
        <w:t>密钥输入的环境必须全程有监控</w:t>
      </w:r>
      <w:r w:rsidR="00102C03" w:rsidRPr="00C40766">
        <w:t>,</w:t>
      </w:r>
      <w:r w:rsidR="00102C03" w:rsidRPr="00C40766">
        <w:t>二十四小时全程摄影。</w:t>
      </w:r>
      <w:r w:rsidRPr="00C40766">
        <w:rPr>
          <w:snapToGrid w:val="0"/>
        </w:rPr>
        <w:br/>
      </w:r>
      <w:r w:rsidRPr="00C40766">
        <w:t xml:space="preserve">(3) The key input environment must be monitored and shot in 24 hours. </w:t>
      </w:r>
    </w:p>
    <w:p w14:paraId="0D9B3827" w14:textId="77777777" w:rsidR="00530469" w:rsidRPr="00C40766" w:rsidRDefault="00530469" w:rsidP="005361E8">
      <w:pPr>
        <w:autoSpaceDE w:val="0"/>
        <w:autoSpaceDN w:val="0"/>
        <w:adjustRightInd w:val="0"/>
        <w:spacing w:before="120" w:after="120" w:line="360" w:lineRule="auto"/>
        <w:ind w:leftChars="45" w:left="108"/>
      </w:pPr>
      <w:r w:rsidRPr="00C40766">
        <w:t>（</w:t>
      </w:r>
      <w:r w:rsidRPr="00C40766">
        <w:t>4</w:t>
      </w:r>
      <w:r w:rsidRPr="00C40766">
        <w:t>）密钥加载完成最后的密钥持有人，必须同密钥经理在双人</w:t>
      </w:r>
      <w:proofErr w:type="gramStart"/>
      <w:r w:rsidRPr="00C40766">
        <w:t>四目的</w:t>
      </w:r>
      <w:proofErr w:type="gramEnd"/>
      <w:r w:rsidRPr="00C40766">
        <w:t>情况下通过密钥效验值验证加载密钥是否成功。</w:t>
      </w:r>
      <w:r w:rsidRPr="00C40766">
        <w:rPr>
          <w:snapToGrid w:val="0"/>
        </w:rPr>
        <w:br/>
      </w:r>
      <w:r w:rsidRPr="00C40766">
        <w:t>(4) At the end of key loading, the key holder must verify the key proof test value to see whether key loading is successful under the witness of the key manager.</w:t>
      </w:r>
    </w:p>
    <w:p w14:paraId="16C5E7D8" w14:textId="77777777" w:rsidR="00102C03" w:rsidRPr="00C40766" w:rsidRDefault="005361E8" w:rsidP="005361E8">
      <w:pPr>
        <w:autoSpaceDE w:val="0"/>
        <w:autoSpaceDN w:val="0"/>
        <w:adjustRightInd w:val="0"/>
        <w:spacing w:before="120" w:after="120" w:line="360" w:lineRule="auto"/>
        <w:ind w:leftChars="45" w:left="108"/>
      </w:pPr>
      <w:r w:rsidRPr="00C40766">
        <w:t>（</w:t>
      </w:r>
      <w:r w:rsidR="00530469" w:rsidRPr="00C40766">
        <w:t>5</w:t>
      </w:r>
      <w:r w:rsidRPr="00C40766">
        <w:t>）</w:t>
      </w:r>
      <w:r w:rsidR="00102C03" w:rsidRPr="00C40766">
        <w:t>所有的密钥仪式应在三十分钟内完成。</w:t>
      </w:r>
      <w:r w:rsidRPr="00C40766">
        <w:rPr>
          <w:snapToGrid w:val="0"/>
        </w:rPr>
        <w:br/>
      </w:r>
      <w:r w:rsidRPr="00C40766">
        <w:t xml:space="preserve">(5) All key ceremonies shall be completed in thirty minutes. </w:t>
      </w:r>
    </w:p>
    <w:p w14:paraId="415BFB5F" w14:textId="77777777" w:rsidR="00102C03" w:rsidRPr="00C40766" w:rsidRDefault="006D4DCE" w:rsidP="00102C03">
      <w:pPr>
        <w:pStyle w:val="2"/>
        <w:spacing w:line="360" w:lineRule="auto"/>
        <w:rPr>
          <w:rFonts w:ascii="Times New Roman" w:hAnsi="Times New Roman"/>
          <w:sz w:val="24"/>
          <w:lang w:eastAsia="zh-CN"/>
        </w:rPr>
      </w:pPr>
      <w:bookmarkStart w:id="24" w:name="_Toc22309757"/>
      <w:r w:rsidRPr="00C40766">
        <w:rPr>
          <w:rFonts w:ascii="Times New Roman" w:hAnsi="Times New Roman"/>
        </w:rPr>
        <w:t>5</w:t>
      </w:r>
      <w:r w:rsidR="000D1592" w:rsidRPr="00C40766">
        <w:rPr>
          <w:rFonts w:ascii="Times New Roman" w:hAnsi="Times New Roman"/>
        </w:rPr>
        <w:t>.7</w:t>
      </w:r>
      <w:r w:rsidR="00102C03" w:rsidRPr="00C40766">
        <w:rPr>
          <w:rFonts w:ascii="Times New Roman" w:hAnsi="Times New Roman"/>
        </w:rPr>
        <w:t>存放密钥</w:t>
      </w:r>
      <w:r w:rsidR="00994E15" w:rsidRPr="00C40766">
        <w:rPr>
          <w:rFonts w:ascii="Times New Roman" w:hAnsi="Times New Roman"/>
        </w:rPr>
        <w:t>到</w:t>
      </w:r>
      <w:r w:rsidR="00102C03" w:rsidRPr="00C40766">
        <w:rPr>
          <w:rFonts w:ascii="Times New Roman" w:hAnsi="Times New Roman"/>
        </w:rPr>
        <w:t>保险</w:t>
      </w:r>
      <w:r w:rsidR="002C3144" w:rsidRPr="00C40766">
        <w:rPr>
          <w:rFonts w:ascii="Times New Roman" w:hAnsi="Times New Roman"/>
        </w:rPr>
        <w:t>箱</w:t>
      </w:r>
      <w:r w:rsidRPr="00C40766">
        <w:rPr>
          <w:rFonts w:ascii="Times New Roman" w:hAnsi="Times New Roman"/>
          <w:snapToGrid w:val="0"/>
        </w:rPr>
        <w:br/>
      </w:r>
      <w:r w:rsidR="001F070F">
        <w:rPr>
          <w:rFonts w:ascii="Times New Roman" w:hAnsi="Times New Roman"/>
        </w:rPr>
        <w:t>Storage of Key in Safe Box</w:t>
      </w:r>
      <w:bookmarkEnd w:id="24"/>
    </w:p>
    <w:p w14:paraId="00C7444E" w14:textId="77777777" w:rsidR="00102C03" w:rsidRPr="00C40766" w:rsidRDefault="004E520B" w:rsidP="004E520B">
      <w:pPr>
        <w:autoSpaceDE w:val="0"/>
        <w:autoSpaceDN w:val="0"/>
        <w:adjustRightInd w:val="0"/>
        <w:spacing w:before="120" w:after="120" w:line="360" w:lineRule="auto"/>
      </w:pPr>
      <w:r w:rsidRPr="00C40766">
        <w:t>（</w:t>
      </w:r>
      <w:r w:rsidRPr="00C40766">
        <w:t>1</w:t>
      </w:r>
      <w:r w:rsidRPr="00C40766">
        <w:t>）</w:t>
      </w:r>
      <w:r w:rsidR="002E51A5" w:rsidRPr="00C40766">
        <w:t>密钥持有人分别与密钥管理员、密钥</w:t>
      </w:r>
      <w:r w:rsidR="007A0316" w:rsidRPr="00C40766">
        <w:t>经理、密钥见证人进入</w:t>
      </w:r>
      <w:r w:rsidR="0062724A" w:rsidRPr="00C40766">
        <w:t>机房</w:t>
      </w:r>
      <w:r w:rsidR="00656F91" w:rsidRPr="00C40766">
        <w:t>通过密钥管理员与</w:t>
      </w:r>
      <w:r w:rsidR="00021942" w:rsidRPr="00C40766">
        <w:t>密钥持有人</w:t>
      </w:r>
      <w:r w:rsidR="003939FF" w:rsidRPr="00C40766">
        <w:t>双控打开密钥保险箱将密钥存入，密钥持有人</w:t>
      </w:r>
      <w:r w:rsidR="00656F91" w:rsidRPr="00C40766">
        <w:t>填写《保险箱存取记录表》</w:t>
      </w:r>
      <w:r w:rsidR="0044388C" w:rsidRPr="00C40766">
        <w:t>。</w:t>
      </w:r>
      <w:r w:rsidRPr="00C40766">
        <w:rPr>
          <w:snapToGrid w:val="0"/>
        </w:rPr>
        <w:br/>
      </w:r>
      <w:r w:rsidRPr="00C40766">
        <w:t xml:space="preserve">(1) The key holder enters room with the key administrator, key manager and key witness respectively to store the key in safe box after key administrator and key holder open the safe box, and then fills in the </w:t>
      </w:r>
      <w:r w:rsidRPr="001F070F">
        <w:rPr>
          <w:i/>
        </w:rPr>
        <w:t>Safe Box Access Record</w:t>
      </w:r>
      <w:r w:rsidRPr="00C40766">
        <w:t xml:space="preserve">. </w:t>
      </w:r>
    </w:p>
    <w:p w14:paraId="7794212D" w14:textId="77777777" w:rsidR="00102C03" w:rsidRPr="00C40766" w:rsidRDefault="004E520B" w:rsidP="00561991">
      <w:pPr>
        <w:autoSpaceDE w:val="0"/>
        <w:autoSpaceDN w:val="0"/>
        <w:adjustRightInd w:val="0"/>
        <w:spacing w:before="120" w:after="120" w:line="360" w:lineRule="auto"/>
      </w:pPr>
      <w:r w:rsidRPr="00C40766">
        <w:t>（</w:t>
      </w:r>
      <w:r w:rsidRPr="00C40766">
        <w:t>2</w:t>
      </w:r>
      <w:r w:rsidRPr="00C40766">
        <w:t>）</w:t>
      </w:r>
      <w:r w:rsidR="00102C03" w:rsidRPr="00C40766">
        <w:t>全程必需采双人控制</w:t>
      </w:r>
      <w:r w:rsidR="00102C03" w:rsidRPr="00C40766">
        <w:t>,</w:t>
      </w:r>
      <w:r w:rsidR="002751F2" w:rsidRPr="00C40766">
        <w:t>密钥管理员</w:t>
      </w:r>
      <w:r w:rsidR="00EE1D23" w:rsidRPr="00C40766">
        <w:t>、密钥经理见证并签字</w:t>
      </w:r>
      <w:r w:rsidR="00102C03" w:rsidRPr="00C40766">
        <w:t>。</w:t>
      </w:r>
      <w:r w:rsidRPr="00C40766">
        <w:rPr>
          <w:snapToGrid w:val="0"/>
        </w:rPr>
        <w:br/>
      </w:r>
      <w:r w:rsidRPr="00C40766">
        <w:t>(2) The whole process must be controlled by two people, a key administrator and a key manager, to witness and sign it.</w:t>
      </w:r>
    </w:p>
    <w:p w14:paraId="08C9A813" w14:textId="77777777" w:rsidR="00102C03" w:rsidRPr="00C40766" w:rsidRDefault="006D4DCE" w:rsidP="00102C03">
      <w:pPr>
        <w:pStyle w:val="2"/>
        <w:rPr>
          <w:rFonts w:ascii="Times New Roman" w:hAnsi="Times New Roman"/>
        </w:rPr>
      </w:pPr>
      <w:bookmarkStart w:id="25" w:name="_Toc22309758"/>
      <w:r w:rsidRPr="00C40766">
        <w:rPr>
          <w:rFonts w:ascii="Times New Roman" w:hAnsi="Times New Roman"/>
        </w:rPr>
        <w:t>5</w:t>
      </w:r>
      <w:r w:rsidR="001078C0" w:rsidRPr="00C40766">
        <w:rPr>
          <w:rFonts w:ascii="Times New Roman" w:hAnsi="Times New Roman"/>
        </w:rPr>
        <w:t>.</w:t>
      </w:r>
      <w:r w:rsidR="000D1592" w:rsidRPr="00C40766">
        <w:rPr>
          <w:rFonts w:ascii="Times New Roman" w:hAnsi="Times New Roman"/>
        </w:rPr>
        <w:t>8</w:t>
      </w:r>
      <w:r w:rsidR="00102C03" w:rsidRPr="00C40766">
        <w:rPr>
          <w:rFonts w:ascii="Times New Roman" w:hAnsi="Times New Roman"/>
        </w:rPr>
        <w:t>密钥经理的准备工作</w:t>
      </w:r>
      <w:r w:rsidRPr="00C40766">
        <w:rPr>
          <w:rFonts w:ascii="Times New Roman" w:hAnsi="Times New Roman"/>
          <w:snapToGrid w:val="0"/>
        </w:rPr>
        <w:br/>
      </w:r>
      <w:r w:rsidRPr="00C40766">
        <w:rPr>
          <w:rFonts w:ascii="Times New Roman" w:hAnsi="Times New Roman"/>
        </w:rPr>
        <w:t xml:space="preserve">Preparations by the </w:t>
      </w:r>
      <w:r w:rsidR="001F070F">
        <w:rPr>
          <w:rFonts w:ascii="Times New Roman" w:hAnsi="Times New Roman"/>
        </w:rPr>
        <w:t>K</w:t>
      </w:r>
      <w:r w:rsidRPr="00C40766">
        <w:rPr>
          <w:rFonts w:ascii="Times New Roman" w:hAnsi="Times New Roman"/>
        </w:rPr>
        <w:t xml:space="preserve">ey </w:t>
      </w:r>
      <w:r w:rsidR="001F070F">
        <w:rPr>
          <w:rFonts w:ascii="Times New Roman" w:hAnsi="Times New Roman"/>
        </w:rPr>
        <w:t>M</w:t>
      </w:r>
      <w:r w:rsidRPr="00C40766">
        <w:rPr>
          <w:rFonts w:ascii="Times New Roman" w:hAnsi="Times New Roman"/>
        </w:rPr>
        <w:t>anager</w:t>
      </w:r>
      <w:bookmarkEnd w:id="25"/>
    </w:p>
    <w:p w14:paraId="3B418F22" w14:textId="77777777" w:rsidR="004E520B" w:rsidRPr="00C40766" w:rsidRDefault="004E520B" w:rsidP="004E520B">
      <w:pPr>
        <w:tabs>
          <w:tab w:val="left" w:pos="2160"/>
        </w:tabs>
        <w:spacing w:before="120" w:after="120" w:line="360" w:lineRule="auto"/>
        <w:rPr>
          <w:b/>
        </w:rPr>
      </w:pPr>
      <w:r w:rsidRPr="00C40766">
        <w:t>（</w:t>
      </w:r>
      <w:r w:rsidRPr="00C40766">
        <w:t>1</w:t>
      </w:r>
      <w:r w:rsidRPr="00C40766">
        <w:t>）</w:t>
      </w:r>
      <w:r w:rsidR="00102C03" w:rsidRPr="00C40766">
        <w:t>重要的密钥必须存储到密钥的管理系统中</w:t>
      </w:r>
      <w:r w:rsidR="009A552C" w:rsidRPr="00C40766">
        <w:t>，</w:t>
      </w:r>
      <w:r w:rsidR="00102C03" w:rsidRPr="00C40766">
        <w:t>密钥经理必须持有这些资料所在位置的详细清单。</w:t>
      </w:r>
      <w:r w:rsidRPr="00C40766">
        <w:rPr>
          <w:snapToGrid w:val="0"/>
        </w:rPr>
        <w:br/>
      </w:r>
      <w:r w:rsidRPr="00C40766">
        <w:t>(1) Important keys must be stored in the key management system, and the key manager must keep a detailed list on positions of these data.</w:t>
      </w:r>
    </w:p>
    <w:p w14:paraId="5D1CE7F6" w14:textId="77777777" w:rsidR="004E520B" w:rsidRPr="00C40766" w:rsidRDefault="004E520B" w:rsidP="004E520B">
      <w:pPr>
        <w:tabs>
          <w:tab w:val="left" w:pos="2160"/>
        </w:tabs>
        <w:spacing w:before="120" w:after="120" w:line="360" w:lineRule="auto"/>
        <w:rPr>
          <w:b/>
        </w:rPr>
      </w:pPr>
      <w:r w:rsidRPr="00C40766">
        <w:t>（</w:t>
      </w:r>
      <w:r w:rsidRPr="00C40766">
        <w:t>2</w:t>
      </w:r>
      <w:r w:rsidRPr="00C40766">
        <w:t>）</w:t>
      </w:r>
      <w:r w:rsidR="00102C03" w:rsidRPr="00C40766">
        <w:t>密钥经理必须能够识别这些资料并</w:t>
      </w:r>
      <w:r w:rsidR="009A552C" w:rsidRPr="00C40766">
        <w:t>分配</w:t>
      </w:r>
      <w:r w:rsidR="00102C03" w:rsidRPr="00C40766">
        <w:t>任务（如：</w:t>
      </w:r>
      <w:r w:rsidR="00102C03" w:rsidRPr="00C40766">
        <w:t>KEY</w:t>
      </w:r>
      <w:r w:rsidR="00102C03" w:rsidRPr="00C40766">
        <w:t>的生命周期）。</w:t>
      </w:r>
      <w:r w:rsidRPr="00C40766">
        <w:rPr>
          <w:snapToGrid w:val="0"/>
        </w:rPr>
        <w:br/>
      </w:r>
      <w:r w:rsidRPr="00C40766">
        <w:t xml:space="preserve">(2) The key manager must be able to identify these data and assign tasks (such as the KEY service life). </w:t>
      </w:r>
    </w:p>
    <w:p w14:paraId="38FBB5B0" w14:textId="77777777" w:rsidR="007E43DD" w:rsidRPr="00C40766" w:rsidRDefault="004E520B" w:rsidP="007E43DD">
      <w:pPr>
        <w:tabs>
          <w:tab w:val="left" w:pos="2160"/>
        </w:tabs>
        <w:spacing w:before="120" w:after="120" w:line="360" w:lineRule="auto"/>
      </w:pPr>
      <w:r w:rsidRPr="00C40766">
        <w:t>（</w:t>
      </w:r>
      <w:r w:rsidRPr="00C40766">
        <w:t>3</w:t>
      </w:r>
      <w:r w:rsidRPr="00C40766">
        <w:t>）</w:t>
      </w:r>
      <w:r w:rsidR="00102C03" w:rsidRPr="00C40766">
        <w:t>备有证明文件的传送（是被使用过的）（登录日志或数据库）重要的资料传送只能有一位收件人能够预先详细的知道。</w:t>
      </w:r>
      <w:r w:rsidRPr="00C40766">
        <w:rPr>
          <w:snapToGrid w:val="0"/>
        </w:rPr>
        <w:br/>
      </w:r>
      <w:r w:rsidRPr="00C40766">
        <w:t>(3) Transfer of important (used) documents (login log or database), and important data only have one recipient who can know details in advance.</w:t>
      </w:r>
    </w:p>
    <w:p w14:paraId="2B75FB4D" w14:textId="77777777" w:rsidR="007E43DD" w:rsidRPr="00C40766" w:rsidRDefault="007E43DD" w:rsidP="007E43DD">
      <w:pPr>
        <w:tabs>
          <w:tab w:val="left" w:pos="2160"/>
        </w:tabs>
        <w:spacing w:before="120" w:after="120" w:line="360" w:lineRule="auto"/>
      </w:pPr>
      <w:r w:rsidRPr="00C40766">
        <w:t>（</w:t>
      </w:r>
      <w:r w:rsidRPr="00C40766">
        <w:t>4</w:t>
      </w:r>
      <w:r w:rsidRPr="00C40766">
        <w:t>）</w:t>
      </w:r>
      <w:r w:rsidR="00102C03" w:rsidRPr="00C40766">
        <w:t>在传送期间，使用预先确定的加密编码及可识别的传送密钥；并填写机密信息的传送及相关密钥的传送记录表格（如：输入表格或传送表格）。</w:t>
      </w:r>
      <w:r w:rsidRPr="00C40766">
        <w:rPr>
          <w:snapToGrid w:val="0"/>
        </w:rPr>
        <w:br/>
      </w:r>
      <w:r w:rsidRPr="00C40766">
        <w:t>(4) During document transfer, please use the pre-determined encryption code and identifiable transfer key; fill in record sheet for the transfer of confidential information and relevant keys (such as input sheet or transfer sheet).</w:t>
      </w:r>
    </w:p>
    <w:p w14:paraId="6836950F" w14:textId="77777777" w:rsidR="0091009F" w:rsidRPr="00C40766" w:rsidRDefault="007E43DD" w:rsidP="007E43DD">
      <w:pPr>
        <w:tabs>
          <w:tab w:val="left" w:pos="2160"/>
        </w:tabs>
        <w:spacing w:before="120" w:after="120" w:line="360" w:lineRule="auto"/>
      </w:pPr>
      <w:r w:rsidRPr="00C40766">
        <w:t>（</w:t>
      </w:r>
      <w:r w:rsidRPr="00C40766">
        <w:t>5</w:t>
      </w:r>
      <w:r w:rsidRPr="00C40766">
        <w:t>）</w:t>
      </w:r>
      <w:r w:rsidR="00102C03" w:rsidRPr="00C40766">
        <w:t>重要的资料只能单独的使用并需预先指定（如：传输密钥</w:t>
      </w:r>
      <w:r w:rsidR="00102C03" w:rsidRPr="00C40766">
        <w:t>,</w:t>
      </w:r>
      <w:r w:rsidR="00102C03" w:rsidRPr="00C40766">
        <w:t>密钥的生命周期）。</w:t>
      </w:r>
      <w:r w:rsidRPr="00C40766">
        <w:rPr>
          <w:snapToGrid w:val="0"/>
        </w:rPr>
        <w:br/>
      </w:r>
      <w:r w:rsidRPr="00C40766">
        <w:t>(5) Important data can only be used separately and designated in advance (such as the transfer key and service life of the key).</w:t>
      </w:r>
    </w:p>
    <w:p w14:paraId="1101435C" w14:textId="77777777" w:rsidR="00102C03" w:rsidRPr="00C40766" w:rsidRDefault="004F47A5" w:rsidP="00102C03">
      <w:pPr>
        <w:pStyle w:val="1"/>
        <w:ind w:firstLine="0"/>
        <w:rPr>
          <w:rFonts w:ascii="Times New Roman" w:hAnsi="Times New Roman"/>
        </w:rPr>
      </w:pPr>
      <w:bookmarkStart w:id="26" w:name="_Toc22309759"/>
      <w:r w:rsidRPr="00C40766">
        <w:rPr>
          <w:rFonts w:ascii="Times New Roman" w:hAnsi="Times New Roman"/>
        </w:rPr>
        <w:t>6</w:t>
      </w:r>
      <w:r w:rsidR="00102C03" w:rsidRPr="00C40766">
        <w:rPr>
          <w:rFonts w:ascii="Times New Roman" w:hAnsi="Times New Roman"/>
        </w:rPr>
        <w:t>机密资料、密钥的命名</w:t>
      </w:r>
      <w:r w:rsidRPr="00C40766">
        <w:rPr>
          <w:rFonts w:ascii="Times New Roman" w:hAnsi="Times New Roman"/>
          <w:snapToGrid w:val="0"/>
        </w:rPr>
        <w:br/>
      </w:r>
      <w:r w:rsidRPr="00C40766">
        <w:rPr>
          <w:rFonts w:ascii="Times New Roman" w:hAnsi="Times New Roman"/>
        </w:rPr>
        <w:t xml:space="preserve">Naming </w:t>
      </w:r>
      <w:r w:rsidR="001F070F">
        <w:rPr>
          <w:rFonts w:ascii="Times New Roman" w:hAnsi="Times New Roman"/>
        </w:rPr>
        <w:t>of Confidential Data and Key</w:t>
      </w:r>
      <w:bookmarkEnd w:id="26"/>
    </w:p>
    <w:p w14:paraId="7881CAE7" w14:textId="77777777" w:rsidR="00102C03" w:rsidRPr="00C40766" w:rsidRDefault="00102C03" w:rsidP="00FF2108">
      <w:pPr>
        <w:spacing w:line="360" w:lineRule="auto"/>
        <w:jc w:val="left"/>
        <w:rPr>
          <w:lang w:val="x-none"/>
        </w:rPr>
      </w:pPr>
      <w:r w:rsidRPr="00C40766">
        <w:t>命名规则都遵循：公司标识</w:t>
      </w:r>
      <w:r w:rsidRPr="00C40766">
        <w:t>-</w:t>
      </w:r>
      <w:r w:rsidRPr="00C40766">
        <w:t>文件类型的拼音首写</w:t>
      </w:r>
      <w:r w:rsidRPr="00C40766">
        <w:t>-</w:t>
      </w:r>
      <w:r w:rsidRPr="00C40766">
        <w:t>编码</w:t>
      </w:r>
      <w:r w:rsidRPr="00C40766">
        <w:t>-</w:t>
      </w:r>
      <w:r w:rsidRPr="00C40766">
        <w:t>日期</w:t>
      </w:r>
      <w:r w:rsidRPr="00C40766">
        <w:rPr>
          <w:snapToGrid w:val="0"/>
        </w:rPr>
        <w:br/>
      </w:r>
      <w:r w:rsidRPr="00C40766">
        <w:t xml:space="preserve">Naming rules to be followed: </w:t>
      </w:r>
      <w:proofErr w:type="gramStart"/>
      <w:r w:rsidRPr="00C40766">
        <w:t>company</w:t>
      </w:r>
      <w:proofErr w:type="gramEnd"/>
      <w:r w:rsidRPr="00C40766">
        <w:t xml:space="preserve"> logo - Pingyin acronym of document type - code - date</w:t>
      </w:r>
    </w:p>
    <w:p w14:paraId="2651FFBF" w14:textId="77777777" w:rsidR="00102C03" w:rsidRPr="00C40766" w:rsidRDefault="00102C03" w:rsidP="00FF2108">
      <w:pPr>
        <w:spacing w:line="360" w:lineRule="auto"/>
        <w:jc w:val="left"/>
        <w:rPr>
          <w:lang w:val="x-none"/>
        </w:rPr>
      </w:pPr>
      <w:r w:rsidRPr="00C40766">
        <w:t>如</w:t>
      </w:r>
      <w:r w:rsidRPr="00C40766">
        <w:t>:</w:t>
      </w:r>
      <w:r w:rsidR="00B105E2" w:rsidRPr="00C40766">
        <w:t xml:space="preserve">   </w:t>
      </w:r>
      <w:r w:rsidR="00B105E2" w:rsidRPr="00C40766">
        <w:t>密钥分量</w:t>
      </w:r>
      <w:r w:rsidRPr="00C40766">
        <w:t>:JK-</w:t>
      </w:r>
      <w:r w:rsidR="00082B30" w:rsidRPr="00C40766">
        <w:t>MYFL</w:t>
      </w:r>
      <w:r w:rsidRPr="00C40766">
        <w:t>-</w:t>
      </w:r>
      <w:r w:rsidR="00F44D6B" w:rsidRPr="00C40766">
        <w:t>公司名称</w:t>
      </w:r>
      <w:r w:rsidRPr="00C40766">
        <w:t>-</w:t>
      </w:r>
      <w:r w:rsidR="00F929AC" w:rsidRPr="00C40766">
        <w:t>001-</w:t>
      </w:r>
      <w:r w:rsidRPr="00C40766">
        <w:t>20150822</w:t>
      </w:r>
      <w:r w:rsidRPr="00C40766">
        <w:rPr>
          <w:snapToGrid w:val="0"/>
        </w:rPr>
        <w:br/>
      </w:r>
      <w:r w:rsidRPr="00C40766">
        <w:t xml:space="preserve">For example: </w:t>
      </w:r>
      <w:proofErr w:type="gramStart"/>
      <w:r w:rsidRPr="00C40766">
        <w:t>key</w:t>
      </w:r>
      <w:proofErr w:type="gramEnd"/>
      <w:r w:rsidRPr="00C40766">
        <w:t xml:space="preserve"> components: JK-MYFL- company name -001-20150822</w:t>
      </w:r>
    </w:p>
    <w:p w14:paraId="32CD17BB" w14:textId="77777777" w:rsidR="00FF2108" w:rsidRPr="00C40766" w:rsidRDefault="00102C03" w:rsidP="00FF2108">
      <w:pPr>
        <w:spacing w:line="360" w:lineRule="auto"/>
        <w:jc w:val="left"/>
        <w:rPr>
          <w:lang w:val="x-none"/>
        </w:rPr>
      </w:pPr>
      <w:r w:rsidRPr="00C40766">
        <w:t>密钥：</w:t>
      </w:r>
      <w:r w:rsidR="00F36A59" w:rsidRPr="00C40766">
        <w:t>JK-MY-</w:t>
      </w:r>
      <w:r w:rsidR="00F36A59" w:rsidRPr="00C40766">
        <w:t>公司名称</w:t>
      </w:r>
      <w:r w:rsidR="00F36A59" w:rsidRPr="00C40766">
        <w:t>-001</w:t>
      </w:r>
      <w:r w:rsidRPr="00C40766">
        <w:t>-20150822</w:t>
      </w:r>
      <w:r w:rsidRPr="00C40766">
        <w:rPr>
          <w:snapToGrid w:val="0"/>
        </w:rPr>
        <w:br/>
      </w:r>
      <w:r w:rsidRPr="00C40766">
        <w:t>Key: JK-MY- company name -001-20150822</w:t>
      </w:r>
    </w:p>
    <w:p w14:paraId="01143682" w14:textId="77777777" w:rsidR="00102C03" w:rsidRPr="00C40766" w:rsidRDefault="00102C03" w:rsidP="00FF2108">
      <w:pPr>
        <w:spacing w:line="360" w:lineRule="auto"/>
        <w:jc w:val="left"/>
        <w:rPr>
          <w:lang w:val="x-none"/>
        </w:rPr>
      </w:pPr>
      <w:r w:rsidRPr="00C40766">
        <w:t>当密钥进行演练测试时遵循：公司标识</w:t>
      </w:r>
      <w:r w:rsidRPr="00C40766">
        <w:t>-test-001-</w:t>
      </w:r>
      <w:r w:rsidRPr="00C40766">
        <w:t>日期</w:t>
      </w:r>
      <w:r w:rsidRPr="00C40766">
        <w:rPr>
          <w:snapToGrid w:val="0"/>
        </w:rPr>
        <w:br/>
      </w:r>
      <w:r w:rsidRPr="00C40766">
        <w:t xml:space="preserve">Naming rules to be followed during key practice test: </w:t>
      </w:r>
      <w:proofErr w:type="gramStart"/>
      <w:r w:rsidRPr="00C40766">
        <w:t>company</w:t>
      </w:r>
      <w:proofErr w:type="gramEnd"/>
      <w:r w:rsidRPr="00C40766">
        <w:t xml:space="preserve"> logo - test-001 - date </w:t>
      </w:r>
    </w:p>
    <w:p w14:paraId="7F7BB6F8" w14:textId="77777777" w:rsidR="00D5052E" w:rsidRPr="00C40766" w:rsidRDefault="00102C03" w:rsidP="00FF2108">
      <w:pPr>
        <w:spacing w:line="360" w:lineRule="auto"/>
        <w:jc w:val="left"/>
        <w:rPr>
          <w:lang w:val="x-none"/>
        </w:rPr>
      </w:pPr>
      <w:r w:rsidRPr="00C40766">
        <w:t>如：密钥</w:t>
      </w:r>
      <w:r w:rsidR="0010119A" w:rsidRPr="00C40766">
        <w:t>JK-MY-YL</w:t>
      </w:r>
      <w:r w:rsidRPr="00C40766">
        <w:t>-</w:t>
      </w:r>
      <w:r w:rsidR="00CA4D87" w:rsidRPr="00C40766">
        <w:t>公司名称</w:t>
      </w:r>
      <w:r w:rsidR="00CA4D87" w:rsidRPr="00C40766">
        <w:t>-</w:t>
      </w:r>
      <w:r w:rsidRPr="00C40766">
        <w:t>001-20150822</w:t>
      </w:r>
      <w:r w:rsidRPr="00C40766">
        <w:rPr>
          <w:snapToGrid w:val="0"/>
        </w:rPr>
        <w:br/>
      </w:r>
      <w:r w:rsidRPr="00C40766">
        <w:t xml:space="preserve">For example: </w:t>
      </w:r>
      <w:proofErr w:type="gramStart"/>
      <w:r w:rsidRPr="00C40766">
        <w:t>key</w:t>
      </w:r>
      <w:proofErr w:type="gramEnd"/>
      <w:r w:rsidRPr="00C40766">
        <w:t xml:space="preserve"> JK-MY-YL- company name -001-20150822</w:t>
      </w:r>
    </w:p>
    <w:p w14:paraId="48274C91" w14:textId="77777777" w:rsidR="00102C03" w:rsidRPr="00C40766" w:rsidRDefault="0057348B" w:rsidP="00102C03">
      <w:pPr>
        <w:pStyle w:val="1"/>
        <w:ind w:firstLine="0"/>
        <w:rPr>
          <w:rFonts w:ascii="Times New Roman" w:hAnsi="Times New Roman"/>
          <w:lang w:eastAsia="zh-CN"/>
        </w:rPr>
      </w:pPr>
      <w:bookmarkStart w:id="27" w:name="_Toc22309760"/>
      <w:r w:rsidRPr="00C40766">
        <w:rPr>
          <w:rFonts w:ascii="Times New Roman" w:hAnsi="Times New Roman"/>
        </w:rPr>
        <w:t>7</w:t>
      </w:r>
      <w:r w:rsidR="00102C03" w:rsidRPr="00C40766">
        <w:rPr>
          <w:rFonts w:ascii="Times New Roman" w:hAnsi="Times New Roman"/>
        </w:rPr>
        <w:t>记录表单</w:t>
      </w:r>
      <w:r w:rsidRPr="00C40766">
        <w:rPr>
          <w:rFonts w:ascii="Times New Roman" w:hAnsi="Times New Roman"/>
          <w:snapToGrid w:val="0"/>
        </w:rPr>
        <w:br/>
      </w:r>
      <w:r w:rsidRPr="00C40766">
        <w:rPr>
          <w:rFonts w:ascii="Times New Roman" w:hAnsi="Times New Roman"/>
        </w:rPr>
        <w:t>Record Sheet</w:t>
      </w:r>
      <w:r w:rsidR="001F070F">
        <w:rPr>
          <w:rFonts w:ascii="Times New Roman" w:hAnsi="Times New Roman"/>
        </w:rPr>
        <w:t>s</w:t>
      </w:r>
      <w:bookmarkEnd w:id="27"/>
    </w:p>
    <w:p w14:paraId="26B14173" w14:textId="77777777" w:rsidR="00F30800" w:rsidRPr="00C40766" w:rsidRDefault="00F30800" w:rsidP="00EE2444">
      <w:pPr>
        <w:spacing w:line="360" w:lineRule="auto"/>
        <w:rPr>
          <w:lang w:val="x-none"/>
        </w:rPr>
      </w:pPr>
      <w:r w:rsidRPr="00C40766">
        <w:t>《保险箱存取记录表》</w:t>
      </w:r>
      <w:r w:rsidRPr="00C40766">
        <w:rPr>
          <w:snapToGrid w:val="0"/>
        </w:rPr>
        <w:br/>
      </w:r>
      <w:r w:rsidRPr="00C40766">
        <w:t xml:space="preserve">Safe Box Access Record </w:t>
      </w:r>
    </w:p>
    <w:p w14:paraId="7928AC65" w14:textId="77777777" w:rsidR="00F30800" w:rsidRPr="00C40766" w:rsidRDefault="00F30800" w:rsidP="00EE2444">
      <w:pPr>
        <w:spacing w:line="360" w:lineRule="auto"/>
        <w:rPr>
          <w:lang w:val="x-none"/>
        </w:rPr>
      </w:pPr>
      <w:r w:rsidRPr="00C40766">
        <w:t>《密钥储存记录表》</w:t>
      </w:r>
      <w:r w:rsidRPr="00C40766">
        <w:rPr>
          <w:snapToGrid w:val="0"/>
        </w:rPr>
        <w:br/>
      </w:r>
      <w:r w:rsidRPr="00C40766">
        <w:t xml:space="preserve">Key Storage Record </w:t>
      </w:r>
    </w:p>
    <w:p w14:paraId="286A93CE" w14:textId="77777777" w:rsidR="00F30800" w:rsidRPr="00C40766" w:rsidRDefault="000F210E" w:rsidP="00EE2444">
      <w:pPr>
        <w:spacing w:line="360" w:lineRule="auto"/>
        <w:rPr>
          <w:lang w:val="x-none"/>
        </w:rPr>
      </w:pPr>
      <w:r w:rsidRPr="00C40766">
        <w:t>《</w:t>
      </w:r>
      <w:r w:rsidR="00F30800" w:rsidRPr="00C40766">
        <w:t>密钥加载记录表</w:t>
      </w:r>
      <w:r w:rsidRPr="00C40766">
        <w:t>》</w:t>
      </w:r>
      <w:r w:rsidRPr="00C40766">
        <w:rPr>
          <w:snapToGrid w:val="0"/>
        </w:rPr>
        <w:br/>
      </w:r>
      <w:r w:rsidRPr="00C40766">
        <w:t xml:space="preserve">Key Loading Record </w:t>
      </w:r>
    </w:p>
    <w:p w14:paraId="1BB51C15" w14:textId="77777777" w:rsidR="00F30800" w:rsidRPr="00C40766" w:rsidRDefault="000F210E" w:rsidP="00EE2444">
      <w:pPr>
        <w:spacing w:line="360" w:lineRule="auto"/>
        <w:rPr>
          <w:lang w:val="x-none"/>
        </w:rPr>
      </w:pPr>
      <w:r w:rsidRPr="00C40766">
        <w:t>《</w:t>
      </w:r>
      <w:r w:rsidR="00F30800" w:rsidRPr="00C40766">
        <w:t>密钥存取记录表</w:t>
      </w:r>
      <w:r w:rsidRPr="00C40766">
        <w:t>》</w:t>
      </w:r>
      <w:r w:rsidRPr="00C40766">
        <w:rPr>
          <w:snapToGrid w:val="0"/>
        </w:rPr>
        <w:br/>
      </w:r>
      <w:r w:rsidRPr="00C40766">
        <w:t xml:space="preserve">Key Access Record </w:t>
      </w:r>
    </w:p>
    <w:p w14:paraId="0E0307BB" w14:textId="77777777" w:rsidR="00891884" w:rsidRPr="00C40766" w:rsidRDefault="000F210E" w:rsidP="00EE2444">
      <w:pPr>
        <w:spacing w:line="360" w:lineRule="auto"/>
        <w:rPr>
          <w:lang w:val="x-none"/>
        </w:rPr>
      </w:pPr>
      <w:r w:rsidRPr="00C40766">
        <w:t>《</w:t>
      </w:r>
      <w:r w:rsidR="00F30800" w:rsidRPr="00C40766">
        <w:t>密钥生成记录表</w:t>
      </w:r>
      <w:r w:rsidRPr="00C40766">
        <w:t>》</w:t>
      </w:r>
      <w:r w:rsidRPr="00C40766">
        <w:rPr>
          <w:snapToGrid w:val="0"/>
        </w:rPr>
        <w:br/>
      </w:r>
      <w:r w:rsidRPr="00C40766">
        <w:t xml:space="preserve">Key Generation Record </w:t>
      </w:r>
    </w:p>
    <w:p w14:paraId="254C49F5" w14:textId="77777777" w:rsidR="00826144" w:rsidRPr="00C40766" w:rsidRDefault="00826144" w:rsidP="00EE2444">
      <w:pPr>
        <w:spacing w:line="360" w:lineRule="auto"/>
      </w:pPr>
      <w:r w:rsidRPr="00C40766">
        <w:t>《</w:t>
      </w:r>
      <w:r w:rsidRPr="00C40766">
        <w:t>HSM</w:t>
      </w:r>
      <w:r w:rsidRPr="00C40766">
        <w:t>、密钥管理系统检查表》</w:t>
      </w:r>
      <w:r w:rsidRPr="00C40766">
        <w:rPr>
          <w:snapToGrid w:val="0"/>
        </w:rPr>
        <w:br/>
      </w:r>
      <w:r w:rsidRPr="00C40766">
        <w:t>Sheet for Inspection of H</w:t>
      </w:r>
      <w:r w:rsidR="001F070F">
        <w:t>SM and Key Management System</w:t>
      </w:r>
    </w:p>
    <w:p w14:paraId="7ABDF83E" w14:textId="77777777" w:rsidR="000E6B6B" w:rsidRPr="00C40766" w:rsidRDefault="000E6B6B" w:rsidP="00EE2444">
      <w:pPr>
        <w:spacing w:line="360" w:lineRule="auto"/>
        <w:rPr>
          <w:lang w:val="x-none"/>
        </w:rPr>
      </w:pPr>
      <w:r w:rsidRPr="00C40766">
        <w:t>《密钥访问日志》</w:t>
      </w:r>
      <w:r w:rsidRPr="00C40766">
        <w:rPr>
          <w:snapToGrid w:val="0"/>
        </w:rPr>
        <w:br/>
      </w:r>
      <w:r w:rsidR="001F070F">
        <w:t>Key Access Log</w:t>
      </w:r>
    </w:p>
    <w:sectPr w:rsidR="000E6B6B" w:rsidRPr="00C40766" w:rsidSect="00984C82">
      <w:footerReference w:type="default" r:id="rId11"/>
      <w:pgSz w:w="11906" w:h="16838"/>
      <w:pgMar w:top="1440" w:right="1800" w:bottom="1440" w:left="1800" w:header="851" w:footer="170"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32B3A" w14:textId="77777777" w:rsidR="00E25110" w:rsidRDefault="00E25110">
      <w:r>
        <w:separator/>
      </w:r>
    </w:p>
  </w:endnote>
  <w:endnote w:type="continuationSeparator" w:id="0">
    <w:p w14:paraId="0640FE8C" w14:textId="77777777" w:rsidR="00E25110" w:rsidRDefault="00E2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D6E7A" w14:textId="77777777" w:rsidR="00D20187" w:rsidRDefault="00D20187" w:rsidP="00D20187">
    <w:pPr>
      <w:spacing w:line="360" w:lineRule="auto"/>
      <w:ind w:firstLine="320"/>
      <w:rPr>
        <w:rFonts w:ascii="宋体" w:hAnsi="宋体" w:cs="Arial"/>
        <w:sz w:val="13"/>
        <w:szCs w:val="13"/>
      </w:rPr>
    </w:pPr>
    <w:r>
      <w:rPr>
        <w:rFonts w:ascii="宋体" w:hAnsi="宋体" w:cs="Arial" w:hint="eastAsia"/>
        <w:sz w:val="13"/>
        <w:szCs w:val="13"/>
      </w:rPr>
      <w:t>本文所包含内容所有权归属&lt;四川</w:t>
    </w:r>
    <w:proofErr w:type="gramStart"/>
    <w:r>
      <w:rPr>
        <w:rFonts w:ascii="宋体" w:hAnsi="宋体" w:cs="Arial" w:hint="eastAsia"/>
        <w:sz w:val="13"/>
        <w:szCs w:val="13"/>
      </w:rPr>
      <w:t>科道芯国智能</w:t>
    </w:r>
    <w:proofErr w:type="gramEnd"/>
    <w:r>
      <w:rPr>
        <w:rFonts w:ascii="宋体" w:hAnsi="宋体" w:cs="Arial" w:hint="eastAsia"/>
        <w:sz w:val="13"/>
        <w:szCs w:val="13"/>
      </w:rPr>
      <w:t>技术股份有限公司&gt;。未经&lt;四川</w:t>
    </w:r>
    <w:proofErr w:type="gramStart"/>
    <w:r>
      <w:rPr>
        <w:rFonts w:ascii="宋体" w:hAnsi="宋体" w:cs="Arial" w:hint="eastAsia"/>
        <w:sz w:val="13"/>
        <w:szCs w:val="13"/>
      </w:rPr>
      <w:t>科道芯国智能</w:t>
    </w:r>
    <w:proofErr w:type="gramEnd"/>
    <w:r>
      <w:rPr>
        <w:rFonts w:ascii="宋体" w:hAnsi="宋体" w:cs="Arial" w:hint="eastAsia"/>
        <w:sz w:val="13"/>
        <w:szCs w:val="13"/>
      </w:rPr>
      <w:t>技术股份有限公司&gt;书面许可，任何人不得对此机密档的全部或部份进行复制、出版或交第三方使用。</w:t>
    </w:r>
  </w:p>
  <w:p w14:paraId="24D4146A" w14:textId="77777777" w:rsidR="00D20187" w:rsidRDefault="00D20187" w:rsidP="00D20187">
    <w:pPr>
      <w:spacing w:line="360" w:lineRule="auto"/>
      <w:ind w:firstLine="320"/>
      <w:rPr>
        <w:rFonts w:ascii="宋体" w:hAnsi="宋体" w:cs="Arial"/>
        <w:sz w:val="13"/>
        <w:szCs w:val="13"/>
      </w:rPr>
    </w:pPr>
    <w:r>
      <w:rPr>
        <w:sz w:val="13"/>
        <w:szCs w:val="13"/>
      </w:rPr>
      <w:t xml:space="preserve">All ownership included in this article belongs to &lt;Sichuan </w:t>
    </w:r>
    <w:proofErr w:type="spellStart"/>
    <w:r>
      <w:rPr>
        <w:sz w:val="13"/>
        <w:szCs w:val="13"/>
      </w:rPr>
      <w:t>Keydom</w:t>
    </w:r>
    <w:proofErr w:type="spellEnd"/>
    <w:r>
      <w:rPr>
        <w:sz w:val="13"/>
        <w:szCs w:val="13"/>
      </w:rPr>
      <w:t xml:space="preserve"> Smart Technology Co., Ltd &gt;. No part of this confidential document may be copied, published or used by third parties without the written permission of &lt;Sichuan </w:t>
    </w:r>
    <w:proofErr w:type="spellStart"/>
    <w:r>
      <w:rPr>
        <w:sz w:val="13"/>
        <w:szCs w:val="13"/>
      </w:rPr>
      <w:t>Keydom</w:t>
    </w:r>
    <w:proofErr w:type="spellEnd"/>
    <w:r>
      <w:rPr>
        <w:sz w:val="13"/>
        <w:szCs w:val="13"/>
      </w:rPr>
      <w:t xml:space="preserve"> Smart Technology Co., Ltd&gt;.</w:t>
    </w:r>
  </w:p>
  <w:p w14:paraId="771FF508" w14:textId="77777777" w:rsidR="00D20187" w:rsidRDefault="00D20187" w:rsidP="00D20187">
    <w:pPr>
      <w:tabs>
        <w:tab w:val="center" w:pos="4153"/>
        <w:tab w:val="right" w:pos="8306"/>
      </w:tabs>
      <w:snapToGrid w:val="0"/>
      <w:spacing w:line="360" w:lineRule="auto"/>
      <w:jc w:val="left"/>
      <w:rPr>
        <w:sz w:val="13"/>
        <w:szCs w:val="13"/>
      </w:rPr>
    </w:pPr>
    <w:r>
      <w:rPr>
        <w:rFonts w:ascii="宋体" w:hAnsi="宋体" w:cs="Arial" w:hint="eastAsia"/>
        <w:sz w:val="13"/>
        <w:szCs w:val="13"/>
      </w:rPr>
      <w:t xml:space="preserve">文件种类：管制文件 </w:t>
    </w:r>
    <w:r>
      <w:rPr>
        <w:sz w:val="13"/>
        <w:szCs w:val="13"/>
      </w:rPr>
      <w:t xml:space="preserve">File Type: </w:t>
    </w:r>
    <w:proofErr w:type="gramStart"/>
    <w:r>
      <w:rPr>
        <w:sz w:val="13"/>
        <w:szCs w:val="13"/>
      </w:rPr>
      <w:t>controlled</w:t>
    </w:r>
    <w:proofErr w:type="gramEnd"/>
    <w:r>
      <w:rPr>
        <w:sz w:val="13"/>
        <w:szCs w:val="13"/>
      </w:rPr>
      <w:t xml:space="preserve"> document                                                                  </w:t>
    </w:r>
    <w:r>
      <w:rPr>
        <w:sz w:val="13"/>
        <w:szCs w:val="13"/>
      </w:rPr>
      <w:fldChar w:fldCharType="begin"/>
    </w:r>
    <w:r>
      <w:rPr>
        <w:sz w:val="13"/>
        <w:szCs w:val="13"/>
      </w:rPr>
      <w:instrText>PAGE   \* MERGEFORMAT</w:instrText>
    </w:r>
    <w:r>
      <w:rPr>
        <w:sz w:val="13"/>
        <w:szCs w:val="13"/>
      </w:rPr>
      <w:fldChar w:fldCharType="separate"/>
    </w:r>
    <w:r w:rsidR="006016AF">
      <w:rPr>
        <w:noProof/>
        <w:sz w:val="13"/>
        <w:szCs w:val="13"/>
      </w:rPr>
      <w:t>1</w:t>
    </w:r>
    <w:r>
      <w:rPr>
        <w:sz w:val="13"/>
        <w:szCs w:val="13"/>
      </w:rPr>
      <w:fldChar w:fldCharType="end"/>
    </w:r>
  </w:p>
  <w:p w14:paraId="784A4D85" w14:textId="569FC7AE" w:rsidR="00B37720" w:rsidRPr="00D20187" w:rsidRDefault="00D20187" w:rsidP="00D20187">
    <w:pPr>
      <w:tabs>
        <w:tab w:val="center" w:pos="4153"/>
        <w:tab w:val="right" w:pos="8306"/>
      </w:tabs>
      <w:snapToGrid w:val="0"/>
      <w:spacing w:line="360" w:lineRule="auto"/>
      <w:jc w:val="left"/>
      <w:rPr>
        <w:rFonts w:ascii="宋体" w:hAnsi="宋体"/>
        <w:sz w:val="13"/>
        <w:szCs w:val="13"/>
      </w:rPr>
    </w:pPr>
    <w:r>
      <w:rPr>
        <w:sz w:val="13"/>
        <w:szCs w:val="13"/>
      </w:rPr>
      <w:t xml:space="preserve">                                                  </w:t>
    </w:r>
    <w:r>
      <w:rPr>
        <w:rFonts w:hint="eastAsia"/>
        <w:sz w:val="13"/>
        <w:szCs w:val="13"/>
      </w:rPr>
      <w:t>密级：</w:t>
    </w:r>
    <w:r>
      <w:rPr>
        <w:sz w:val="13"/>
        <w:szCs w:val="13"/>
      </w:rPr>
      <w:t>1</w:t>
    </w:r>
    <w:r>
      <w:rPr>
        <w:rFonts w:hint="eastAsia"/>
        <w:sz w:val="13"/>
        <w:szCs w:val="13"/>
      </w:rPr>
      <w:t>级</w:t>
    </w:r>
    <w:r>
      <w:rPr>
        <w:sz w:val="13"/>
        <w:szCs w:val="13"/>
      </w:rPr>
      <w:t xml:space="preserve"> </w:t>
    </w:r>
    <w:r>
      <w:rPr>
        <w:rFonts w:hint="eastAsia"/>
        <w:sz w:val="13"/>
        <w:szCs w:val="13"/>
      </w:rPr>
      <w:t>内部</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80E4E" w14:textId="77777777" w:rsidR="00D20187" w:rsidRDefault="00D20187" w:rsidP="00D20187">
    <w:pPr>
      <w:spacing w:line="360" w:lineRule="auto"/>
      <w:ind w:firstLine="320"/>
      <w:rPr>
        <w:rFonts w:ascii="宋体" w:hAnsi="宋体" w:cs="Arial"/>
        <w:sz w:val="13"/>
        <w:szCs w:val="13"/>
      </w:rPr>
    </w:pPr>
    <w:r>
      <w:rPr>
        <w:rFonts w:ascii="宋体" w:hAnsi="宋体" w:cs="Arial" w:hint="eastAsia"/>
        <w:sz w:val="13"/>
        <w:szCs w:val="13"/>
      </w:rPr>
      <w:t>本文所包含内容所有权归属&lt;四川</w:t>
    </w:r>
    <w:proofErr w:type="gramStart"/>
    <w:r>
      <w:rPr>
        <w:rFonts w:ascii="宋体" w:hAnsi="宋体" w:cs="Arial" w:hint="eastAsia"/>
        <w:sz w:val="13"/>
        <w:szCs w:val="13"/>
      </w:rPr>
      <w:t>科道芯国智能</w:t>
    </w:r>
    <w:proofErr w:type="gramEnd"/>
    <w:r>
      <w:rPr>
        <w:rFonts w:ascii="宋体" w:hAnsi="宋体" w:cs="Arial" w:hint="eastAsia"/>
        <w:sz w:val="13"/>
        <w:szCs w:val="13"/>
      </w:rPr>
      <w:t>技术股份有限公司&gt;。未经&lt;四川</w:t>
    </w:r>
    <w:proofErr w:type="gramStart"/>
    <w:r>
      <w:rPr>
        <w:rFonts w:ascii="宋体" w:hAnsi="宋体" w:cs="Arial" w:hint="eastAsia"/>
        <w:sz w:val="13"/>
        <w:szCs w:val="13"/>
      </w:rPr>
      <w:t>科道芯国智能</w:t>
    </w:r>
    <w:proofErr w:type="gramEnd"/>
    <w:r>
      <w:rPr>
        <w:rFonts w:ascii="宋体" w:hAnsi="宋体" w:cs="Arial" w:hint="eastAsia"/>
        <w:sz w:val="13"/>
        <w:szCs w:val="13"/>
      </w:rPr>
      <w:t>技术股份有限公司&gt;书面许可，任何人不得对此机密档的全部或部份进行复制、出版或交第三方使用。</w:t>
    </w:r>
  </w:p>
  <w:p w14:paraId="6009B275" w14:textId="77777777" w:rsidR="00D20187" w:rsidRDefault="00D20187" w:rsidP="00D20187">
    <w:pPr>
      <w:spacing w:line="360" w:lineRule="auto"/>
      <w:ind w:firstLine="320"/>
      <w:rPr>
        <w:rFonts w:ascii="宋体" w:hAnsi="宋体" w:cs="Arial"/>
        <w:sz w:val="13"/>
        <w:szCs w:val="13"/>
      </w:rPr>
    </w:pPr>
    <w:r>
      <w:rPr>
        <w:sz w:val="13"/>
        <w:szCs w:val="13"/>
      </w:rPr>
      <w:t xml:space="preserve">All ownership included in this article belongs to &lt;Sichuan </w:t>
    </w:r>
    <w:proofErr w:type="spellStart"/>
    <w:r>
      <w:rPr>
        <w:sz w:val="13"/>
        <w:szCs w:val="13"/>
      </w:rPr>
      <w:t>Keydom</w:t>
    </w:r>
    <w:proofErr w:type="spellEnd"/>
    <w:r>
      <w:rPr>
        <w:sz w:val="13"/>
        <w:szCs w:val="13"/>
      </w:rPr>
      <w:t xml:space="preserve"> Smart Technology Co., Ltd &gt;. No part of this confidential document may be copied, published or used by third parties without the written permission of &lt;Sichuan </w:t>
    </w:r>
    <w:proofErr w:type="spellStart"/>
    <w:r>
      <w:rPr>
        <w:sz w:val="13"/>
        <w:szCs w:val="13"/>
      </w:rPr>
      <w:t>Keydom</w:t>
    </w:r>
    <w:proofErr w:type="spellEnd"/>
    <w:r>
      <w:rPr>
        <w:sz w:val="13"/>
        <w:szCs w:val="13"/>
      </w:rPr>
      <w:t xml:space="preserve"> Smart Technology Co., Ltd&gt;.</w:t>
    </w:r>
  </w:p>
  <w:p w14:paraId="6F101089" w14:textId="77777777" w:rsidR="00D20187" w:rsidRDefault="00D20187" w:rsidP="00D20187">
    <w:pPr>
      <w:tabs>
        <w:tab w:val="center" w:pos="4153"/>
        <w:tab w:val="right" w:pos="8306"/>
      </w:tabs>
      <w:snapToGrid w:val="0"/>
      <w:spacing w:line="360" w:lineRule="auto"/>
      <w:jc w:val="left"/>
      <w:rPr>
        <w:sz w:val="13"/>
        <w:szCs w:val="13"/>
      </w:rPr>
    </w:pPr>
    <w:r>
      <w:rPr>
        <w:rFonts w:ascii="宋体" w:hAnsi="宋体" w:cs="Arial" w:hint="eastAsia"/>
        <w:sz w:val="13"/>
        <w:szCs w:val="13"/>
      </w:rPr>
      <w:t xml:space="preserve">文件种类：管制文件 </w:t>
    </w:r>
    <w:r>
      <w:rPr>
        <w:sz w:val="13"/>
        <w:szCs w:val="13"/>
      </w:rPr>
      <w:t xml:space="preserve">File Type: </w:t>
    </w:r>
    <w:proofErr w:type="gramStart"/>
    <w:r>
      <w:rPr>
        <w:sz w:val="13"/>
        <w:szCs w:val="13"/>
      </w:rPr>
      <w:t>controlled</w:t>
    </w:r>
    <w:proofErr w:type="gramEnd"/>
    <w:r>
      <w:rPr>
        <w:sz w:val="13"/>
        <w:szCs w:val="13"/>
      </w:rPr>
      <w:t xml:space="preserve"> document                                                                  </w:t>
    </w:r>
    <w:r>
      <w:rPr>
        <w:sz w:val="13"/>
        <w:szCs w:val="13"/>
      </w:rPr>
      <w:fldChar w:fldCharType="begin"/>
    </w:r>
    <w:r>
      <w:rPr>
        <w:sz w:val="13"/>
        <w:szCs w:val="13"/>
      </w:rPr>
      <w:instrText>PAGE   \* MERGEFORMAT</w:instrText>
    </w:r>
    <w:r>
      <w:rPr>
        <w:sz w:val="13"/>
        <w:szCs w:val="13"/>
      </w:rPr>
      <w:fldChar w:fldCharType="separate"/>
    </w:r>
    <w:r w:rsidR="006016AF">
      <w:rPr>
        <w:noProof/>
        <w:sz w:val="13"/>
        <w:szCs w:val="13"/>
      </w:rPr>
      <w:t>12</w:t>
    </w:r>
    <w:r>
      <w:rPr>
        <w:sz w:val="13"/>
        <w:szCs w:val="13"/>
      </w:rPr>
      <w:fldChar w:fldCharType="end"/>
    </w:r>
  </w:p>
  <w:p w14:paraId="56575666" w14:textId="77777777" w:rsidR="00D20187" w:rsidRDefault="00D20187" w:rsidP="00D20187">
    <w:pPr>
      <w:tabs>
        <w:tab w:val="center" w:pos="4153"/>
        <w:tab w:val="right" w:pos="8306"/>
      </w:tabs>
      <w:snapToGrid w:val="0"/>
      <w:spacing w:line="360" w:lineRule="auto"/>
      <w:jc w:val="left"/>
      <w:rPr>
        <w:rFonts w:ascii="宋体" w:hAnsi="宋体"/>
        <w:sz w:val="13"/>
        <w:szCs w:val="13"/>
      </w:rPr>
    </w:pPr>
    <w:r>
      <w:rPr>
        <w:sz w:val="13"/>
        <w:szCs w:val="13"/>
      </w:rPr>
      <w:t xml:space="preserve">                                                  </w:t>
    </w:r>
    <w:r>
      <w:rPr>
        <w:rFonts w:hint="eastAsia"/>
        <w:sz w:val="13"/>
        <w:szCs w:val="13"/>
      </w:rPr>
      <w:t>密级：</w:t>
    </w:r>
    <w:r>
      <w:rPr>
        <w:sz w:val="13"/>
        <w:szCs w:val="13"/>
      </w:rPr>
      <w:t>1</w:t>
    </w:r>
    <w:r>
      <w:rPr>
        <w:rFonts w:hint="eastAsia"/>
        <w:sz w:val="13"/>
        <w:szCs w:val="13"/>
      </w:rPr>
      <w:t>级</w:t>
    </w:r>
    <w:r>
      <w:rPr>
        <w:sz w:val="13"/>
        <w:szCs w:val="13"/>
      </w:rPr>
      <w:t xml:space="preserve"> </w:t>
    </w:r>
    <w:r>
      <w:rPr>
        <w:rFonts w:hint="eastAsia"/>
        <w:sz w:val="13"/>
        <w:szCs w:val="13"/>
      </w:rPr>
      <w:t>内部</w:t>
    </w:r>
  </w:p>
  <w:p w14:paraId="1956F85F" w14:textId="77902A6A" w:rsidR="00EE2444" w:rsidRPr="00D20187" w:rsidRDefault="00EE2444" w:rsidP="00D2018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EA72E" w14:textId="77777777" w:rsidR="00E25110" w:rsidRDefault="00E25110">
      <w:r>
        <w:separator/>
      </w:r>
    </w:p>
  </w:footnote>
  <w:footnote w:type="continuationSeparator" w:id="0">
    <w:p w14:paraId="42380749" w14:textId="77777777" w:rsidR="00E25110" w:rsidRDefault="00E251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065"/>
      <w:gridCol w:w="1395"/>
      <w:gridCol w:w="1180"/>
    </w:tblGrid>
    <w:tr w:rsidR="00D20187" w14:paraId="2D91861E" w14:textId="77777777" w:rsidTr="00D20187">
      <w:trPr>
        <w:cantSplit/>
        <w:trHeight w:val="415"/>
      </w:trPr>
      <w:tc>
        <w:tcPr>
          <w:tcW w:w="6062" w:type="dxa"/>
          <w:tcBorders>
            <w:top w:val="single" w:sz="8" w:space="0" w:color="auto"/>
            <w:left w:val="single" w:sz="8" w:space="0" w:color="auto"/>
            <w:bottom w:val="single" w:sz="8" w:space="0" w:color="auto"/>
            <w:right w:val="single" w:sz="8" w:space="0" w:color="auto"/>
          </w:tcBorders>
          <w:vAlign w:val="center"/>
          <w:hideMark/>
        </w:tcPr>
        <w:p w14:paraId="37D99713" w14:textId="4983EDC3" w:rsidR="00D20187" w:rsidRDefault="00D20187" w:rsidP="00D20187">
          <w:pPr>
            <w:tabs>
              <w:tab w:val="center" w:pos="4153"/>
              <w:tab w:val="right" w:pos="8306"/>
            </w:tabs>
            <w:snapToGrid w:val="0"/>
            <w:spacing w:line="160" w:lineRule="exact"/>
            <w:jc w:val="right"/>
            <w:rPr>
              <w:rFonts w:ascii="宋体" w:hAnsi="宋体" w:cs="宋体"/>
              <w:b/>
              <w:sz w:val="15"/>
              <w:szCs w:val="15"/>
            </w:rPr>
          </w:pPr>
          <w:r>
            <w:rPr>
              <w:noProof/>
            </w:rPr>
            <w:drawing>
              <wp:anchor distT="0" distB="0" distL="114300" distR="114300" simplePos="0" relativeHeight="251658240" behindDoc="1" locked="0" layoutInCell="1" allowOverlap="1" wp14:anchorId="21E06042" wp14:editId="24401575">
                <wp:simplePos x="0" y="0"/>
                <wp:positionH relativeFrom="column">
                  <wp:posOffset>-31750</wp:posOffset>
                </wp:positionH>
                <wp:positionV relativeFrom="paragraph">
                  <wp:posOffset>44450</wp:posOffset>
                </wp:positionV>
                <wp:extent cx="1383030" cy="457200"/>
                <wp:effectExtent l="0" t="0" r="762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030" cy="457200"/>
                        </a:xfrm>
                        <a:prstGeom prst="rect">
                          <a:avLst/>
                        </a:prstGeom>
                        <a:noFill/>
                      </pic:spPr>
                    </pic:pic>
                  </a:graphicData>
                </a:graphic>
                <wp14:sizeRelH relativeFrom="margin">
                  <wp14:pctWidth>0</wp14:pctWidth>
                </wp14:sizeRelH>
                <wp14:sizeRelV relativeFrom="margin">
                  <wp14:pctHeight>0</wp14:pctHeight>
                </wp14:sizeRelV>
              </wp:anchor>
            </w:drawing>
          </w:r>
          <w:r>
            <w:rPr>
              <w:rFonts w:ascii="宋体" w:hAnsi="宋体" w:cs="宋体" w:hint="eastAsia"/>
              <w:b/>
              <w:sz w:val="15"/>
              <w:szCs w:val="15"/>
            </w:rPr>
            <w:t>四川</w:t>
          </w:r>
          <w:proofErr w:type="gramStart"/>
          <w:r>
            <w:rPr>
              <w:rFonts w:ascii="宋体" w:hAnsi="宋体" w:cs="宋体" w:hint="eastAsia"/>
              <w:b/>
              <w:sz w:val="15"/>
              <w:szCs w:val="15"/>
            </w:rPr>
            <w:t>科道芯国智能</w:t>
          </w:r>
          <w:proofErr w:type="gramEnd"/>
          <w:r>
            <w:rPr>
              <w:rFonts w:ascii="宋体" w:hAnsi="宋体" w:cs="宋体" w:hint="eastAsia"/>
              <w:b/>
              <w:sz w:val="15"/>
              <w:szCs w:val="15"/>
            </w:rPr>
            <w:t>技术股份有限公司</w:t>
          </w:r>
        </w:p>
        <w:p w14:paraId="3185783D" w14:textId="77777777" w:rsidR="00D20187" w:rsidRDefault="00D20187" w:rsidP="00D20187">
          <w:pPr>
            <w:tabs>
              <w:tab w:val="center" w:pos="4153"/>
              <w:tab w:val="right" w:pos="8306"/>
            </w:tabs>
            <w:snapToGrid w:val="0"/>
            <w:spacing w:line="160" w:lineRule="exact"/>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tcBorders>
            <w:top w:val="single" w:sz="8" w:space="0" w:color="auto"/>
            <w:left w:val="single" w:sz="8" w:space="0" w:color="auto"/>
            <w:bottom w:val="single" w:sz="8" w:space="0" w:color="auto"/>
            <w:right w:val="single" w:sz="8" w:space="0" w:color="auto"/>
          </w:tcBorders>
          <w:vAlign w:val="center"/>
          <w:hideMark/>
        </w:tcPr>
        <w:p w14:paraId="686288CF" w14:textId="77777777" w:rsidR="00D20187" w:rsidRDefault="00D20187" w:rsidP="00D20187">
          <w:pPr>
            <w:spacing w:line="160" w:lineRule="exact"/>
            <w:jc w:val="center"/>
            <w:rPr>
              <w:rFonts w:ascii="黑体" w:eastAsia="黑体" w:hAnsi="宋体"/>
              <w:sz w:val="15"/>
              <w:szCs w:val="15"/>
            </w:rPr>
          </w:pPr>
          <w:r>
            <w:rPr>
              <w:rFonts w:ascii="黑体" w:eastAsia="黑体" w:hAnsi="宋体" w:hint="eastAsia"/>
              <w:sz w:val="15"/>
              <w:szCs w:val="15"/>
            </w:rPr>
            <w:t>文件编号：</w:t>
          </w:r>
          <w:r>
            <w:rPr>
              <w:rFonts w:ascii="宋体" w:hAnsi="宋体" w:hint="eastAsia"/>
              <w:snapToGrid w:val="0"/>
              <w:sz w:val="15"/>
              <w:szCs w:val="15"/>
            </w:rPr>
            <w:br/>
          </w:r>
          <w:r>
            <w:rPr>
              <w:rFonts w:ascii="宋体" w:hAnsi="宋体" w:hint="eastAsia"/>
              <w:sz w:val="15"/>
              <w:szCs w:val="15"/>
            </w:rPr>
            <w:t>Document No.:</w:t>
          </w:r>
        </w:p>
      </w:tc>
      <w:tc>
        <w:tcPr>
          <w:tcW w:w="1180" w:type="dxa"/>
          <w:tcBorders>
            <w:top w:val="single" w:sz="8" w:space="0" w:color="auto"/>
            <w:left w:val="single" w:sz="8" w:space="0" w:color="auto"/>
            <w:bottom w:val="single" w:sz="8" w:space="0" w:color="auto"/>
            <w:right w:val="single" w:sz="8" w:space="0" w:color="auto"/>
          </w:tcBorders>
          <w:vAlign w:val="center"/>
          <w:hideMark/>
        </w:tcPr>
        <w:p w14:paraId="2727666F" w14:textId="77777777" w:rsidR="00D20187" w:rsidRDefault="00D20187" w:rsidP="00D20187">
          <w:pPr>
            <w:spacing w:line="160" w:lineRule="exact"/>
            <w:jc w:val="left"/>
            <w:rPr>
              <w:rFonts w:ascii="黑体" w:eastAsia="黑体" w:hAnsi="宋体"/>
              <w:sz w:val="15"/>
              <w:szCs w:val="15"/>
            </w:rPr>
          </w:pPr>
          <w:r>
            <w:rPr>
              <w:rFonts w:ascii="黑体" w:eastAsia="黑体" w:hAnsi="宋体" w:hint="eastAsia"/>
              <w:sz w:val="15"/>
              <w:szCs w:val="15"/>
            </w:rPr>
            <w:t>KD-MY01-002</w:t>
          </w:r>
        </w:p>
      </w:tc>
    </w:tr>
    <w:tr w:rsidR="00D20187" w14:paraId="3B8998F1" w14:textId="77777777" w:rsidTr="00D20187">
      <w:trPr>
        <w:cantSplit/>
        <w:trHeight w:val="391"/>
      </w:trPr>
      <w:tc>
        <w:tcPr>
          <w:tcW w:w="6062" w:type="dxa"/>
          <w:tcBorders>
            <w:top w:val="single" w:sz="8" w:space="0" w:color="auto"/>
            <w:left w:val="single" w:sz="8" w:space="0" w:color="auto"/>
            <w:bottom w:val="single" w:sz="8" w:space="0" w:color="auto"/>
            <w:right w:val="single" w:sz="8" w:space="0" w:color="auto"/>
          </w:tcBorders>
          <w:vAlign w:val="center"/>
          <w:hideMark/>
        </w:tcPr>
        <w:p w14:paraId="42D305EA" w14:textId="77777777" w:rsidR="00D20187" w:rsidRDefault="00D20187" w:rsidP="00D20187">
          <w:pPr>
            <w:tabs>
              <w:tab w:val="center" w:pos="4153"/>
              <w:tab w:val="right" w:pos="8306"/>
            </w:tabs>
            <w:wordWrap w:val="0"/>
            <w:snapToGrid w:val="0"/>
            <w:spacing w:line="160" w:lineRule="exact"/>
            <w:jc w:val="right"/>
            <w:rPr>
              <w:rFonts w:ascii="宋体" w:hAnsi="宋体" w:cs="宋体"/>
              <w:b/>
              <w:sz w:val="15"/>
              <w:szCs w:val="15"/>
            </w:rPr>
          </w:pPr>
          <w:r>
            <w:rPr>
              <w:rFonts w:ascii="宋体" w:hAnsi="宋体" w:cs="宋体" w:hint="eastAsia"/>
              <w:b/>
              <w:sz w:val="15"/>
              <w:szCs w:val="15"/>
            </w:rPr>
            <w:t xml:space="preserve">     三级文件                    密钥加载演练流程</w:t>
          </w:r>
        </w:p>
        <w:p w14:paraId="3496B3C1" w14:textId="77777777" w:rsidR="00D20187" w:rsidRDefault="00D20187" w:rsidP="00D20187">
          <w:pPr>
            <w:tabs>
              <w:tab w:val="center" w:pos="4153"/>
              <w:tab w:val="right" w:pos="8306"/>
            </w:tabs>
            <w:snapToGrid w:val="0"/>
            <w:spacing w:line="160" w:lineRule="exact"/>
            <w:jc w:val="right"/>
            <w:rPr>
              <w:rFonts w:ascii="宋体" w:hAnsi="宋体"/>
              <w:b/>
              <w:sz w:val="15"/>
              <w:szCs w:val="15"/>
            </w:rPr>
          </w:pPr>
          <w:r>
            <w:rPr>
              <w:rFonts w:ascii="宋体" w:hAnsi="宋体" w:hint="eastAsia"/>
              <w:b/>
              <w:sz w:val="15"/>
              <w:szCs w:val="15"/>
            </w:rPr>
            <w:t xml:space="preserve">Class 3  Document  </w:t>
          </w:r>
          <w:r>
            <w:t xml:space="preserve"> </w:t>
          </w:r>
          <w:r>
            <w:rPr>
              <w:rFonts w:ascii="宋体" w:hAnsi="宋体" w:hint="eastAsia"/>
              <w:b/>
              <w:sz w:val="15"/>
              <w:szCs w:val="15"/>
            </w:rPr>
            <w:t>Key Loading Practice Process</w:t>
          </w:r>
        </w:p>
      </w:tc>
      <w:tc>
        <w:tcPr>
          <w:tcW w:w="1395" w:type="dxa"/>
          <w:tcBorders>
            <w:top w:val="single" w:sz="8" w:space="0" w:color="auto"/>
            <w:left w:val="single" w:sz="8" w:space="0" w:color="auto"/>
            <w:bottom w:val="single" w:sz="8" w:space="0" w:color="auto"/>
            <w:right w:val="single" w:sz="8" w:space="0" w:color="auto"/>
          </w:tcBorders>
          <w:vAlign w:val="center"/>
          <w:hideMark/>
        </w:tcPr>
        <w:p w14:paraId="147AD379" w14:textId="77777777" w:rsidR="00D20187" w:rsidRDefault="00D20187" w:rsidP="00D20187">
          <w:pPr>
            <w:spacing w:line="160" w:lineRule="exact"/>
            <w:jc w:val="center"/>
            <w:rPr>
              <w:rFonts w:ascii="宋体" w:hAnsi="宋体"/>
              <w:sz w:val="15"/>
              <w:szCs w:val="15"/>
            </w:rPr>
          </w:pPr>
          <w:r>
            <w:rPr>
              <w:rFonts w:ascii="黑体" w:eastAsia="黑体" w:hAnsi="宋体" w:hint="eastAsia"/>
              <w:sz w:val="15"/>
              <w:szCs w:val="15"/>
            </w:rPr>
            <w:t>版 本 号：</w:t>
          </w:r>
          <w:r>
            <w:rPr>
              <w:rFonts w:ascii="宋体" w:hAnsi="宋体" w:hint="eastAsia"/>
              <w:snapToGrid w:val="0"/>
              <w:sz w:val="15"/>
              <w:szCs w:val="15"/>
            </w:rPr>
            <w:br/>
          </w:r>
          <w:r>
            <w:rPr>
              <w:rFonts w:ascii="宋体" w:hAnsi="宋体" w:hint="eastAsia"/>
              <w:sz w:val="15"/>
              <w:szCs w:val="15"/>
            </w:rPr>
            <w:t>Version number:</w:t>
          </w:r>
        </w:p>
      </w:tc>
      <w:tc>
        <w:tcPr>
          <w:tcW w:w="1180" w:type="dxa"/>
          <w:tcBorders>
            <w:top w:val="single" w:sz="8" w:space="0" w:color="auto"/>
            <w:left w:val="single" w:sz="8" w:space="0" w:color="auto"/>
            <w:bottom w:val="single" w:sz="8" w:space="0" w:color="auto"/>
            <w:right w:val="single" w:sz="8" w:space="0" w:color="auto"/>
          </w:tcBorders>
          <w:vAlign w:val="center"/>
          <w:hideMark/>
        </w:tcPr>
        <w:p w14:paraId="470F9310" w14:textId="77777777" w:rsidR="00D20187" w:rsidRDefault="00D20187" w:rsidP="00D20187">
          <w:pPr>
            <w:spacing w:line="160" w:lineRule="exact"/>
            <w:jc w:val="left"/>
            <w:rPr>
              <w:rFonts w:ascii="黑体" w:eastAsia="黑体" w:hAnsi="宋体"/>
              <w:sz w:val="15"/>
              <w:szCs w:val="15"/>
            </w:rPr>
          </w:pPr>
          <w:r>
            <w:rPr>
              <w:rFonts w:ascii="黑体" w:eastAsia="黑体" w:hAnsi="宋体" w:hint="eastAsia"/>
              <w:sz w:val="15"/>
              <w:szCs w:val="15"/>
            </w:rPr>
            <w:t>A/9</w:t>
          </w:r>
        </w:p>
      </w:tc>
    </w:tr>
  </w:tbl>
  <w:p w14:paraId="28BD1E02" w14:textId="77777777" w:rsidR="00D20187" w:rsidRDefault="00D20187" w:rsidP="00D20187">
    <w:pPr>
      <w:pStyle w:val="a8"/>
    </w:pPr>
  </w:p>
  <w:p w14:paraId="4610717D" w14:textId="77777777" w:rsidR="00B37720" w:rsidRPr="00D20187" w:rsidRDefault="00B37720" w:rsidP="00D20187">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1707"/>
    <w:multiLevelType w:val="multilevel"/>
    <w:tmpl w:val="324029B6"/>
    <w:lvl w:ilvl="0">
      <w:start w:val="18"/>
      <w:numFmt w:val="decimal"/>
      <w:lvlText w:val="%1"/>
      <w:lvlJc w:val="left"/>
      <w:pPr>
        <w:ind w:left="480" w:hanging="480"/>
      </w:pPr>
      <w:rPr>
        <w:rFonts w:ascii="宋体" w:hAnsi="宋体" w:hint="default"/>
      </w:rPr>
    </w:lvl>
    <w:lvl w:ilvl="1">
      <w:start w:val="3"/>
      <w:numFmt w:val="decimal"/>
      <w:lvlText w:val="%1.%2"/>
      <w:lvlJc w:val="left"/>
      <w:pPr>
        <w:ind w:left="622" w:hanging="480"/>
      </w:pPr>
      <w:rPr>
        <w:rFonts w:ascii="宋体" w:hAnsi="宋体" w:hint="default"/>
      </w:rPr>
    </w:lvl>
    <w:lvl w:ilvl="2">
      <w:start w:val="1"/>
      <w:numFmt w:val="decimal"/>
      <w:lvlText w:val="%1.%2.%3"/>
      <w:lvlJc w:val="left"/>
      <w:pPr>
        <w:ind w:left="4788" w:hanging="720"/>
      </w:pPr>
      <w:rPr>
        <w:rFonts w:ascii="宋体" w:hAnsi="宋体" w:hint="default"/>
      </w:rPr>
    </w:lvl>
    <w:lvl w:ilvl="3">
      <w:start w:val="1"/>
      <w:numFmt w:val="decimal"/>
      <w:lvlText w:val="%1.%2.%3.%4"/>
      <w:lvlJc w:val="left"/>
      <w:pPr>
        <w:ind w:left="6822" w:hanging="720"/>
      </w:pPr>
      <w:rPr>
        <w:rFonts w:ascii="宋体" w:hAnsi="宋体" w:hint="default"/>
      </w:rPr>
    </w:lvl>
    <w:lvl w:ilvl="4">
      <w:start w:val="1"/>
      <w:numFmt w:val="decimal"/>
      <w:lvlText w:val="%1.%2.%3.%4.%5"/>
      <w:lvlJc w:val="left"/>
      <w:pPr>
        <w:ind w:left="9216" w:hanging="1080"/>
      </w:pPr>
      <w:rPr>
        <w:rFonts w:ascii="宋体" w:hAnsi="宋体" w:hint="default"/>
      </w:rPr>
    </w:lvl>
    <w:lvl w:ilvl="5">
      <w:start w:val="1"/>
      <w:numFmt w:val="decimal"/>
      <w:lvlText w:val="%1.%2.%3.%4.%5.%6"/>
      <w:lvlJc w:val="left"/>
      <w:pPr>
        <w:ind w:left="11250" w:hanging="1080"/>
      </w:pPr>
      <w:rPr>
        <w:rFonts w:ascii="宋体" w:hAnsi="宋体" w:hint="default"/>
      </w:rPr>
    </w:lvl>
    <w:lvl w:ilvl="6">
      <w:start w:val="1"/>
      <w:numFmt w:val="decimal"/>
      <w:lvlText w:val="%1.%2.%3.%4.%5.%6.%7"/>
      <w:lvlJc w:val="left"/>
      <w:pPr>
        <w:ind w:left="13644" w:hanging="1440"/>
      </w:pPr>
      <w:rPr>
        <w:rFonts w:ascii="宋体" w:hAnsi="宋体" w:hint="default"/>
      </w:rPr>
    </w:lvl>
    <w:lvl w:ilvl="7">
      <w:start w:val="1"/>
      <w:numFmt w:val="decimal"/>
      <w:lvlText w:val="%1.%2.%3.%4.%5.%6.%7.%8"/>
      <w:lvlJc w:val="left"/>
      <w:pPr>
        <w:ind w:left="15678" w:hanging="1440"/>
      </w:pPr>
      <w:rPr>
        <w:rFonts w:ascii="宋体" w:hAnsi="宋体" w:hint="default"/>
      </w:rPr>
    </w:lvl>
    <w:lvl w:ilvl="8">
      <w:start w:val="1"/>
      <w:numFmt w:val="decimal"/>
      <w:lvlText w:val="%1.%2.%3.%4.%5.%6.%7.%8.%9"/>
      <w:lvlJc w:val="left"/>
      <w:pPr>
        <w:ind w:left="18072" w:hanging="1800"/>
      </w:pPr>
      <w:rPr>
        <w:rFonts w:ascii="宋体" w:hAnsi="宋体" w:hint="default"/>
      </w:rPr>
    </w:lvl>
  </w:abstractNum>
  <w:abstractNum w:abstractNumId="1" w15:restartNumberingAfterBreak="0">
    <w:nsid w:val="02F068E1"/>
    <w:multiLevelType w:val="hybridMultilevel"/>
    <w:tmpl w:val="89560CD6"/>
    <w:lvl w:ilvl="0" w:tplc="04090001">
      <w:start w:val="1"/>
      <w:numFmt w:val="bullet"/>
      <w:lvlText w:val=""/>
      <w:lvlJc w:val="left"/>
      <w:pPr>
        <w:ind w:left="432" w:hanging="420"/>
      </w:pPr>
      <w:rPr>
        <w:rFonts w:ascii="Wingdings" w:hAnsi="Wingdings" w:hint="default"/>
      </w:rPr>
    </w:lvl>
    <w:lvl w:ilvl="1" w:tplc="04090003" w:tentative="1">
      <w:start w:val="1"/>
      <w:numFmt w:val="bullet"/>
      <w:lvlText w:val=""/>
      <w:lvlJc w:val="left"/>
      <w:pPr>
        <w:ind w:left="426" w:hanging="420"/>
      </w:pPr>
      <w:rPr>
        <w:rFonts w:ascii="Wingdings" w:hAnsi="Wingdings" w:hint="default"/>
      </w:rPr>
    </w:lvl>
    <w:lvl w:ilvl="2" w:tplc="04090005" w:tentative="1">
      <w:start w:val="1"/>
      <w:numFmt w:val="bullet"/>
      <w:lvlText w:val=""/>
      <w:lvlJc w:val="left"/>
      <w:pPr>
        <w:ind w:left="846" w:hanging="420"/>
      </w:pPr>
      <w:rPr>
        <w:rFonts w:ascii="Wingdings" w:hAnsi="Wingdings" w:hint="default"/>
      </w:rPr>
    </w:lvl>
    <w:lvl w:ilvl="3" w:tplc="04090001" w:tentative="1">
      <w:start w:val="1"/>
      <w:numFmt w:val="bullet"/>
      <w:lvlText w:val=""/>
      <w:lvlJc w:val="left"/>
      <w:pPr>
        <w:ind w:left="1266" w:hanging="420"/>
      </w:pPr>
      <w:rPr>
        <w:rFonts w:ascii="Wingdings" w:hAnsi="Wingdings" w:hint="default"/>
      </w:rPr>
    </w:lvl>
    <w:lvl w:ilvl="4" w:tplc="04090003" w:tentative="1">
      <w:start w:val="1"/>
      <w:numFmt w:val="bullet"/>
      <w:lvlText w:val=""/>
      <w:lvlJc w:val="left"/>
      <w:pPr>
        <w:ind w:left="1686" w:hanging="420"/>
      </w:pPr>
      <w:rPr>
        <w:rFonts w:ascii="Wingdings" w:hAnsi="Wingdings" w:hint="default"/>
      </w:rPr>
    </w:lvl>
    <w:lvl w:ilvl="5" w:tplc="04090005" w:tentative="1">
      <w:start w:val="1"/>
      <w:numFmt w:val="bullet"/>
      <w:lvlText w:val=""/>
      <w:lvlJc w:val="left"/>
      <w:pPr>
        <w:ind w:left="2106" w:hanging="420"/>
      </w:pPr>
      <w:rPr>
        <w:rFonts w:ascii="Wingdings" w:hAnsi="Wingdings" w:hint="default"/>
      </w:rPr>
    </w:lvl>
    <w:lvl w:ilvl="6" w:tplc="04090001" w:tentative="1">
      <w:start w:val="1"/>
      <w:numFmt w:val="bullet"/>
      <w:lvlText w:val=""/>
      <w:lvlJc w:val="left"/>
      <w:pPr>
        <w:ind w:left="2526" w:hanging="420"/>
      </w:pPr>
      <w:rPr>
        <w:rFonts w:ascii="Wingdings" w:hAnsi="Wingdings" w:hint="default"/>
      </w:rPr>
    </w:lvl>
    <w:lvl w:ilvl="7" w:tplc="04090003" w:tentative="1">
      <w:start w:val="1"/>
      <w:numFmt w:val="bullet"/>
      <w:lvlText w:val=""/>
      <w:lvlJc w:val="left"/>
      <w:pPr>
        <w:ind w:left="2946" w:hanging="420"/>
      </w:pPr>
      <w:rPr>
        <w:rFonts w:ascii="Wingdings" w:hAnsi="Wingdings" w:hint="default"/>
      </w:rPr>
    </w:lvl>
    <w:lvl w:ilvl="8" w:tplc="04090005" w:tentative="1">
      <w:start w:val="1"/>
      <w:numFmt w:val="bullet"/>
      <w:lvlText w:val=""/>
      <w:lvlJc w:val="left"/>
      <w:pPr>
        <w:ind w:left="3366" w:hanging="420"/>
      </w:pPr>
      <w:rPr>
        <w:rFonts w:ascii="Wingdings" w:hAnsi="Wingdings" w:hint="default"/>
      </w:rPr>
    </w:lvl>
  </w:abstractNum>
  <w:abstractNum w:abstractNumId="2" w15:restartNumberingAfterBreak="0">
    <w:nsid w:val="03AF1128"/>
    <w:multiLevelType w:val="hybridMultilevel"/>
    <w:tmpl w:val="DE5E7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7B6660"/>
    <w:multiLevelType w:val="hybridMultilevel"/>
    <w:tmpl w:val="8B44233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6701C50"/>
    <w:multiLevelType w:val="hybridMultilevel"/>
    <w:tmpl w:val="B0C4CCC4"/>
    <w:lvl w:ilvl="0" w:tplc="04090001">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5" w15:restartNumberingAfterBreak="0">
    <w:nsid w:val="0A797DEE"/>
    <w:multiLevelType w:val="hybridMultilevel"/>
    <w:tmpl w:val="5ADE8DFC"/>
    <w:lvl w:ilvl="0" w:tplc="04090001">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15:restartNumberingAfterBreak="0">
    <w:nsid w:val="0D5223A4"/>
    <w:multiLevelType w:val="hybridMultilevel"/>
    <w:tmpl w:val="0B2023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8E0AC2"/>
    <w:multiLevelType w:val="hybridMultilevel"/>
    <w:tmpl w:val="A63483A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101D51CB"/>
    <w:multiLevelType w:val="hybridMultilevel"/>
    <w:tmpl w:val="26061B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0A8228D"/>
    <w:multiLevelType w:val="hybridMultilevel"/>
    <w:tmpl w:val="4850A3B6"/>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0" w15:restartNumberingAfterBreak="0">
    <w:nsid w:val="170840FD"/>
    <w:multiLevelType w:val="hybridMultilevel"/>
    <w:tmpl w:val="D5CCB5CE"/>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1" w15:restartNumberingAfterBreak="0">
    <w:nsid w:val="191D2F3A"/>
    <w:multiLevelType w:val="hybridMultilevel"/>
    <w:tmpl w:val="20585562"/>
    <w:lvl w:ilvl="0" w:tplc="137E2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770A82"/>
    <w:multiLevelType w:val="multilevel"/>
    <w:tmpl w:val="8280C798"/>
    <w:lvl w:ilvl="0">
      <w:start w:val="17"/>
      <w:numFmt w:val="decimal"/>
      <w:lvlText w:val="%1"/>
      <w:lvlJc w:val="left"/>
      <w:pPr>
        <w:ind w:left="480" w:hanging="480"/>
      </w:pPr>
      <w:rPr>
        <w:rFonts w:ascii="宋体" w:hAnsi="宋体" w:hint="default"/>
      </w:rPr>
    </w:lvl>
    <w:lvl w:ilvl="1">
      <w:start w:val="1"/>
      <w:numFmt w:val="decimal"/>
      <w:lvlText w:val="%1.%2"/>
      <w:lvlJc w:val="left"/>
      <w:pPr>
        <w:ind w:left="1740" w:hanging="480"/>
      </w:pPr>
      <w:rPr>
        <w:rFonts w:ascii="宋体" w:hAnsi="宋体" w:hint="default"/>
      </w:rPr>
    </w:lvl>
    <w:lvl w:ilvl="2">
      <w:start w:val="1"/>
      <w:numFmt w:val="decimal"/>
      <w:lvlText w:val="%1.%2.%3"/>
      <w:lvlJc w:val="left"/>
      <w:pPr>
        <w:ind w:left="3240" w:hanging="720"/>
      </w:pPr>
      <w:rPr>
        <w:rFonts w:ascii="宋体" w:hAnsi="宋体" w:hint="default"/>
      </w:rPr>
    </w:lvl>
    <w:lvl w:ilvl="3">
      <w:start w:val="1"/>
      <w:numFmt w:val="decimal"/>
      <w:lvlText w:val="%1.%2.%3.%4"/>
      <w:lvlJc w:val="left"/>
      <w:pPr>
        <w:ind w:left="4500" w:hanging="720"/>
      </w:pPr>
      <w:rPr>
        <w:rFonts w:ascii="宋体" w:hAnsi="宋体" w:hint="default"/>
      </w:rPr>
    </w:lvl>
    <w:lvl w:ilvl="4">
      <w:start w:val="1"/>
      <w:numFmt w:val="decimal"/>
      <w:lvlText w:val="%1.%2.%3.%4.%5"/>
      <w:lvlJc w:val="left"/>
      <w:pPr>
        <w:ind w:left="6120" w:hanging="1080"/>
      </w:pPr>
      <w:rPr>
        <w:rFonts w:ascii="宋体" w:hAnsi="宋体" w:hint="default"/>
      </w:rPr>
    </w:lvl>
    <w:lvl w:ilvl="5">
      <w:start w:val="1"/>
      <w:numFmt w:val="decimal"/>
      <w:lvlText w:val="%1.%2.%3.%4.%5.%6"/>
      <w:lvlJc w:val="left"/>
      <w:pPr>
        <w:ind w:left="7380" w:hanging="1080"/>
      </w:pPr>
      <w:rPr>
        <w:rFonts w:ascii="宋体" w:hAnsi="宋体" w:hint="default"/>
      </w:rPr>
    </w:lvl>
    <w:lvl w:ilvl="6">
      <w:start w:val="1"/>
      <w:numFmt w:val="decimal"/>
      <w:lvlText w:val="%1.%2.%3.%4.%5.%6.%7"/>
      <w:lvlJc w:val="left"/>
      <w:pPr>
        <w:ind w:left="9000" w:hanging="1440"/>
      </w:pPr>
      <w:rPr>
        <w:rFonts w:ascii="宋体" w:hAnsi="宋体" w:hint="default"/>
      </w:rPr>
    </w:lvl>
    <w:lvl w:ilvl="7">
      <w:start w:val="1"/>
      <w:numFmt w:val="decimal"/>
      <w:lvlText w:val="%1.%2.%3.%4.%5.%6.%7.%8"/>
      <w:lvlJc w:val="left"/>
      <w:pPr>
        <w:ind w:left="10260" w:hanging="1440"/>
      </w:pPr>
      <w:rPr>
        <w:rFonts w:ascii="宋体" w:hAnsi="宋体" w:hint="default"/>
      </w:rPr>
    </w:lvl>
    <w:lvl w:ilvl="8">
      <w:start w:val="1"/>
      <w:numFmt w:val="decimal"/>
      <w:lvlText w:val="%1.%2.%3.%4.%5.%6.%7.%8.%9"/>
      <w:lvlJc w:val="left"/>
      <w:pPr>
        <w:ind w:left="11880" w:hanging="1800"/>
      </w:pPr>
      <w:rPr>
        <w:rFonts w:ascii="宋体" w:hAnsi="宋体" w:hint="default"/>
      </w:rPr>
    </w:lvl>
  </w:abstractNum>
  <w:abstractNum w:abstractNumId="13" w15:restartNumberingAfterBreak="0">
    <w:nsid w:val="1B77576A"/>
    <w:multiLevelType w:val="hybridMultilevel"/>
    <w:tmpl w:val="90020E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C9E19EC"/>
    <w:multiLevelType w:val="hybridMultilevel"/>
    <w:tmpl w:val="425657D4"/>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0592A78"/>
    <w:multiLevelType w:val="hybridMultilevel"/>
    <w:tmpl w:val="F85C8B8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4E47E66"/>
    <w:multiLevelType w:val="multilevel"/>
    <w:tmpl w:val="5A004056"/>
    <w:lvl w:ilvl="0">
      <w:start w:val="8"/>
      <w:numFmt w:val="decimal"/>
      <w:lvlText w:val="%1"/>
      <w:lvlJc w:val="left"/>
      <w:pPr>
        <w:ind w:left="360" w:hanging="360"/>
      </w:pPr>
      <w:rPr>
        <w:rFonts w:ascii="宋体" w:hAnsi="宋体" w:hint="default"/>
      </w:rPr>
    </w:lvl>
    <w:lvl w:ilvl="1">
      <w:start w:val="1"/>
      <w:numFmt w:val="decimal"/>
      <w:lvlText w:val="%1.%2"/>
      <w:lvlJc w:val="left"/>
      <w:pPr>
        <w:ind w:left="502" w:hanging="360"/>
      </w:pPr>
      <w:rPr>
        <w:rFonts w:ascii="宋体" w:hAnsi="宋体" w:hint="default"/>
      </w:rPr>
    </w:lvl>
    <w:lvl w:ilvl="2">
      <w:start w:val="1"/>
      <w:numFmt w:val="decimal"/>
      <w:lvlText w:val="%1.%2.%3"/>
      <w:lvlJc w:val="left"/>
      <w:pPr>
        <w:ind w:left="3828" w:hanging="720"/>
      </w:pPr>
      <w:rPr>
        <w:rFonts w:ascii="宋体" w:hAnsi="宋体" w:hint="default"/>
      </w:rPr>
    </w:lvl>
    <w:lvl w:ilvl="3">
      <w:start w:val="1"/>
      <w:numFmt w:val="decimal"/>
      <w:lvlText w:val="%1.%2.%3.%4"/>
      <w:lvlJc w:val="left"/>
      <w:pPr>
        <w:ind w:left="5382" w:hanging="720"/>
      </w:pPr>
      <w:rPr>
        <w:rFonts w:ascii="宋体" w:hAnsi="宋体" w:hint="default"/>
      </w:rPr>
    </w:lvl>
    <w:lvl w:ilvl="4">
      <w:start w:val="1"/>
      <w:numFmt w:val="decimal"/>
      <w:lvlText w:val="%1.%2.%3.%4.%5"/>
      <w:lvlJc w:val="left"/>
      <w:pPr>
        <w:ind w:left="7296" w:hanging="1080"/>
      </w:pPr>
      <w:rPr>
        <w:rFonts w:ascii="宋体" w:hAnsi="宋体" w:hint="default"/>
      </w:rPr>
    </w:lvl>
    <w:lvl w:ilvl="5">
      <w:start w:val="1"/>
      <w:numFmt w:val="decimal"/>
      <w:lvlText w:val="%1.%2.%3.%4.%5.%6"/>
      <w:lvlJc w:val="left"/>
      <w:pPr>
        <w:ind w:left="8850" w:hanging="1080"/>
      </w:pPr>
      <w:rPr>
        <w:rFonts w:ascii="宋体" w:hAnsi="宋体" w:hint="default"/>
      </w:rPr>
    </w:lvl>
    <w:lvl w:ilvl="6">
      <w:start w:val="1"/>
      <w:numFmt w:val="decimal"/>
      <w:lvlText w:val="%1.%2.%3.%4.%5.%6.%7"/>
      <w:lvlJc w:val="left"/>
      <w:pPr>
        <w:ind w:left="10764" w:hanging="1440"/>
      </w:pPr>
      <w:rPr>
        <w:rFonts w:ascii="宋体" w:hAnsi="宋体" w:hint="default"/>
      </w:rPr>
    </w:lvl>
    <w:lvl w:ilvl="7">
      <w:start w:val="1"/>
      <w:numFmt w:val="decimal"/>
      <w:lvlText w:val="%1.%2.%3.%4.%5.%6.%7.%8"/>
      <w:lvlJc w:val="left"/>
      <w:pPr>
        <w:ind w:left="12318" w:hanging="1440"/>
      </w:pPr>
      <w:rPr>
        <w:rFonts w:ascii="宋体" w:hAnsi="宋体" w:hint="default"/>
      </w:rPr>
    </w:lvl>
    <w:lvl w:ilvl="8">
      <w:start w:val="1"/>
      <w:numFmt w:val="decimal"/>
      <w:lvlText w:val="%1.%2.%3.%4.%5.%6.%7.%8.%9"/>
      <w:lvlJc w:val="left"/>
      <w:pPr>
        <w:ind w:left="14232" w:hanging="1800"/>
      </w:pPr>
      <w:rPr>
        <w:rFonts w:ascii="宋体" w:hAnsi="宋体" w:hint="default"/>
      </w:rPr>
    </w:lvl>
  </w:abstractNum>
  <w:abstractNum w:abstractNumId="17" w15:restartNumberingAfterBreak="0">
    <w:nsid w:val="280B5F4D"/>
    <w:multiLevelType w:val="hybridMultilevel"/>
    <w:tmpl w:val="C9463E6C"/>
    <w:lvl w:ilvl="0" w:tplc="82BE1B08">
      <w:start w:val="3"/>
      <w:numFmt w:val="lowerLetter"/>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8" w15:restartNumberingAfterBreak="0">
    <w:nsid w:val="31610BE4"/>
    <w:multiLevelType w:val="hybridMultilevel"/>
    <w:tmpl w:val="BC42DECC"/>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9" w15:restartNumberingAfterBreak="0">
    <w:nsid w:val="35F255E4"/>
    <w:multiLevelType w:val="multilevel"/>
    <w:tmpl w:val="9DC2C0A4"/>
    <w:lvl w:ilvl="0">
      <w:start w:val="1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5742" w:hanging="1080"/>
      </w:pPr>
      <w:rPr>
        <w:rFonts w:hint="default"/>
      </w:rPr>
    </w:lvl>
    <w:lvl w:ilvl="4">
      <w:start w:val="1"/>
      <w:numFmt w:val="decimal"/>
      <w:lvlText w:val="%1.%2.%3.%4.%5"/>
      <w:lvlJc w:val="left"/>
      <w:pPr>
        <w:ind w:left="7296" w:hanging="1080"/>
      </w:pPr>
      <w:rPr>
        <w:rFonts w:hint="default"/>
      </w:rPr>
    </w:lvl>
    <w:lvl w:ilvl="5">
      <w:start w:val="1"/>
      <w:numFmt w:val="decimal"/>
      <w:lvlText w:val="%1.%2.%3.%4.%5.%6"/>
      <w:lvlJc w:val="left"/>
      <w:pPr>
        <w:ind w:left="9210" w:hanging="1440"/>
      </w:pPr>
      <w:rPr>
        <w:rFonts w:hint="default"/>
      </w:rPr>
    </w:lvl>
    <w:lvl w:ilvl="6">
      <w:start w:val="1"/>
      <w:numFmt w:val="decimal"/>
      <w:lvlText w:val="%1.%2.%3.%4.%5.%6.%7"/>
      <w:lvlJc w:val="left"/>
      <w:pPr>
        <w:ind w:left="11124" w:hanging="1800"/>
      </w:pPr>
      <w:rPr>
        <w:rFonts w:hint="default"/>
      </w:rPr>
    </w:lvl>
    <w:lvl w:ilvl="7">
      <w:start w:val="1"/>
      <w:numFmt w:val="decimal"/>
      <w:lvlText w:val="%1.%2.%3.%4.%5.%6.%7.%8"/>
      <w:lvlJc w:val="left"/>
      <w:pPr>
        <w:ind w:left="12678" w:hanging="1800"/>
      </w:pPr>
      <w:rPr>
        <w:rFonts w:hint="default"/>
      </w:rPr>
    </w:lvl>
    <w:lvl w:ilvl="8">
      <w:start w:val="1"/>
      <w:numFmt w:val="decimal"/>
      <w:lvlText w:val="%1.%2.%3.%4.%5.%6.%7.%8.%9"/>
      <w:lvlJc w:val="left"/>
      <w:pPr>
        <w:ind w:left="14592" w:hanging="2160"/>
      </w:pPr>
      <w:rPr>
        <w:rFonts w:hint="default"/>
      </w:rPr>
    </w:lvl>
  </w:abstractNum>
  <w:abstractNum w:abstractNumId="20" w15:restartNumberingAfterBreak="0">
    <w:nsid w:val="416B79A0"/>
    <w:multiLevelType w:val="multilevel"/>
    <w:tmpl w:val="9CB42804"/>
    <w:lvl w:ilvl="0">
      <w:start w:val="19"/>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3828" w:hanging="720"/>
      </w:pPr>
      <w:rPr>
        <w:rFonts w:ascii="宋体" w:hAnsi="宋体" w:hint="default"/>
      </w:rPr>
    </w:lvl>
    <w:lvl w:ilvl="3">
      <w:start w:val="1"/>
      <w:numFmt w:val="decimal"/>
      <w:lvlText w:val="%1.%2.%3.%4"/>
      <w:lvlJc w:val="left"/>
      <w:pPr>
        <w:ind w:left="5382" w:hanging="720"/>
      </w:pPr>
      <w:rPr>
        <w:rFonts w:ascii="宋体" w:hAnsi="宋体" w:hint="default"/>
      </w:rPr>
    </w:lvl>
    <w:lvl w:ilvl="4">
      <w:start w:val="1"/>
      <w:numFmt w:val="decimal"/>
      <w:lvlText w:val="%1.%2.%3.%4.%5"/>
      <w:lvlJc w:val="left"/>
      <w:pPr>
        <w:ind w:left="7296" w:hanging="1080"/>
      </w:pPr>
      <w:rPr>
        <w:rFonts w:ascii="宋体" w:hAnsi="宋体" w:hint="default"/>
      </w:rPr>
    </w:lvl>
    <w:lvl w:ilvl="5">
      <w:start w:val="1"/>
      <w:numFmt w:val="decimal"/>
      <w:lvlText w:val="%1.%2.%3.%4.%5.%6"/>
      <w:lvlJc w:val="left"/>
      <w:pPr>
        <w:ind w:left="8850" w:hanging="1080"/>
      </w:pPr>
      <w:rPr>
        <w:rFonts w:ascii="宋体" w:hAnsi="宋体" w:hint="default"/>
      </w:rPr>
    </w:lvl>
    <w:lvl w:ilvl="6">
      <w:start w:val="1"/>
      <w:numFmt w:val="decimal"/>
      <w:lvlText w:val="%1.%2.%3.%4.%5.%6.%7"/>
      <w:lvlJc w:val="left"/>
      <w:pPr>
        <w:ind w:left="10764" w:hanging="1440"/>
      </w:pPr>
      <w:rPr>
        <w:rFonts w:ascii="宋体" w:hAnsi="宋体" w:hint="default"/>
      </w:rPr>
    </w:lvl>
    <w:lvl w:ilvl="7">
      <w:start w:val="1"/>
      <w:numFmt w:val="decimal"/>
      <w:lvlText w:val="%1.%2.%3.%4.%5.%6.%7.%8"/>
      <w:lvlJc w:val="left"/>
      <w:pPr>
        <w:ind w:left="12318" w:hanging="1440"/>
      </w:pPr>
      <w:rPr>
        <w:rFonts w:ascii="宋体" w:hAnsi="宋体" w:hint="default"/>
      </w:rPr>
    </w:lvl>
    <w:lvl w:ilvl="8">
      <w:start w:val="1"/>
      <w:numFmt w:val="decimal"/>
      <w:lvlText w:val="%1.%2.%3.%4.%5.%6.%7.%8.%9"/>
      <w:lvlJc w:val="left"/>
      <w:pPr>
        <w:ind w:left="14232" w:hanging="1800"/>
      </w:pPr>
      <w:rPr>
        <w:rFonts w:ascii="宋体" w:hAnsi="宋体" w:hint="default"/>
      </w:rPr>
    </w:lvl>
  </w:abstractNum>
  <w:abstractNum w:abstractNumId="21" w15:restartNumberingAfterBreak="0">
    <w:nsid w:val="420D40B2"/>
    <w:multiLevelType w:val="hybridMultilevel"/>
    <w:tmpl w:val="42CACC12"/>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2" w15:restartNumberingAfterBreak="0">
    <w:nsid w:val="43EA32A3"/>
    <w:multiLevelType w:val="hybridMultilevel"/>
    <w:tmpl w:val="0CCEBDE4"/>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23" w15:restartNumberingAfterBreak="0">
    <w:nsid w:val="43F972CD"/>
    <w:multiLevelType w:val="multilevel"/>
    <w:tmpl w:val="E910C9AE"/>
    <w:lvl w:ilvl="0">
      <w:start w:val="17"/>
      <w:numFmt w:val="decimal"/>
      <w:lvlText w:val="%1"/>
      <w:lvlJc w:val="left"/>
      <w:pPr>
        <w:ind w:left="480" w:hanging="480"/>
      </w:pPr>
      <w:rPr>
        <w:rFonts w:ascii="宋体" w:hAnsi="宋体" w:hint="default"/>
      </w:rPr>
    </w:lvl>
    <w:lvl w:ilvl="1">
      <w:start w:val="1"/>
      <w:numFmt w:val="decimal"/>
      <w:lvlText w:val="%1.%2"/>
      <w:lvlJc w:val="left"/>
      <w:pPr>
        <w:ind w:left="2220" w:hanging="480"/>
      </w:pPr>
      <w:rPr>
        <w:rFonts w:ascii="宋体" w:hAnsi="宋体" w:hint="default"/>
      </w:rPr>
    </w:lvl>
    <w:lvl w:ilvl="2">
      <w:start w:val="1"/>
      <w:numFmt w:val="decimal"/>
      <w:lvlText w:val="%1.%2.%3"/>
      <w:lvlJc w:val="left"/>
      <w:pPr>
        <w:ind w:left="4200" w:hanging="720"/>
      </w:pPr>
      <w:rPr>
        <w:rFonts w:ascii="宋体" w:hAnsi="宋体" w:hint="default"/>
      </w:rPr>
    </w:lvl>
    <w:lvl w:ilvl="3">
      <w:start w:val="1"/>
      <w:numFmt w:val="decimal"/>
      <w:lvlText w:val="%1.%2.%3.%4"/>
      <w:lvlJc w:val="left"/>
      <w:pPr>
        <w:ind w:left="5940" w:hanging="720"/>
      </w:pPr>
      <w:rPr>
        <w:rFonts w:ascii="宋体" w:hAnsi="宋体" w:hint="default"/>
      </w:rPr>
    </w:lvl>
    <w:lvl w:ilvl="4">
      <w:start w:val="1"/>
      <w:numFmt w:val="decimal"/>
      <w:lvlText w:val="%1.%2.%3.%4.%5"/>
      <w:lvlJc w:val="left"/>
      <w:pPr>
        <w:ind w:left="8040" w:hanging="1080"/>
      </w:pPr>
      <w:rPr>
        <w:rFonts w:ascii="宋体" w:hAnsi="宋体" w:hint="default"/>
      </w:rPr>
    </w:lvl>
    <w:lvl w:ilvl="5">
      <w:start w:val="1"/>
      <w:numFmt w:val="decimal"/>
      <w:lvlText w:val="%1.%2.%3.%4.%5.%6"/>
      <w:lvlJc w:val="left"/>
      <w:pPr>
        <w:ind w:left="9780" w:hanging="1080"/>
      </w:pPr>
      <w:rPr>
        <w:rFonts w:ascii="宋体" w:hAnsi="宋体" w:hint="default"/>
      </w:rPr>
    </w:lvl>
    <w:lvl w:ilvl="6">
      <w:start w:val="1"/>
      <w:numFmt w:val="decimal"/>
      <w:lvlText w:val="%1.%2.%3.%4.%5.%6.%7"/>
      <w:lvlJc w:val="left"/>
      <w:pPr>
        <w:ind w:left="11880" w:hanging="1440"/>
      </w:pPr>
      <w:rPr>
        <w:rFonts w:ascii="宋体" w:hAnsi="宋体" w:hint="default"/>
      </w:rPr>
    </w:lvl>
    <w:lvl w:ilvl="7">
      <w:start w:val="1"/>
      <w:numFmt w:val="decimal"/>
      <w:lvlText w:val="%1.%2.%3.%4.%5.%6.%7.%8"/>
      <w:lvlJc w:val="left"/>
      <w:pPr>
        <w:ind w:left="13620" w:hanging="1440"/>
      </w:pPr>
      <w:rPr>
        <w:rFonts w:ascii="宋体" w:hAnsi="宋体" w:hint="default"/>
      </w:rPr>
    </w:lvl>
    <w:lvl w:ilvl="8">
      <w:start w:val="1"/>
      <w:numFmt w:val="decimal"/>
      <w:lvlText w:val="%1.%2.%3.%4.%5.%6.%7.%8.%9"/>
      <w:lvlJc w:val="left"/>
      <w:pPr>
        <w:ind w:left="15720" w:hanging="1800"/>
      </w:pPr>
      <w:rPr>
        <w:rFonts w:ascii="宋体" w:hAnsi="宋体" w:hint="default"/>
      </w:rPr>
    </w:lvl>
  </w:abstractNum>
  <w:abstractNum w:abstractNumId="24" w15:restartNumberingAfterBreak="0">
    <w:nsid w:val="457D2180"/>
    <w:multiLevelType w:val="hybridMultilevel"/>
    <w:tmpl w:val="BEDA3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7CC18D4"/>
    <w:multiLevelType w:val="multilevel"/>
    <w:tmpl w:val="8196FABE"/>
    <w:lvl w:ilvl="0">
      <w:start w:val="16"/>
      <w:numFmt w:val="decimal"/>
      <w:lvlText w:val="%1"/>
      <w:lvlJc w:val="left"/>
      <w:pPr>
        <w:ind w:left="720" w:hanging="720"/>
      </w:pPr>
      <w:rPr>
        <w:rFonts w:hint="default"/>
      </w:rPr>
    </w:lvl>
    <w:lvl w:ilvl="1">
      <w:start w:val="2"/>
      <w:numFmt w:val="decimal"/>
      <w:lvlText w:val="%1.%2"/>
      <w:lvlJc w:val="left"/>
      <w:pPr>
        <w:ind w:left="780" w:hanging="720"/>
      </w:pPr>
      <w:rPr>
        <w:rFonts w:hint="default"/>
      </w:rPr>
    </w:lvl>
    <w:lvl w:ilvl="2">
      <w:start w:val="5"/>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6" w15:restartNumberingAfterBreak="0">
    <w:nsid w:val="47DD28C8"/>
    <w:multiLevelType w:val="hybridMultilevel"/>
    <w:tmpl w:val="501E1CE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7" w15:restartNumberingAfterBreak="0">
    <w:nsid w:val="49EE0309"/>
    <w:multiLevelType w:val="hybridMultilevel"/>
    <w:tmpl w:val="4BB61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A8814F2"/>
    <w:multiLevelType w:val="hybridMultilevel"/>
    <w:tmpl w:val="84A88A62"/>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9" w15:restartNumberingAfterBreak="0">
    <w:nsid w:val="4B4E3B34"/>
    <w:multiLevelType w:val="hybridMultilevel"/>
    <w:tmpl w:val="EBB8B8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EA60BA7"/>
    <w:multiLevelType w:val="hybridMultilevel"/>
    <w:tmpl w:val="6A42ED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4F077E8D"/>
    <w:multiLevelType w:val="hybridMultilevel"/>
    <w:tmpl w:val="9704E678"/>
    <w:lvl w:ilvl="0" w:tplc="04090001">
      <w:start w:val="1"/>
      <w:numFmt w:val="bullet"/>
      <w:lvlText w:val=""/>
      <w:lvlJc w:val="left"/>
      <w:pPr>
        <w:ind w:left="1211" w:hanging="360"/>
      </w:pPr>
      <w:rPr>
        <w:rFonts w:ascii="Wingdings" w:hAnsi="Wingding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2" w15:restartNumberingAfterBreak="0">
    <w:nsid w:val="59473EE7"/>
    <w:multiLevelType w:val="hybridMultilevel"/>
    <w:tmpl w:val="C518C8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9CE6DF8"/>
    <w:multiLevelType w:val="multilevel"/>
    <w:tmpl w:val="190C49D2"/>
    <w:lvl w:ilvl="0">
      <w:start w:val="17"/>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34" w15:restartNumberingAfterBreak="0">
    <w:nsid w:val="5B924288"/>
    <w:multiLevelType w:val="multilevel"/>
    <w:tmpl w:val="1F06A956"/>
    <w:lvl w:ilvl="0">
      <w:start w:val="18"/>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5" w15:restartNumberingAfterBreak="0">
    <w:nsid w:val="5C69756D"/>
    <w:multiLevelType w:val="hybridMultilevel"/>
    <w:tmpl w:val="59C44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E00718D"/>
    <w:multiLevelType w:val="multilevel"/>
    <w:tmpl w:val="0A3CEFCA"/>
    <w:lvl w:ilvl="0">
      <w:start w:val="9"/>
      <w:numFmt w:val="decimal"/>
      <w:lvlText w:val="%1"/>
      <w:lvlJc w:val="left"/>
      <w:pPr>
        <w:ind w:left="360" w:hanging="360"/>
      </w:pPr>
      <w:rPr>
        <w:rFonts w:ascii="宋体" w:hAnsi="宋体" w:hint="default"/>
      </w:rPr>
    </w:lvl>
    <w:lvl w:ilvl="1">
      <w:start w:val="4"/>
      <w:numFmt w:val="decimal"/>
      <w:lvlText w:val="%1.%2"/>
      <w:lvlJc w:val="left"/>
      <w:pPr>
        <w:ind w:left="502" w:hanging="360"/>
      </w:pPr>
      <w:rPr>
        <w:rFonts w:ascii="宋体" w:hAnsi="宋体" w:hint="default"/>
      </w:rPr>
    </w:lvl>
    <w:lvl w:ilvl="2">
      <w:start w:val="1"/>
      <w:numFmt w:val="decimal"/>
      <w:lvlText w:val="%1.%2.%3"/>
      <w:lvlJc w:val="left"/>
      <w:pPr>
        <w:ind w:left="1724" w:hanging="720"/>
      </w:pPr>
      <w:rPr>
        <w:rFonts w:ascii="宋体" w:hAnsi="宋体" w:hint="default"/>
      </w:rPr>
    </w:lvl>
    <w:lvl w:ilvl="3">
      <w:start w:val="1"/>
      <w:numFmt w:val="decimal"/>
      <w:lvlText w:val="%1.%2.%3.%4"/>
      <w:lvlJc w:val="left"/>
      <w:pPr>
        <w:ind w:left="2226" w:hanging="720"/>
      </w:pPr>
      <w:rPr>
        <w:rFonts w:ascii="宋体" w:hAnsi="宋体" w:hint="default"/>
      </w:rPr>
    </w:lvl>
    <w:lvl w:ilvl="4">
      <w:start w:val="1"/>
      <w:numFmt w:val="decimal"/>
      <w:lvlText w:val="%1.%2.%3.%4.%5"/>
      <w:lvlJc w:val="left"/>
      <w:pPr>
        <w:ind w:left="3088" w:hanging="1080"/>
      </w:pPr>
      <w:rPr>
        <w:rFonts w:ascii="宋体" w:hAnsi="宋体" w:hint="default"/>
      </w:rPr>
    </w:lvl>
    <w:lvl w:ilvl="5">
      <w:start w:val="1"/>
      <w:numFmt w:val="decimal"/>
      <w:lvlText w:val="%1.%2.%3.%4.%5.%6"/>
      <w:lvlJc w:val="left"/>
      <w:pPr>
        <w:ind w:left="3590" w:hanging="1080"/>
      </w:pPr>
      <w:rPr>
        <w:rFonts w:ascii="宋体" w:hAnsi="宋体" w:hint="default"/>
      </w:rPr>
    </w:lvl>
    <w:lvl w:ilvl="6">
      <w:start w:val="1"/>
      <w:numFmt w:val="decimal"/>
      <w:lvlText w:val="%1.%2.%3.%4.%5.%6.%7"/>
      <w:lvlJc w:val="left"/>
      <w:pPr>
        <w:ind w:left="4452" w:hanging="1440"/>
      </w:pPr>
      <w:rPr>
        <w:rFonts w:ascii="宋体" w:hAnsi="宋体" w:hint="default"/>
      </w:rPr>
    </w:lvl>
    <w:lvl w:ilvl="7">
      <w:start w:val="1"/>
      <w:numFmt w:val="decimal"/>
      <w:lvlText w:val="%1.%2.%3.%4.%5.%6.%7.%8"/>
      <w:lvlJc w:val="left"/>
      <w:pPr>
        <w:ind w:left="4954" w:hanging="1440"/>
      </w:pPr>
      <w:rPr>
        <w:rFonts w:ascii="宋体" w:hAnsi="宋体" w:hint="default"/>
      </w:rPr>
    </w:lvl>
    <w:lvl w:ilvl="8">
      <w:start w:val="1"/>
      <w:numFmt w:val="decimal"/>
      <w:lvlText w:val="%1.%2.%3.%4.%5.%6.%7.%8.%9"/>
      <w:lvlJc w:val="left"/>
      <w:pPr>
        <w:ind w:left="5816" w:hanging="1800"/>
      </w:pPr>
      <w:rPr>
        <w:rFonts w:ascii="宋体" w:hAnsi="宋体" w:hint="default"/>
      </w:rPr>
    </w:lvl>
  </w:abstractNum>
  <w:abstractNum w:abstractNumId="37" w15:restartNumberingAfterBreak="0">
    <w:nsid w:val="66353F11"/>
    <w:multiLevelType w:val="hybridMultilevel"/>
    <w:tmpl w:val="59F21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97F68D1"/>
    <w:multiLevelType w:val="multilevel"/>
    <w:tmpl w:val="EDDA7966"/>
    <w:lvl w:ilvl="0">
      <w:start w:val="16"/>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2400" w:hanging="720"/>
      </w:pPr>
      <w:rPr>
        <w:rFonts w:ascii="宋体" w:hAnsi="宋体" w:hint="default"/>
      </w:rPr>
    </w:lvl>
    <w:lvl w:ilvl="3">
      <w:start w:val="1"/>
      <w:numFmt w:val="decimal"/>
      <w:lvlText w:val="%1.%2.%3.%4"/>
      <w:lvlJc w:val="left"/>
      <w:pPr>
        <w:ind w:left="3240" w:hanging="720"/>
      </w:pPr>
      <w:rPr>
        <w:rFonts w:ascii="宋体" w:hAnsi="宋体" w:hint="default"/>
      </w:rPr>
    </w:lvl>
    <w:lvl w:ilvl="4">
      <w:start w:val="1"/>
      <w:numFmt w:val="decimal"/>
      <w:lvlText w:val="%1.%2.%3.%4.%5"/>
      <w:lvlJc w:val="left"/>
      <w:pPr>
        <w:ind w:left="4440" w:hanging="1080"/>
      </w:pPr>
      <w:rPr>
        <w:rFonts w:ascii="宋体" w:hAnsi="宋体" w:hint="default"/>
      </w:rPr>
    </w:lvl>
    <w:lvl w:ilvl="5">
      <w:start w:val="1"/>
      <w:numFmt w:val="decimal"/>
      <w:lvlText w:val="%1.%2.%3.%4.%5.%6"/>
      <w:lvlJc w:val="left"/>
      <w:pPr>
        <w:ind w:left="5280" w:hanging="1080"/>
      </w:pPr>
      <w:rPr>
        <w:rFonts w:ascii="宋体" w:hAnsi="宋体" w:hint="default"/>
      </w:rPr>
    </w:lvl>
    <w:lvl w:ilvl="6">
      <w:start w:val="1"/>
      <w:numFmt w:val="decimal"/>
      <w:lvlText w:val="%1.%2.%3.%4.%5.%6.%7"/>
      <w:lvlJc w:val="left"/>
      <w:pPr>
        <w:ind w:left="6480" w:hanging="1440"/>
      </w:pPr>
      <w:rPr>
        <w:rFonts w:ascii="宋体" w:hAnsi="宋体" w:hint="default"/>
      </w:rPr>
    </w:lvl>
    <w:lvl w:ilvl="7">
      <w:start w:val="1"/>
      <w:numFmt w:val="decimal"/>
      <w:lvlText w:val="%1.%2.%3.%4.%5.%6.%7.%8"/>
      <w:lvlJc w:val="left"/>
      <w:pPr>
        <w:ind w:left="7320" w:hanging="1440"/>
      </w:pPr>
      <w:rPr>
        <w:rFonts w:ascii="宋体" w:hAnsi="宋体" w:hint="default"/>
      </w:rPr>
    </w:lvl>
    <w:lvl w:ilvl="8">
      <w:start w:val="1"/>
      <w:numFmt w:val="decimal"/>
      <w:lvlText w:val="%1.%2.%3.%4.%5.%6.%7.%8.%9"/>
      <w:lvlJc w:val="left"/>
      <w:pPr>
        <w:ind w:left="8520" w:hanging="1800"/>
      </w:pPr>
      <w:rPr>
        <w:rFonts w:ascii="宋体" w:hAnsi="宋体" w:hint="default"/>
      </w:rPr>
    </w:lvl>
  </w:abstractNum>
  <w:abstractNum w:abstractNumId="39" w15:restartNumberingAfterBreak="0">
    <w:nsid w:val="738D3821"/>
    <w:multiLevelType w:val="hybridMultilevel"/>
    <w:tmpl w:val="0C2C5E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42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4095E51"/>
    <w:multiLevelType w:val="hybridMultilevel"/>
    <w:tmpl w:val="1A28BD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5E80A87"/>
    <w:multiLevelType w:val="multilevel"/>
    <w:tmpl w:val="326CD60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5382" w:hanging="720"/>
      </w:pPr>
      <w:rPr>
        <w:rFonts w:hint="default"/>
      </w:rPr>
    </w:lvl>
    <w:lvl w:ilvl="4">
      <w:start w:val="1"/>
      <w:numFmt w:val="decimal"/>
      <w:lvlText w:val="%1.%2.%3.%4.%5"/>
      <w:lvlJc w:val="left"/>
      <w:pPr>
        <w:ind w:left="7296" w:hanging="1080"/>
      </w:pPr>
      <w:rPr>
        <w:rFonts w:hint="default"/>
      </w:rPr>
    </w:lvl>
    <w:lvl w:ilvl="5">
      <w:start w:val="1"/>
      <w:numFmt w:val="decimal"/>
      <w:lvlText w:val="%1.%2.%3.%4.%5.%6"/>
      <w:lvlJc w:val="left"/>
      <w:pPr>
        <w:ind w:left="8850" w:hanging="1080"/>
      </w:pPr>
      <w:rPr>
        <w:rFonts w:hint="default"/>
      </w:rPr>
    </w:lvl>
    <w:lvl w:ilvl="6">
      <w:start w:val="1"/>
      <w:numFmt w:val="decimal"/>
      <w:lvlText w:val="%1.%2.%3.%4.%5.%6.%7"/>
      <w:lvlJc w:val="left"/>
      <w:pPr>
        <w:ind w:left="10764" w:hanging="1440"/>
      </w:pPr>
      <w:rPr>
        <w:rFonts w:hint="default"/>
      </w:rPr>
    </w:lvl>
    <w:lvl w:ilvl="7">
      <w:start w:val="1"/>
      <w:numFmt w:val="decimal"/>
      <w:lvlText w:val="%1.%2.%3.%4.%5.%6.%7.%8"/>
      <w:lvlJc w:val="left"/>
      <w:pPr>
        <w:ind w:left="12318" w:hanging="1440"/>
      </w:pPr>
      <w:rPr>
        <w:rFonts w:hint="default"/>
      </w:rPr>
    </w:lvl>
    <w:lvl w:ilvl="8">
      <w:start w:val="1"/>
      <w:numFmt w:val="decimal"/>
      <w:lvlText w:val="%1.%2.%3.%4.%5.%6.%7.%8.%9"/>
      <w:lvlJc w:val="left"/>
      <w:pPr>
        <w:ind w:left="14232" w:hanging="1800"/>
      </w:pPr>
      <w:rPr>
        <w:rFonts w:hint="default"/>
      </w:rPr>
    </w:lvl>
  </w:abstractNum>
  <w:abstractNum w:abstractNumId="42" w15:restartNumberingAfterBreak="0">
    <w:nsid w:val="776F36EF"/>
    <w:multiLevelType w:val="hybridMultilevel"/>
    <w:tmpl w:val="61D47E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89532C4"/>
    <w:multiLevelType w:val="multilevel"/>
    <w:tmpl w:val="9758A580"/>
    <w:lvl w:ilvl="0">
      <w:start w:val="9"/>
      <w:numFmt w:val="decimal"/>
      <w:lvlText w:val="%1"/>
      <w:lvlJc w:val="left"/>
      <w:pPr>
        <w:ind w:left="360" w:hanging="360"/>
      </w:pPr>
      <w:rPr>
        <w:rFonts w:ascii="宋体" w:hAnsi="宋体" w:hint="default"/>
      </w:rPr>
    </w:lvl>
    <w:lvl w:ilvl="1">
      <w:start w:val="1"/>
      <w:numFmt w:val="decimal"/>
      <w:lvlText w:val="%1.%2"/>
      <w:lvlJc w:val="left"/>
      <w:pPr>
        <w:ind w:left="502" w:hanging="360"/>
      </w:pPr>
      <w:rPr>
        <w:rFonts w:ascii="宋体" w:hAnsi="宋体" w:hint="default"/>
      </w:rPr>
    </w:lvl>
    <w:lvl w:ilvl="2">
      <w:start w:val="1"/>
      <w:numFmt w:val="decimal"/>
      <w:lvlText w:val="%1.%2.%3"/>
      <w:lvlJc w:val="left"/>
      <w:pPr>
        <w:ind w:left="1004" w:hanging="720"/>
      </w:pPr>
      <w:rPr>
        <w:rFonts w:ascii="宋体" w:hAnsi="宋体" w:hint="default"/>
      </w:rPr>
    </w:lvl>
    <w:lvl w:ilvl="3">
      <w:start w:val="1"/>
      <w:numFmt w:val="decimal"/>
      <w:lvlText w:val="%1.%2.%3.%4"/>
      <w:lvlJc w:val="left"/>
      <w:pPr>
        <w:ind w:left="1146" w:hanging="720"/>
      </w:pPr>
      <w:rPr>
        <w:rFonts w:ascii="宋体" w:hAnsi="宋体" w:hint="default"/>
      </w:rPr>
    </w:lvl>
    <w:lvl w:ilvl="4">
      <w:start w:val="1"/>
      <w:numFmt w:val="decimal"/>
      <w:lvlText w:val="%1.%2.%3.%4.%5"/>
      <w:lvlJc w:val="left"/>
      <w:pPr>
        <w:ind w:left="1648" w:hanging="1080"/>
      </w:pPr>
      <w:rPr>
        <w:rFonts w:ascii="宋体" w:hAnsi="宋体" w:hint="default"/>
      </w:rPr>
    </w:lvl>
    <w:lvl w:ilvl="5">
      <w:start w:val="1"/>
      <w:numFmt w:val="decimal"/>
      <w:lvlText w:val="%1.%2.%3.%4.%5.%6"/>
      <w:lvlJc w:val="left"/>
      <w:pPr>
        <w:ind w:left="1790" w:hanging="1080"/>
      </w:pPr>
      <w:rPr>
        <w:rFonts w:ascii="宋体" w:hAnsi="宋体" w:hint="default"/>
      </w:rPr>
    </w:lvl>
    <w:lvl w:ilvl="6">
      <w:start w:val="1"/>
      <w:numFmt w:val="decimal"/>
      <w:lvlText w:val="%1.%2.%3.%4.%5.%6.%7"/>
      <w:lvlJc w:val="left"/>
      <w:pPr>
        <w:ind w:left="2292" w:hanging="1440"/>
      </w:pPr>
      <w:rPr>
        <w:rFonts w:ascii="宋体" w:hAnsi="宋体" w:hint="default"/>
      </w:rPr>
    </w:lvl>
    <w:lvl w:ilvl="7">
      <w:start w:val="1"/>
      <w:numFmt w:val="decimal"/>
      <w:lvlText w:val="%1.%2.%3.%4.%5.%6.%7.%8"/>
      <w:lvlJc w:val="left"/>
      <w:pPr>
        <w:ind w:left="2434" w:hanging="1440"/>
      </w:pPr>
      <w:rPr>
        <w:rFonts w:ascii="宋体" w:hAnsi="宋体" w:hint="default"/>
      </w:rPr>
    </w:lvl>
    <w:lvl w:ilvl="8">
      <w:start w:val="1"/>
      <w:numFmt w:val="decimal"/>
      <w:lvlText w:val="%1.%2.%3.%4.%5.%6.%7.%8.%9"/>
      <w:lvlJc w:val="left"/>
      <w:pPr>
        <w:ind w:left="2936" w:hanging="1800"/>
      </w:pPr>
      <w:rPr>
        <w:rFonts w:ascii="宋体" w:hAnsi="宋体" w:hint="default"/>
      </w:rPr>
    </w:lvl>
  </w:abstractNum>
  <w:abstractNum w:abstractNumId="44" w15:restartNumberingAfterBreak="0">
    <w:nsid w:val="7A197507"/>
    <w:multiLevelType w:val="hybridMultilevel"/>
    <w:tmpl w:val="B176B074"/>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5" w15:restartNumberingAfterBreak="0">
    <w:nsid w:val="7B147416"/>
    <w:multiLevelType w:val="hybridMultilevel"/>
    <w:tmpl w:val="678615D4"/>
    <w:lvl w:ilvl="0" w:tplc="D6760280">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6" w15:restartNumberingAfterBreak="0">
    <w:nsid w:val="7C2E4415"/>
    <w:multiLevelType w:val="multilevel"/>
    <w:tmpl w:val="B0EE484C"/>
    <w:lvl w:ilvl="0">
      <w:start w:val="1"/>
      <w:numFmt w:val="decimal"/>
      <w:lvlText w:val="%1."/>
      <w:lvlJc w:val="left"/>
      <w:pPr>
        <w:ind w:left="360" w:hanging="360"/>
      </w:pPr>
      <w:rPr>
        <w:lang w:val="en-US"/>
      </w:rPr>
    </w:lvl>
    <w:lvl w:ilvl="1">
      <w:start w:val="1"/>
      <w:numFmt w:val="decimal"/>
      <w:isLgl/>
      <w:lvlText w:val="%1.%2"/>
      <w:lvlJc w:val="left"/>
      <w:pPr>
        <w:ind w:left="5972" w:hanging="585"/>
      </w:pPr>
      <w:rPr>
        <w:rFonts w:hint="default"/>
        <w:lang w:val="en-US"/>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7" w15:restartNumberingAfterBreak="0">
    <w:nsid w:val="7DDA62CE"/>
    <w:multiLevelType w:val="hybridMultilevel"/>
    <w:tmpl w:val="A322FC72"/>
    <w:lvl w:ilvl="0" w:tplc="04090001">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48" w15:restartNumberingAfterBreak="0">
    <w:nsid w:val="7F292C1E"/>
    <w:multiLevelType w:val="hybridMultilevel"/>
    <w:tmpl w:val="B294868A"/>
    <w:lvl w:ilvl="0" w:tplc="06204EF6">
      <w:start w:val="1"/>
      <w:numFmt w:val="bullet"/>
      <w:lvlText w:val=""/>
      <w:lvlJc w:val="left"/>
      <w:pPr>
        <w:ind w:left="987" w:hanging="420"/>
      </w:pPr>
      <w:rPr>
        <w:rFonts w:ascii="Wingdings" w:hAnsi="Wingdings" w:hint="default"/>
        <w:lang w:val="en-US"/>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abstractNumId w:val="46"/>
  </w:num>
  <w:num w:numId="2">
    <w:abstractNumId w:val="25"/>
  </w:num>
  <w:num w:numId="3">
    <w:abstractNumId w:val="27"/>
  </w:num>
  <w:num w:numId="4">
    <w:abstractNumId w:val="30"/>
  </w:num>
  <w:num w:numId="5">
    <w:abstractNumId w:val="26"/>
  </w:num>
  <w:num w:numId="6">
    <w:abstractNumId w:val="1"/>
  </w:num>
  <w:num w:numId="7">
    <w:abstractNumId w:val="7"/>
  </w:num>
  <w:num w:numId="8">
    <w:abstractNumId w:val="5"/>
  </w:num>
  <w:num w:numId="9">
    <w:abstractNumId w:val="24"/>
  </w:num>
  <w:num w:numId="10">
    <w:abstractNumId w:val="10"/>
  </w:num>
  <w:num w:numId="11">
    <w:abstractNumId w:val="14"/>
  </w:num>
  <w:num w:numId="12">
    <w:abstractNumId w:val="18"/>
  </w:num>
  <w:num w:numId="13">
    <w:abstractNumId w:val="47"/>
  </w:num>
  <w:num w:numId="14">
    <w:abstractNumId w:val="22"/>
  </w:num>
  <w:num w:numId="15">
    <w:abstractNumId w:val="4"/>
  </w:num>
  <w:num w:numId="16">
    <w:abstractNumId w:val="21"/>
  </w:num>
  <w:num w:numId="17">
    <w:abstractNumId w:val="15"/>
  </w:num>
  <w:num w:numId="18">
    <w:abstractNumId w:val="13"/>
  </w:num>
  <w:num w:numId="19">
    <w:abstractNumId w:val="39"/>
  </w:num>
  <w:num w:numId="20">
    <w:abstractNumId w:val="8"/>
  </w:num>
  <w:num w:numId="21">
    <w:abstractNumId w:val="3"/>
  </w:num>
  <w:num w:numId="22">
    <w:abstractNumId w:val="42"/>
  </w:num>
  <w:num w:numId="23">
    <w:abstractNumId w:val="45"/>
  </w:num>
  <w:num w:numId="24">
    <w:abstractNumId w:val="31"/>
  </w:num>
  <w:num w:numId="25">
    <w:abstractNumId w:val="28"/>
  </w:num>
  <w:num w:numId="26">
    <w:abstractNumId w:val="17"/>
  </w:num>
  <w:num w:numId="27">
    <w:abstractNumId w:val="44"/>
  </w:num>
  <w:num w:numId="28">
    <w:abstractNumId w:val="32"/>
  </w:num>
  <w:num w:numId="29">
    <w:abstractNumId w:val="48"/>
  </w:num>
  <w:num w:numId="30">
    <w:abstractNumId w:val="16"/>
  </w:num>
  <w:num w:numId="31">
    <w:abstractNumId w:val="43"/>
  </w:num>
  <w:num w:numId="32">
    <w:abstractNumId w:val="36"/>
  </w:num>
  <w:num w:numId="33">
    <w:abstractNumId w:val="41"/>
  </w:num>
  <w:num w:numId="34">
    <w:abstractNumId w:val="9"/>
  </w:num>
  <w:num w:numId="35">
    <w:abstractNumId w:val="38"/>
  </w:num>
  <w:num w:numId="36">
    <w:abstractNumId w:val="12"/>
  </w:num>
  <w:num w:numId="37">
    <w:abstractNumId w:val="23"/>
  </w:num>
  <w:num w:numId="38">
    <w:abstractNumId w:val="33"/>
  </w:num>
  <w:num w:numId="39">
    <w:abstractNumId w:val="19"/>
  </w:num>
  <w:num w:numId="40">
    <w:abstractNumId w:val="0"/>
  </w:num>
  <w:num w:numId="41">
    <w:abstractNumId w:val="34"/>
  </w:num>
  <w:num w:numId="42">
    <w:abstractNumId w:val="20"/>
  </w:num>
  <w:num w:numId="43">
    <w:abstractNumId w:val="37"/>
  </w:num>
  <w:num w:numId="44">
    <w:abstractNumId w:val="6"/>
  </w:num>
  <w:num w:numId="45">
    <w:abstractNumId w:val="40"/>
  </w:num>
  <w:num w:numId="46">
    <w:abstractNumId w:val="35"/>
  </w:num>
  <w:num w:numId="47">
    <w:abstractNumId w:val="2"/>
  </w:num>
  <w:num w:numId="48">
    <w:abstractNumId w:val="29"/>
  </w:num>
  <w:num w:numId="49">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4097"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2AF"/>
    <w:rsid w:val="00000C14"/>
    <w:rsid w:val="00000F6B"/>
    <w:rsid w:val="00000FC0"/>
    <w:rsid w:val="00001E43"/>
    <w:rsid w:val="00003775"/>
    <w:rsid w:val="000069BB"/>
    <w:rsid w:val="00007DA8"/>
    <w:rsid w:val="00010813"/>
    <w:rsid w:val="0001175E"/>
    <w:rsid w:val="000133E0"/>
    <w:rsid w:val="00013D59"/>
    <w:rsid w:val="00015130"/>
    <w:rsid w:val="0001585F"/>
    <w:rsid w:val="00020494"/>
    <w:rsid w:val="00021942"/>
    <w:rsid w:val="00022F55"/>
    <w:rsid w:val="00027345"/>
    <w:rsid w:val="0003115E"/>
    <w:rsid w:val="00031672"/>
    <w:rsid w:val="00031E78"/>
    <w:rsid w:val="000320FF"/>
    <w:rsid w:val="00037CA2"/>
    <w:rsid w:val="00041B1B"/>
    <w:rsid w:val="00042378"/>
    <w:rsid w:val="00042D9D"/>
    <w:rsid w:val="00044030"/>
    <w:rsid w:val="00045514"/>
    <w:rsid w:val="000456EB"/>
    <w:rsid w:val="00045CAE"/>
    <w:rsid w:val="00045F59"/>
    <w:rsid w:val="000471E7"/>
    <w:rsid w:val="00050BCF"/>
    <w:rsid w:val="00051071"/>
    <w:rsid w:val="00051FF4"/>
    <w:rsid w:val="00055E62"/>
    <w:rsid w:val="000574B1"/>
    <w:rsid w:val="00057CA7"/>
    <w:rsid w:val="0006385A"/>
    <w:rsid w:val="00066732"/>
    <w:rsid w:val="00067FF1"/>
    <w:rsid w:val="00072C70"/>
    <w:rsid w:val="00075605"/>
    <w:rsid w:val="00075678"/>
    <w:rsid w:val="0007680C"/>
    <w:rsid w:val="000776BB"/>
    <w:rsid w:val="0008045D"/>
    <w:rsid w:val="00082B30"/>
    <w:rsid w:val="00084109"/>
    <w:rsid w:val="00085A4A"/>
    <w:rsid w:val="000865F9"/>
    <w:rsid w:val="00086DA5"/>
    <w:rsid w:val="00092B01"/>
    <w:rsid w:val="000942AA"/>
    <w:rsid w:val="00094F51"/>
    <w:rsid w:val="0009508D"/>
    <w:rsid w:val="0009527C"/>
    <w:rsid w:val="00095894"/>
    <w:rsid w:val="000971A2"/>
    <w:rsid w:val="000A5480"/>
    <w:rsid w:val="000B18DF"/>
    <w:rsid w:val="000B25C4"/>
    <w:rsid w:val="000B3CF4"/>
    <w:rsid w:val="000B4E3F"/>
    <w:rsid w:val="000B5194"/>
    <w:rsid w:val="000C1811"/>
    <w:rsid w:val="000C1A7D"/>
    <w:rsid w:val="000C3FB2"/>
    <w:rsid w:val="000D1592"/>
    <w:rsid w:val="000D1DE0"/>
    <w:rsid w:val="000D700D"/>
    <w:rsid w:val="000E15AF"/>
    <w:rsid w:val="000E26CB"/>
    <w:rsid w:val="000E2FC3"/>
    <w:rsid w:val="000E3849"/>
    <w:rsid w:val="000E6155"/>
    <w:rsid w:val="000E6B6B"/>
    <w:rsid w:val="000E74CD"/>
    <w:rsid w:val="000F1B40"/>
    <w:rsid w:val="000F210E"/>
    <w:rsid w:val="000F236E"/>
    <w:rsid w:val="000F4B21"/>
    <w:rsid w:val="000F4F38"/>
    <w:rsid w:val="000F526E"/>
    <w:rsid w:val="000F54C8"/>
    <w:rsid w:val="0010119A"/>
    <w:rsid w:val="001027FE"/>
    <w:rsid w:val="00102C03"/>
    <w:rsid w:val="00104CD5"/>
    <w:rsid w:val="001065F7"/>
    <w:rsid w:val="001078C0"/>
    <w:rsid w:val="00115F8A"/>
    <w:rsid w:val="00117E69"/>
    <w:rsid w:val="00125506"/>
    <w:rsid w:val="00126770"/>
    <w:rsid w:val="0013092F"/>
    <w:rsid w:val="00130C6C"/>
    <w:rsid w:val="001320FD"/>
    <w:rsid w:val="001413BA"/>
    <w:rsid w:val="0014209F"/>
    <w:rsid w:val="00143532"/>
    <w:rsid w:val="001437D1"/>
    <w:rsid w:val="00143A12"/>
    <w:rsid w:val="00144AC9"/>
    <w:rsid w:val="00145EAE"/>
    <w:rsid w:val="00146315"/>
    <w:rsid w:val="001466AC"/>
    <w:rsid w:val="00150D5D"/>
    <w:rsid w:val="00150DFA"/>
    <w:rsid w:val="001532F0"/>
    <w:rsid w:val="00157A57"/>
    <w:rsid w:val="00157CC1"/>
    <w:rsid w:val="001627BF"/>
    <w:rsid w:val="00162F0D"/>
    <w:rsid w:val="00166C05"/>
    <w:rsid w:val="001721C1"/>
    <w:rsid w:val="00172A27"/>
    <w:rsid w:val="001748CB"/>
    <w:rsid w:val="0017530C"/>
    <w:rsid w:val="00175D68"/>
    <w:rsid w:val="001766C4"/>
    <w:rsid w:val="00181481"/>
    <w:rsid w:val="001845FF"/>
    <w:rsid w:val="00186A48"/>
    <w:rsid w:val="00186BB4"/>
    <w:rsid w:val="00187D57"/>
    <w:rsid w:val="00191CB0"/>
    <w:rsid w:val="00191D9D"/>
    <w:rsid w:val="00192D75"/>
    <w:rsid w:val="00193010"/>
    <w:rsid w:val="001939B9"/>
    <w:rsid w:val="0019407A"/>
    <w:rsid w:val="00194D92"/>
    <w:rsid w:val="00195295"/>
    <w:rsid w:val="00197801"/>
    <w:rsid w:val="00197F52"/>
    <w:rsid w:val="001A03E3"/>
    <w:rsid w:val="001A1FC8"/>
    <w:rsid w:val="001A3FE0"/>
    <w:rsid w:val="001A44BB"/>
    <w:rsid w:val="001A4E3B"/>
    <w:rsid w:val="001A6538"/>
    <w:rsid w:val="001A67DC"/>
    <w:rsid w:val="001B0CA9"/>
    <w:rsid w:val="001B3874"/>
    <w:rsid w:val="001B4B21"/>
    <w:rsid w:val="001B5485"/>
    <w:rsid w:val="001C1504"/>
    <w:rsid w:val="001D02E5"/>
    <w:rsid w:val="001D0833"/>
    <w:rsid w:val="001D23F8"/>
    <w:rsid w:val="001D245A"/>
    <w:rsid w:val="001D310E"/>
    <w:rsid w:val="001D368A"/>
    <w:rsid w:val="001D4C7C"/>
    <w:rsid w:val="001D6C93"/>
    <w:rsid w:val="001E1A72"/>
    <w:rsid w:val="001E219A"/>
    <w:rsid w:val="001E2A44"/>
    <w:rsid w:val="001E77B9"/>
    <w:rsid w:val="001F070F"/>
    <w:rsid w:val="001F1B83"/>
    <w:rsid w:val="001F4D95"/>
    <w:rsid w:val="001F5C97"/>
    <w:rsid w:val="00201A1D"/>
    <w:rsid w:val="00202A62"/>
    <w:rsid w:val="002039A7"/>
    <w:rsid w:val="002174B1"/>
    <w:rsid w:val="00221C83"/>
    <w:rsid w:val="00223559"/>
    <w:rsid w:val="00223A88"/>
    <w:rsid w:val="00223E49"/>
    <w:rsid w:val="002241DD"/>
    <w:rsid w:val="00232FB9"/>
    <w:rsid w:val="00233F86"/>
    <w:rsid w:val="0023586B"/>
    <w:rsid w:val="00236BF0"/>
    <w:rsid w:val="0023713D"/>
    <w:rsid w:val="00241449"/>
    <w:rsid w:val="0024185F"/>
    <w:rsid w:val="00245F7E"/>
    <w:rsid w:val="00246049"/>
    <w:rsid w:val="00246383"/>
    <w:rsid w:val="0024773A"/>
    <w:rsid w:val="00247777"/>
    <w:rsid w:val="00251AE6"/>
    <w:rsid w:val="00256626"/>
    <w:rsid w:val="00256D90"/>
    <w:rsid w:val="002579F4"/>
    <w:rsid w:val="002700C0"/>
    <w:rsid w:val="0027093E"/>
    <w:rsid w:val="00271B8A"/>
    <w:rsid w:val="00275079"/>
    <w:rsid w:val="002751F2"/>
    <w:rsid w:val="002766B8"/>
    <w:rsid w:val="002776C9"/>
    <w:rsid w:val="002802EB"/>
    <w:rsid w:val="0028072C"/>
    <w:rsid w:val="00280A24"/>
    <w:rsid w:val="0028241B"/>
    <w:rsid w:val="002839CA"/>
    <w:rsid w:val="00286355"/>
    <w:rsid w:val="002879A7"/>
    <w:rsid w:val="00287E08"/>
    <w:rsid w:val="00293F88"/>
    <w:rsid w:val="0029510E"/>
    <w:rsid w:val="002A1362"/>
    <w:rsid w:val="002A17DA"/>
    <w:rsid w:val="002A3BF1"/>
    <w:rsid w:val="002A3CB3"/>
    <w:rsid w:val="002A4073"/>
    <w:rsid w:val="002A4C2C"/>
    <w:rsid w:val="002A6C41"/>
    <w:rsid w:val="002B3136"/>
    <w:rsid w:val="002B44A0"/>
    <w:rsid w:val="002B4ABD"/>
    <w:rsid w:val="002B78E7"/>
    <w:rsid w:val="002C0BC8"/>
    <w:rsid w:val="002C0C1B"/>
    <w:rsid w:val="002C26F9"/>
    <w:rsid w:val="002C2EBE"/>
    <w:rsid w:val="002C3144"/>
    <w:rsid w:val="002C33F4"/>
    <w:rsid w:val="002C34ED"/>
    <w:rsid w:val="002C5D0A"/>
    <w:rsid w:val="002C6CE8"/>
    <w:rsid w:val="002C6F8A"/>
    <w:rsid w:val="002C7A9C"/>
    <w:rsid w:val="002D10DC"/>
    <w:rsid w:val="002D1C9A"/>
    <w:rsid w:val="002D1F31"/>
    <w:rsid w:val="002D2FBC"/>
    <w:rsid w:val="002D6459"/>
    <w:rsid w:val="002E14D8"/>
    <w:rsid w:val="002E383D"/>
    <w:rsid w:val="002E3FEE"/>
    <w:rsid w:val="002E51A5"/>
    <w:rsid w:val="002E64FA"/>
    <w:rsid w:val="002F1804"/>
    <w:rsid w:val="002F3A0B"/>
    <w:rsid w:val="002F3C12"/>
    <w:rsid w:val="002F41C3"/>
    <w:rsid w:val="002F6161"/>
    <w:rsid w:val="002F7C02"/>
    <w:rsid w:val="00300C52"/>
    <w:rsid w:val="00303F1F"/>
    <w:rsid w:val="00304ED7"/>
    <w:rsid w:val="00305459"/>
    <w:rsid w:val="00305822"/>
    <w:rsid w:val="00306775"/>
    <w:rsid w:val="00307678"/>
    <w:rsid w:val="0030768C"/>
    <w:rsid w:val="00310A0E"/>
    <w:rsid w:val="00312DEA"/>
    <w:rsid w:val="00313A50"/>
    <w:rsid w:val="00315857"/>
    <w:rsid w:val="003216B3"/>
    <w:rsid w:val="003220FA"/>
    <w:rsid w:val="003241C1"/>
    <w:rsid w:val="00325249"/>
    <w:rsid w:val="00325C4F"/>
    <w:rsid w:val="003260CB"/>
    <w:rsid w:val="0032766E"/>
    <w:rsid w:val="00327F92"/>
    <w:rsid w:val="003302A2"/>
    <w:rsid w:val="00330F4E"/>
    <w:rsid w:val="003314E0"/>
    <w:rsid w:val="00331CD2"/>
    <w:rsid w:val="0033255D"/>
    <w:rsid w:val="00342824"/>
    <w:rsid w:val="0034377B"/>
    <w:rsid w:val="003440EF"/>
    <w:rsid w:val="0034580F"/>
    <w:rsid w:val="00345952"/>
    <w:rsid w:val="00345F04"/>
    <w:rsid w:val="003463E0"/>
    <w:rsid w:val="00346610"/>
    <w:rsid w:val="00346D75"/>
    <w:rsid w:val="00346F43"/>
    <w:rsid w:val="00347BBA"/>
    <w:rsid w:val="00353350"/>
    <w:rsid w:val="00360459"/>
    <w:rsid w:val="0036210F"/>
    <w:rsid w:val="00362368"/>
    <w:rsid w:val="0036337C"/>
    <w:rsid w:val="00374395"/>
    <w:rsid w:val="00375210"/>
    <w:rsid w:val="00377602"/>
    <w:rsid w:val="003837AB"/>
    <w:rsid w:val="00385680"/>
    <w:rsid w:val="003859CE"/>
    <w:rsid w:val="00390C85"/>
    <w:rsid w:val="00392550"/>
    <w:rsid w:val="003939FF"/>
    <w:rsid w:val="003953A3"/>
    <w:rsid w:val="00395A32"/>
    <w:rsid w:val="003A052C"/>
    <w:rsid w:val="003A1AE5"/>
    <w:rsid w:val="003A34C3"/>
    <w:rsid w:val="003A7655"/>
    <w:rsid w:val="003A766A"/>
    <w:rsid w:val="003B08F9"/>
    <w:rsid w:val="003B17B5"/>
    <w:rsid w:val="003B4D43"/>
    <w:rsid w:val="003B55B7"/>
    <w:rsid w:val="003B5869"/>
    <w:rsid w:val="003B7AEC"/>
    <w:rsid w:val="003C63F2"/>
    <w:rsid w:val="003C7DEF"/>
    <w:rsid w:val="003D01A6"/>
    <w:rsid w:val="003D248C"/>
    <w:rsid w:val="003D4176"/>
    <w:rsid w:val="003E0A1A"/>
    <w:rsid w:val="003E26B3"/>
    <w:rsid w:val="003E4596"/>
    <w:rsid w:val="003E76F8"/>
    <w:rsid w:val="003E7722"/>
    <w:rsid w:val="003F01C1"/>
    <w:rsid w:val="003F0D88"/>
    <w:rsid w:val="003F39A0"/>
    <w:rsid w:val="003F437F"/>
    <w:rsid w:val="003F5942"/>
    <w:rsid w:val="003F7186"/>
    <w:rsid w:val="0040085E"/>
    <w:rsid w:val="00401D5E"/>
    <w:rsid w:val="00406BB0"/>
    <w:rsid w:val="00410457"/>
    <w:rsid w:val="004129F7"/>
    <w:rsid w:val="00413321"/>
    <w:rsid w:val="00413358"/>
    <w:rsid w:val="00413832"/>
    <w:rsid w:val="0041389D"/>
    <w:rsid w:val="0041564B"/>
    <w:rsid w:val="00415EE7"/>
    <w:rsid w:val="00416957"/>
    <w:rsid w:val="00422548"/>
    <w:rsid w:val="00424ACF"/>
    <w:rsid w:val="00426080"/>
    <w:rsid w:val="00426BCE"/>
    <w:rsid w:val="00426C62"/>
    <w:rsid w:val="00426E7C"/>
    <w:rsid w:val="00426F9F"/>
    <w:rsid w:val="004274DA"/>
    <w:rsid w:val="004307C7"/>
    <w:rsid w:val="00432884"/>
    <w:rsid w:val="0043374C"/>
    <w:rsid w:val="00433C31"/>
    <w:rsid w:val="00433FFC"/>
    <w:rsid w:val="0043456E"/>
    <w:rsid w:val="004348F2"/>
    <w:rsid w:val="00436043"/>
    <w:rsid w:val="00436A88"/>
    <w:rsid w:val="00436AB5"/>
    <w:rsid w:val="00440575"/>
    <w:rsid w:val="0044388C"/>
    <w:rsid w:val="004443CF"/>
    <w:rsid w:val="00444BEE"/>
    <w:rsid w:val="00445117"/>
    <w:rsid w:val="00446176"/>
    <w:rsid w:val="00450523"/>
    <w:rsid w:val="00450F62"/>
    <w:rsid w:val="00452F50"/>
    <w:rsid w:val="004619C1"/>
    <w:rsid w:val="00464EF7"/>
    <w:rsid w:val="00467DE0"/>
    <w:rsid w:val="004713F7"/>
    <w:rsid w:val="00483331"/>
    <w:rsid w:val="00485472"/>
    <w:rsid w:val="0048561D"/>
    <w:rsid w:val="00485E9E"/>
    <w:rsid w:val="004914C6"/>
    <w:rsid w:val="00492695"/>
    <w:rsid w:val="00492C5E"/>
    <w:rsid w:val="0049313F"/>
    <w:rsid w:val="00493BFF"/>
    <w:rsid w:val="004945D6"/>
    <w:rsid w:val="00494D01"/>
    <w:rsid w:val="00497929"/>
    <w:rsid w:val="00497E9F"/>
    <w:rsid w:val="004A171C"/>
    <w:rsid w:val="004A2ED3"/>
    <w:rsid w:val="004A338C"/>
    <w:rsid w:val="004A3F53"/>
    <w:rsid w:val="004A707B"/>
    <w:rsid w:val="004A70EB"/>
    <w:rsid w:val="004A7DF2"/>
    <w:rsid w:val="004B0336"/>
    <w:rsid w:val="004B7071"/>
    <w:rsid w:val="004C2347"/>
    <w:rsid w:val="004C2744"/>
    <w:rsid w:val="004C39E4"/>
    <w:rsid w:val="004C44F5"/>
    <w:rsid w:val="004C6B0E"/>
    <w:rsid w:val="004C7A3E"/>
    <w:rsid w:val="004D04AF"/>
    <w:rsid w:val="004D4050"/>
    <w:rsid w:val="004D455A"/>
    <w:rsid w:val="004D74D5"/>
    <w:rsid w:val="004E520B"/>
    <w:rsid w:val="004E5E79"/>
    <w:rsid w:val="004E794B"/>
    <w:rsid w:val="004E7EC0"/>
    <w:rsid w:val="004F01CB"/>
    <w:rsid w:val="004F214D"/>
    <w:rsid w:val="004F47A5"/>
    <w:rsid w:val="004F47BD"/>
    <w:rsid w:val="004F4977"/>
    <w:rsid w:val="004F5654"/>
    <w:rsid w:val="004F5F29"/>
    <w:rsid w:val="004F6479"/>
    <w:rsid w:val="004F6549"/>
    <w:rsid w:val="004F6614"/>
    <w:rsid w:val="00500363"/>
    <w:rsid w:val="00507B14"/>
    <w:rsid w:val="00512BE7"/>
    <w:rsid w:val="00513365"/>
    <w:rsid w:val="005137AA"/>
    <w:rsid w:val="005147A7"/>
    <w:rsid w:val="0051773D"/>
    <w:rsid w:val="00520158"/>
    <w:rsid w:val="005243C1"/>
    <w:rsid w:val="005253A3"/>
    <w:rsid w:val="00527082"/>
    <w:rsid w:val="00527E4E"/>
    <w:rsid w:val="00530469"/>
    <w:rsid w:val="00530D01"/>
    <w:rsid w:val="0053218B"/>
    <w:rsid w:val="00532AFE"/>
    <w:rsid w:val="00534A9A"/>
    <w:rsid w:val="005361E8"/>
    <w:rsid w:val="00537873"/>
    <w:rsid w:val="00540D5E"/>
    <w:rsid w:val="00544092"/>
    <w:rsid w:val="005465D5"/>
    <w:rsid w:val="00546A19"/>
    <w:rsid w:val="00546C0B"/>
    <w:rsid w:val="00552AB7"/>
    <w:rsid w:val="0055369E"/>
    <w:rsid w:val="00553BC6"/>
    <w:rsid w:val="00554A2E"/>
    <w:rsid w:val="00554A87"/>
    <w:rsid w:val="00555A88"/>
    <w:rsid w:val="00556163"/>
    <w:rsid w:val="00560DFE"/>
    <w:rsid w:val="00561605"/>
    <w:rsid w:val="00561991"/>
    <w:rsid w:val="0056357B"/>
    <w:rsid w:val="0056379E"/>
    <w:rsid w:val="00563C83"/>
    <w:rsid w:val="00564693"/>
    <w:rsid w:val="0056474E"/>
    <w:rsid w:val="00564DEC"/>
    <w:rsid w:val="005733F4"/>
    <w:rsid w:val="0057348B"/>
    <w:rsid w:val="00580D89"/>
    <w:rsid w:val="00580F3A"/>
    <w:rsid w:val="0058172C"/>
    <w:rsid w:val="00581AA7"/>
    <w:rsid w:val="00581F26"/>
    <w:rsid w:val="00582509"/>
    <w:rsid w:val="00583AEF"/>
    <w:rsid w:val="00584EA9"/>
    <w:rsid w:val="00586C59"/>
    <w:rsid w:val="005921A7"/>
    <w:rsid w:val="00595239"/>
    <w:rsid w:val="005959A0"/>
    <w:rsid w:val="0059694B"/>
    <w:rsid w:val="00597BCF"/>
    <w:rsid w:val="00597D6C"/>
    <w:rsid w:val="005A42C0"/>
    <w:rsid w:val="005A5EE2"/>
    <w:rsid w:val="005A6E9A"/>
    <w:rsid w:val="005B1495"/>
    <w:rsid w:val="005B19C9"/>
    <w:rsid w:val="005B2239"/>
    <w:rsid w:val="005B4EC4"/>
    <w:rsid w:val="005B6B45"/>
    <w:rsid w:val="005B73FF"/>
    <w:rsid w:val="005B78D0"/>
    <w:rsid w:val="005C1008"/>
    <w:rsid w:val="005D192A"/>
    <w:rsid w:val="005D2E99"/>
    <w:rsid w:val="005D3749"/>
    <w:rsid w:val="005D3860"/>
    <w:rsid w:val="005E20F8"/>
    <w:rsid w:val="005E27AA"/>
    <w:rsid w:val="005E4811"/>
    <w:rsid w:val="005E5AB5"/>
    <w:rsid w:val="005E74CB"/>
    <w:rsid w:val="005F2031"/>
    <w:rsid w:val="005F2959"/>
    <w:rsid w:val="005F58C8"/>
    <w:rsid w:val="006009FE"/>
    <w:rsid w:val="00600DBB"/>
    <w:rsid w:val="006016AF"/>
    <w:rsid w:val="00602179"/>
    <w:rsid w:val="00603D72"/>
    <w:rsid w:val="00603E04"/>
    <w:rsid w:val="006049E4"/>
    <w:rsid w:val="00610CBA"/>
    <w:rsid w:val="00615692"/>
    <w:rsid w:val="00622786"/>
    <w:rsid w:val="00622C50"/>
    <w:rsid w:val="00624405"/>
    <w:rsid w:val="00624877"/>
    <w:rsid w:val="006267CB"/>
    <w:rsid w:val="00626C48"/>
    <w:rsid w:val="0062724A"/>
    <w:rsid w:val="00630362"/>
    <w:rsid w:val="00630B43"/>
    <w:rsid w:val="006326A0"/>
    <w:rsid w:val="00632999"/>
    <w:rsid w:val="00634C81"/>
    <w:rsid w:val="00640667"/>
    <w:rsid w:val="0064141B"/>
    <w:rsid w:val="00642694"/>
    <w:rsid w:val="00643B6E"/>
    <w:rsid w:val="006461A8"/>
    <w:rsid w:val="00652031"/>
    <w:rsid w:val="006542FC"/>
    <w:rsid w:val="00654A1B"/>
    <w:rsid w:val="00655197"/>
    <w:rsid w:val="00656F91"/>
    <w:rsid w:val="00660C69"/>
    <w:rsid w:val="00661790"/>
    <w:rsid w:val="00663DF8"/>
    <w:rsid w:val="00664A19"/>
    <w:rsid w:val="00666E2A"/>
    <w:rsid w:val="006674FB"/>
    <w:rsid w:val="00671D6E"/>
    <w:rsid w:val="0067573A"/>
    <w:rsid w:val="00676A7D"/>
    <w:rsid w:val="00677391"/>
    <w:rsid w:val="00680873"/>
    <w:rsid w:val="0068106C"/>
    <w:rsid w:val="006828A4"/>
    <w:rsid w:val="006831CB"/>
    <w:rsid w:val="00685C03"/>
    <w:rsid w:val="006861D7"/>
    <w:rsid w:val="00687E86"/>
    <w:rsid w:val="0069149B"/>
    <w:rsid w:val="006914A3"/>
    <w:rsid w:val="006916BF"/>
    <w:rsid w:val="0069216D"/>
    <w:rsid w:val="00693A8A"/>
    <w:rsid w:val="00695B3B"/>
    <w:rsid w:val="00696F90"/>
    <w:rsid w:val="00697C6E"/>
    <w:rsid w:val="006A172D"/>
    <w:rsid w:val="006A20F4"/>
    <w:rsid w:val="006A2214"/>
    <w:rsid w:val="006A3A32"/>
    <w:rsid w:val="006A5078"/>
    <w:rsid w:val="006A5303"/>
    <w:rsid w:val="006A7CC6"/>
    <w:rsid w:val="006B7BA3"/>
    <w:rsid w:val="006B7BD3"/>
    <w:rsid w:val="006C0A02"/>
    <w:rsid w:val="006C47B1"/>
    <w:rsid w:val="006C57A4"/>
    <w:rsid w:val="006C5F48"/>
    <w:rsid w:val="006C666E"/>
    <w:rsid w:val="006C67CD"/>
    <w:rsid w:val="006C6B4D"/>
    <w:rsid w:val="006C6EA0"/>
    <w:rsid w:val="006C7BA0"/>
    <w:rsid w:val="006D34BB"/>
    <w:rsid w:val="006D4DCE"/>
    <w:rsid w:val="006D54D5"/>
    <w:rsid w:val="006D7BF8"/>
    <w:rsid w:val="006E2F32"/>
    <w:rsid w:val="006E5933"/>
    <w:rsid w:val="006E7860"/>
    <w:rsid w:val="006E7926"/>
    <w:rsid w:val="006F2904"/>
    <w:rsid w:val="006F2925"/>
    <w:rsid w:val="006F47D5"/>
    <w:rsid w:val="0070005C"/>
    <w:rsid w:val="007000B3"/>
    <w:rsid w:val="0070102B"/>
    <w:rsid w:val="0070197C"/>
    <w:rsid w:val="00712669"/>
    <w:rsid w:val="00713C02"/>
    <w:rsid w:val="00717328"/>
    <w:rsid w:val="00721085"/>
    <w:rsid w:val="00721394"/>
    <w:rsid w:val="00723F6E"/>
    <w:rsid w:val="0072411F"/>
    <w:rsid w:val="0072561E"/>
    <w:rsid w:val="0073331B"/>
    <w:rsid w:val="00734D85"/>
    <w:rsid w:val="007367F3"/>
    <w:rsid w:val="0073715D"/>
    <w:rsid w:val="00737F0C"/>
    <w:rsid w:val="0074051B"/>
    <w:rsid w:val="00742901"/>
    <w:rsid w:val="00744CDA"/>
    <w:rsid w:val="0074716E"/>
    <w:rsid w:val="00747C0E"/>
    <w:rsid w:val="00752DAC"/>
    <w:rsid w:val="00755672"/>
    <w:rsid w:val="00756995"/>
    <w:rsid w:val="007577CF"/>
    <w:rsid w:val="0076044B"/>
    <w:rsid w:val="00764A49"/>
    <w:rsid w:val="007727C7"/>
    <w:rsid w:val="00773DB1"/>
    <w:rsid w:val="007749F5"/>
    <w:rsid w:val="0077622C"/>
    <w:rsid w:val="007778F4"/>
    <w:rsid w:val="00780B16"/>
    <w:rsid w:val="007815C2"/>
    <w:rsid w:val="00783CCC"/>
    <w:rsid w:val="00785673"/>
    <w:rsid w:val="0079167D"/>
    <w:rsid w:val="007949E3"/>
    <w:rsid w:val="007A0316"/>
    <w:rsid w:val="007A2EFC"/>
    <w:rsid w:val="007A4AFF"/>
    <w:rsid w:val="007A780D"/>
    <w:rsid w:val="007B0283"/>
    <w:rsid w:val="007B4FA6"/>
    <w:rsid w:val="007B5767"/>
    <w:rsid w:val="007C01F6"/>
    <w:rsid w:val="007C05C5"/>
    <w:rsid w:val="007C06F7"/>
    <w:rsid w:val="007C14E1"/>
    <w:rsid w:val="007C1D21"/>
    <w:rsid w:val="007C1DF3"/>
    <w:rsid w:val="007D0E23"/>
    <w:rsid w:val="007D3327"/>
    <w:rsid w:val="007D4B81"/>
    <w:rsid w:val="007D66FF"/>
    <w:rsid w:val="007E06B1"/>
    <w:rsid w:val="007E21F9"/>
    <w:rsid w:val="007E30D0"/>
    <w:rsid w:val="007E33BB"/>
    <w:rsid w:val="007E43DD"/>
    <w:rsid w:val="007E4B09"/>
    <w:rsid w:val="007E6FE7"/>
    <w:rsid w:val="007F3E3A"/>
    <w:rsid w:val="00803A82"/>
    <w:rsid w:val="008043E1"/>
    <w:rsid w:val="00804508"/>
    <w:rsid w:val="00805D7E"/>
    <w:rsid w:val="00807B4D"/>
    <w:rsid w:val="008126E7"/>
    <w:rsid w:val="008129E9"/>
    <w:rsid w:val="00813359"/>
    <w:rsid w:val="008153DB"/>
    <w:rsid w:val="008163AB"/>
    <w:rsid w:val="008235C3"/>
    <w:rsid w:val="00824D7F"/>
    <w:rsid w:val="00825473"/>
    <w:rsid w:val="008258F9"/>
    <w:rsid w:val="00825A95"/>
    <w:rsid w:val="00826144"/>
    <w:rsid w:val="00830840"/>
    <w:rsid w:val="008316C7"/>
    <w:rsid w:val="0083472E"/>
    <w:rsid w:val="008375EF"/>
    <w:rsid w:val="00837B31"/>
    <w:rsid w:val="008413CD"/>
    <w:rsid w:val="00850610"/>
    <w:rsid w:val="00850F96"/>
    <w:rsid w:val="00852D8B"/>
    <w:rsid w:val="008538AE"/>
    <w:rsid w:val="0085398E"/>
    <w:rsid w:val="008559A7"/>
    <w:rsid w:val="00855D6B"/>
    <w:rsid w:val="00860863"/>
    <w:rsid w:val="00861485"/>
    <w:rsid w:val="00863050"/>
    <w:rsid w:val="0086328F"/>
    <w:rsid w:val="00864B20"/>
    <w:rsid w:val="00866A7F"/>
    <w:rsid w:val="008703BB"/>
    <w:rsid w:val="008718A5"/>
    <w:rsid w:val="008727AE"/>
    <w:rsid w:val="00872A66"/>
    <w:rsid w:val="00875530"/>
    <w:rsid w:val="00875A92"/>
    <w:rsid w:val="0087604B"/>
    <w:rsid w:val="0088052D"/>
    <w:rsid w:val="00883D6C"/>
    <w:rsid w:val="008848DA"/>
    <w:rsid w:val="00886366"/>
    <w:rsid w:val="00886C85"/>
    <w:rsid w:val="008911D8"/>
    <w:rsid w:val="00891884"/>
    <w:rsid w:val="008933D8"/>
    <w:rsid w:val="00893C50"/>
    <w:rsid w:val="00893FC9"/>
    <w:rsid w:val="008940FD"/>
    <w:rsid w:val="00895539"/>
    <w:rsid w:val="00897117"/>
    <w:rsid w:val="008A1A93"/>
    <w:rsid w:val="008A22A3"/>
    <w:rsid w:val="008A2BA6"/>
    <w:rsid w:val="008A627C"/>
    <w:rsid w:val="008B2137"/>
    <w:rsid w:val="008B424E"/>
    <w:rsid w:val="008B5C78"/>
    <w:rsid w:val="008B6D9D"/>
    <w:rsid w:val="008C3E05"/>
    <w:rsid w:val="008C48BB"/>
    <w:rsid w:val="008C5052"/>
    <w:rsid w:val="008C73E7"/>
    <w:rsid w:val="008D21C8"/>
    <w:rsid w:val="008D372F"/>
    <w:rsid w:val="008D4330"/>
    <w:rsid w:val="008D4484"/>
    <w:rsid w:val="008D79C7"/>
    <w:rsid w:val="008E1130"/>
    <w:rsid w:val="008E2225"/>
    <w:rsid w:val="008E319B"/>
    <w:rsid w:val="008F2873"/>
    <w:rsid w:val="008F61D9"/>
    <w:rsid w:val="008F71BC"/>
    <w:rsid w:val="009013F1"/>
    <w:rsid w:val="009030C1"/>
    <w:rsid w:val="009035CD"/>
    <w:rsid w:val="00903C60"/>
    <w:rsid w:val="00905E30"/>
    <w:rsid w:val="00906265"/>
    <w:rsid w:val="0091009F"/>
    <w:rsid w:val="009106BA"/>
    <w:rsid w:val="009120A3"/>
    <w:rsid w:val="009136A0"/>
    <w:rsid w:val="009160B0"/>
    <w:rsid w:val="00916316"/>
    <w:rsid w:val="00916BE6"/>
    <w:rsid w:val="00920274"/>
    <w:rsid w:val="00923721"/>
    <w:rsid w:val="00927EC9"/>
    <w:rsid w:val="009307A1"/>
    <w:rsid w:val="0093229B"/>
    <w:rsid w:val="00932884"/>
    <w:rsid w:val="00932B25"/>
    <w:rsid w:val="00932EB1"/>
    <w:rsid w:val="00933A42"/>
    <w:rsid w:val="00936D01"/>
    <w:rsid w:val="00943CCA"/>
    <w:rsid w:val="009543E6"/>
    <w:rsid w:val="009562B8"/>
    <w:rsid w:val="00962F3E"/>
    <w:rsid w:val="009733FC"/>
    <w:rsid w:val="00975D3D"/>
    <w:rsid w:val="00976007"/>
    <w:rsid w:val="009762C5"/>
    <w:rsid w:val="00977AB4"/>
    <w:rsid w:val="009806C6"/>
    <w:rsid w:val="00984C82"/>
    <w:rsid w:val="009866AD"/>
    <w:rsid w:val="00987CEE"/>
    <w:rsid w:val="00990080"/>
    <w:rsid w:val="00990B35"/>
    <w:rsid w:val="00990CE5"/>
    <w:rsid w:val="00991B72"/>
    <w:rsid w:val="00991E88"/>
    <w:rsid w:val="0099413C"/>
    <w:rsid w:val="00994E15"/>
    <w:rsid w:val="009975DC"/>
    <w:rsid w:val="009A1F14"/>
    <w:rsid w:val="009A2743"/>
    <w:rsid w:val="009A552C"/>
    <w:rsid w:val="009B0ECA"/>
    <w:rsid w:val="009B527B"/>
    <w:rsid w:val="009B6550"/>
    <w:rsid w:val="009B6945"/>
    <w:rsid w:val="009C1B64"/>
    <w:rsid w:val="009C2C1E"/>
    <w:rsid w:val="009C36B3"/>
    <w:rsid w:val="009C4947"/>
    <w:rsid w:val="009C4E85"/>
    <w:rsid w:val="009C6107"/>
    <w:rsid w:val="009D29AF"/>
    <w:rsid w:val="009D47C6"/>
    <w:rsid w:val="009D6E68"/>
    <w:rsid w:val="009D715B"/>
    <w:rsid w:val="009E2555"/>
    <w:rsid w:val="009E2B4A"/>
    <w:rsid w:val="009E5EA0"/>
    <w:rsid w:val="009E673E"/>
    <w:rsid w:val="009E7226"/>
    <w:rsid w:val="009F0D51"/>
    <w:rsid w:val="009F27AF"/>
    <w:rsid w:val="00A002D2"/>
    <w:rsid w:val="00A01D14"/>
    <w:rsid w:val="00A0723D"/>
    <w:rsid w:val="00A10640"/>
    <w:rsid w:val="00A1181A"/>
    <w:rsid w:val="00A1294D"/>
    <w:rsid w:val="00A12EA0"/>
    <w:rsid w:val="00A21A9E"/>
    <w:rsid w:val="00A22ADE"/>
    <w:rsid w:val="00A22DC4"/>
    <w:rsid w:val="00A27A39"/>
    <w:rsid w:val="00A35734"/>
    <w:rsid w:val="00A41726"/>
    <w:rsid w:val="00A41CE9"/>
    <w:rsid w:val="00A41F11"/>
    <w:rsid w:val="00A4554F"/>
    <w:rsid w:val="00A53356"/>
    <w:rsid w:val="00A5433C"/>
    <w:rsid w:val="00A57CAE"/>
    <w:rsid w:val="00A608B4"/>
    <w:rsid w:val="00A615FC"/>
    <w:rsid w:val="00A62466"/>
    <w:rsid w:val="00A6441D"/>
    <w:rsid w:val="00A6497C"/>
    <w:rsid w:val="00A66E7B"/>
    <w:rsid w:val="00A708C2"/>
    <w:rsid w:val="00A71368"/>
    <w:rsid w:val="00A72543"/>
    <w:rsid w:val="00A72DD3"/>
    <w:rsid w:val="00A73466"/>
    <w:rsid w:val="00A74893"/>
    <w:rsid w:val="00A760D4"/>
    <w:rsid w:val="00A775AE"/>
    <w:rsid w:val="00A80120"/>
    <w:rsid w:val="00A81684"/>
    <w:rsid w:val="00A82924"/>
    <w:rsid w:val="00A836B5"/>
    <w:rsid w:val="00A843CF"/>
    <w:rsid w:val="00A8576F"/>
    <w:rsid w:val="00A863F7"/>
    <w:rsid w:val="00A87727"/>
    <w:rsid w:val="00A91336"/>
    <w:rsid w:val="00A96F14"/>
    <w:rsid w:val="00AA13ED"/>
    <w:rsid w:val="00AA18C8"/>
    <w:rsid w:val="00AA560F"/>
    <w:rsid w:val="00AA7DF9"/>
    <w:rsid w:val="00AB074A"/>
    <w:rsid w:val="00AB2775"/>
    <w:rsid w:val="00AB3098"/>
    <w:rsid w:val="00AB7911"/>
    <w:rsid w:val="00AC2A2E"/>
    <w:rsid w:val="00AC3C93"/>
    <w:rsid w:val="00AC4226"/>
    <w:rsid w:val="00AC5E74"/>
    <w:rsid w:val="00AC6B4D"/>
    <w:rsid w:val="00AC6F0F"/>
    <w:rsid w:val="00AD1811"/>
    <w:rsid w:val="00AD22F6"/>
    <w:rsid w:val="00AD431E"/>
    <w:rsid w:val="00AE0BC4"/>
    <w:rsid w:val="00AE13A0"/>
    <w:rsid w:val="00AE396D"/>
    <w:rsid w:val="00AE480B"/>
    <w:rsid w:val="00AE63F6"/>
    <w:rsid w:val="00AE6DD0"/>
    <w:rsid w:val="00AE6F13"/>
    <w:rsid w:val="00AF1129"/>
    <w:rsid w:val="00AF41AC"/>
    <w:rsid w:val="00AF4D1E"/>
    <w:rsid w:val="00AF7DBF"/>
    <w:rsid w:val="00B00334"/>
    <w:rsid w:val="00B00532"/>
    <w:rsid w:val="00B00DE3"/>
    <w:rsid w:val="00B02943"/>
    <w:rsid w:val="00B04534"/>
    <w:rsid w:val="00B04FB0"/>
    <w:rsid w:val="00B05F4A"/>
    <w:rsid w:val="00B064FC"/>
    <w:rsid w:val="00B06F5B"/>
    <w:rsid w:val="00B105E2"/>
    <w:rsid w:val="00B110A6"/>
    <w:rsid w:val="00B11B21"/>
    <w:rsid w:val="00B11F71"/>
    <w:rsid w:val="00B13290"/>
    <w:rsid w:val="00B13E44"/>
    <w:rsid w:val="00B1510B"/>
    <w:rsid w:val="00B17241"/>
    <w:rsid w:val="00B175B1"/>
    <w:rsid w:val="00B211A5"/>
    <w:rsid w:val="00B2146D"/>
    <w:rsid w:val="00B24827"/>
    <w:rsid w:val="00B30019"/>
    <w:rsid w:val="00B30410"/>
    <w:rsid w:val="00B31528"/>
    <w:rsid w:val="00B33D6A"/>
    <w:rsid w:val="00B34091"/>
    <w:rsid w:val="00B34109"/>
    <w:rsid w:val="00B34F49"/>
    <w:rsid w:val="00B37720"/>
    <w:rsid w:val="00B378C3"/>
    <w:rsid w:val="00B37CD5"/>
    <w:rsid w:val="00B4140A"/>
    <w:rsid w:val="00B41901"/>
    <w:rsid w:val="00B41FF2"/>
    <w:rsid w:val="00B44CE4"/>
    <w:rsid w:val="00B456BE"/>
    <w:rsid w:val="00B464A3"/>
    <w:rsid w:val="00B51995"/>
    <w:rsid w:val="00B519E0"/>
    <w:rsid w:val="00B55634"/>
    <w:rsid w:val="00B55BEB"/>
    <w:rsid w:val="00B56E99"/>
    <w:rsid w:val="00B57C9A"/>
    <w:rsid w:val="00B601E1"/>
    <w:rsid w:val="00B60900"/>
    <w:rsid w:val="00B65BA7"/>
    <w:rsid w:val="00B65BE4"/>
    <w:rsid w:val="00B67BCF"/>
    <w:rsid w:val="00B71073"/>
    <w:rsid w:val="00B71178"/>
    <w:rsid w:val="00B72574"/>
    <w:rsid w:val="00B73AB2"/>
    <w:rsid w:val="00B73C99"/>
    <w:rsid w:val="00B7446F"/>
    <w:rsid w:val="00B747D3"/>
    <w:rsid w:val="00B76CFF"/>
    <w:rsid w:val="00B817CC"/>
    <w:rsid w:val="00B8537C"/>
    <w:rsid w:val="00B876D7"/>
    <w:rsid w:val="00B87D9C"/>
    <w:rsid w:val="00B90E90"/>
    <w:rsid w:val="00B912AF"/>
    <w:rsid w:val="00B92475"/>
    <w:rsid w:val="00B924AD"/>
    <w:rsid w:val="00B926B0"/>
    <w:rsid w:val="00B93083"/>
    <w:rsid w:val="00B936FC"/>
    <w:rsid w:val="00B93B5F"/>
    <w:rsid w:val="00B94630"/>
    <w:rsid w:val="00B95D29"/>
    <w:rsid w:val="00B9669C"/>
    <w:rsid w:val="00B972BE"/>
    <w:rsid w:val="00BA1EF0"/>
    <w:rsid w:val="00BA2A04"/>
    <w:rsid w:val="00BA3506"/>
    <w:rsid w:val="00BA3F52"/>
    <w:rsid w:val="00BA59C1"/>
    <w:rsid w:val="00BA5AD6"/>
    <w:rsid w:val="00BA5B9E"/>
    <w:rsid w:val="00BB0678"/>
    <w:rsid w:val="00BB079E"/>
    <w:rsid w:val="00BB14C0"/>
    <w:rsid w:val="00BB6D2B"/>
    <w:rsid w:val="00BC2230"/>
    <w:rsid w:val="00BC3445"/>
    <w:rsid w:val="00BC3A4F"/>
    <w:rsid w:val="00BC4B7D"/>
    <w:rsid w:val="00BC4C12"/>
    <w:rsid w:val="00BC624F"/>
    <w:rsid w:val="00BC7FA4"/>
    <w:rsid w:val="00BD25A6"/>
    <w:rsid w:val="00BD3CF4"/>
    <w:rsid w:val="00BD3EE4"/>
    <w:rsid w:val="00BD6E0A"/>
    <w:rsid w:val="00BD73FE"/>
    <w:rsid w:val="00BE17F4"/>
    <w:rsid w:val="00BE51AB"/>
    <w:rsid w:val="00BE7A21"/>
    <w:rsid w:val="00BF08B0"/>
    <w:rsid w:val="00BF0ED5"/>
    <w:rsid w:val="00BF45D1"/>
    <w:rsid w:val="00BF5A49"/>
    <w:rsid w:val="00BF6117"/>
    <w:rsid w:val="00C0020B"/>
    <w:rsid w:val="00C00A80"/>
    <w:rsid w:val="00C01B8D"/>
    <w:rsid w:val="00C04B11"/>
    <w:rsid w:val="00C10DE2"/>
    <w:rsid w:val="00C117AF"/>
    <w:rsid w:val="00C13F23"/>
    <w:rsid w:val="00C15B09"/>
    <w:rsid w:val="00C1663D"/>
    <w:rsid w:val="00C17854"/>
    <w:rsid w:val="00C20067"/>
    <w:rsid w:val="00C20D25"/>
    <w:rsid w:val="00C20E7A"/>
    <w:rsid w:val="00C211AD"/>
    <w:rsid w:val="00C22387"/>
    <w:rsid w:val="00C240A3"/>
    <w:rsid w:val="00C254D1"/>
    <w:rsid w:val="00C25B46"/>
    <w:rsid w:val="00C25B9D"/>
    <w:rsid w:val="00C30F74"/>
    <w:rsid w:val="00C314F8"/>
    <w:rsid w:val="00C351B7"/>
    <w:rsid w:val="00C3758A"/>
    <w:rsid w:val="00C40766"/>
    <w:rsid w:val="00C416AB"/>
    <w:rsid w:val="00C4215A"/>
    <w:rsid w:val="00C46631"/>
    <w:rsid w:val="00C469B5"/>
    <w:rsid w:val="00C50672"/>
    <w:rsid w:val="00C5179D"/>
    <w:rsid w:val="00C51FCC"/>
    <w:rsid w:val="00C52E3D"/>
    <w:rsid w:val="00C53079"/>
    <w:rsid w:val="00C53385"/>
    <w:rsid w:val="00C5366D"/>
    <w:rsid w:val="00C54740"/>
    <w:rsid w:val="00C5481E"/>
    <w:rsid w:val="00C55119"/>
    <w:rsid w:val="00C55BCF"/>
    <w:rsid w:val="00C61EE1"/>
    <w:rsid w:val="00C635F7"/>
    <w:rsid w:val="00C6462B"/>
    <w:rsid w:val="00C65682"/>
    <w:rsid w:val="00C65CD3"/>
    <w:rsid w:val="00C65D0A"/>
    <w:rsid w:val="00C6620C"/>
    <w:rsid w:val="00C66538"/>
    <w:rsid w:val="00C666F0"/>
    <w:rsid w:val="00C67402"/>
    <w:rsid w:val="00C674F5"/>
    <w:rsid w:val="00C72052"/>
    <w:rsid w:val="00C72D48"/>
    <w:rsid w:val="00C75769"/>
    <w:rsid w:val="00C76576"/>
    <w:rsid w:val="00C80BF9"/>
    <w:rsid w:val="00C821E8"/>
    <w:rsid w:val="00C84C3D"/>
    <w:rsid w:val="00C862F8"/>
    <w:rsid w:val="00C91181"/>
    <w:rsid w:val="00C95BC9"/>
    <w:rsid w:val="00C96FA5"/>
    <w:rsid w:val="00C97777"/>
    <w:rsid w:val="00CA4D87"/>
    <w:rsid w:val="00CA7140"/>
    <w:rsid w:val="00CB00DC"/>
    <w:rsid w:val="00CB0FC9"/>
    <w:rsid w:val="00CB1C74"/>
    <w:rsid w:val="00CB2191"/>
    <w:rsid w:val="00CB2A40"/>
    <w:rsid w:val="00CB71AB"/>
    <w:rsid w:val="00CC42CD"/>
    <w:rsid w:val="00CC587E"/>
    <w:rsid w:val="00CC5D58"/>
    <w:rsid w:val="00CC5F61"/>
    <w:rsid w:val="00CC6782"/>
    <w:rsid w:val="00CC6CF0"/>
    <w:rsid w:val="00CC781D"/>
    <w:rsid w:val="00CC7F3F"/>
    <w:rsid w:val="00CD12A5"/>
    <w:rsid w:val="00CD15F8"/>
    <w:rsid w:val="00CD41A3"/>
    <w:rsid w:val="00CD57E6"/>
    <w:rsid w:val="00CD6AF8"/>
    <w:rsid w:val="00CE0441"/>
    <w:rsid w:val="00CE17B8"/>
    <w:rsid w:val="00CE56CD"/>
    <w:rsid w:val="00CF0AD0"/>
    <w:rsid w:val="00CF14BF"/>
    <w:rsid w:val="00CF502B"/>
    <w:rsid w:val="00CF59F7"/>
    <w:rsid w:val="00CF7772"/>
    <w:rsid w:val="00CF7B8E"/>
    <w:rsid w:val="00D02516"/>
    <w:rsid w:val="00D04208"/>
    <w:rsid w:val="00D10679"/>
    <w:rsid w:val="00D10EBD"/>
    <w:rsid w:val="00D11F02"/>
    <w:rsid w:val="00D120FD"/>
    <w:rsid w:val="00D12651"/>
    <w:rsid w:val="00D1386B"/>
    <w:rsid w:val="00D176B6"/>
    <w:rsid w:val="00D20187"/>
    <w:rsid w:val="00D25605"/>
    <w:rsid w:val="00D2693F"/>
    <w:rsid w:val="00D31AC6"/>
    <w:rsid w:val="00D379A0"/>
    <w:rsid w:val="00D4236A"/>
    <w:rsid w:val="00D430A2"/>
    <w:rsid w:val="00D477CB"/>
    <w:rsid w:val="00D47B68"/>
    <w:rsid w:val="00D47B74"/>
    <w:rsid w:val="00D47CEA"/>
    <w:rsid w:val="00D50123"/>
    <w:rsid w:val="00D5052E"/>
    <w:rsid w:val="00D50B5B"/>
    <w:rsid w:val="00D539FC"/>
    <w:rsid w:val="00D563E6"/>
    <w:rsid w:val="00D61318"/>
    <w:rsid w:val="00D6174E"/>
    <w:rsid w:val="00D65396"/>
    <w:rsid w:val="00D71CAB"/>
    <w:rsid w:val="00D71D8B"/>
    <w:rsid w:val="00D72B95"/>
    <w:rsid w:val="00D7301D"/>
    <w:rsid w:val="00D73960"/>
    <w:rsid w:val="00D74EB3"/>
    <w:rsid w:val="00D75573"/>
    <w:rsid w:val="00D774C9"/>
    <w:rsid w:val="00D8293D"/>
    <w:rsid w:val="00D91AFE"/>
    <w:rsid w:val="00D942E5"/>
    <w:rsid w:val="00D96B43"/>
    <w:rsid w:val="00D96F7B"/>
    <w:rsid w:val="00DA093A"/>
    <w:rsid w:val="00DA1546"/>
    <w:rsid w:val="00DA4E92"/>
    <w:rsid w:val="00DA779E"/>
    <w:rsid w:val="00DA7C09"/>
    <w:rsid w:val="00DB0A6E"/>
    <w:rsid w:val="00DB3BD0"/>
    <w:rsid w:val="00DB58D1"/>
    <w:rsid w:val="00DC33D3"/>
    <w:rsid w:val="00DC4ACB"/>
    <w:rsid w:val="00DC4F43"/>
    <w:rsid w:val="00DC67CC"/>
    <w:rsid w:val="00DD133B"/>
    <w:rsid w:val="00DD188F"/>
    <w:rsid w:val="00DD4E12"/>
    <w:rsid w:val="00DD5C6E"/>
    <w:rsid w:val="00DD6373"/>
    <w:rsid w:val="00DE1A91"/>
    <w:rsid w:val="00DE3125"/>
    <w:rsid w:val="00DE4B81"/>
    <w:rsid w:val="00DE7643"/>
    <w:rsid w:val="00DF4F43"/>
    <w:rsid w:val="00DF5C54"/>
    <w:rsid w:val="00DF5F30"/>
    <w:rsid w:val="00E008FC"/>
    <w:rsid w:val="00E013A0"/>
    <w:rsid w:val="00E02BCB"/>
    <w:rsid w:val="00E02E2D"/>
    <w:rsid w:val="00E15A35"/>
    <w:rsid w:val="00E16588"/>
    <w:rsid w:val="00E17E5E"/>
    <w:rsid w:val="00E21624"/>
    <w:rsid w:val="00E23AA0"/>
    <w:rsid w:val="00E25110"/>
    <w:rsid w:val="00E26FA9"/>
    <w:rsid w:val="00E272B8"/>
    <w:rsid w:val="00E30190"/>
    <w:rsid w:val="00E304DD"/>
    <w:rsid w:val="00E307C5"/>
    <w:rsid w:val="00E30FE2"/>
    <w:rsid w:val="00E3134B"/>
    <w:rsid w:val="00E31867"/>
    <w:rsid w:val="00E33CFB"/>
    <w:rsid w:val="00E40DA6"/>
    <w:rsid w:val="00E448E3"/>
    <w:rsid w:val="00E4550B"/>
    <w:rsid w:val="00E4647E"/>
    <w:rsid w:val="00E472E8"/>
    <w:rsid w:val="00E5078C"/>
    <w:rsid w:val="00E50A46"/>
    <w:rsid w:val="00E527C9"/>
    <w:rsid w:val="00E5657D"/>
    <w:rsid w:val="00E56CAD"/>
    <w:rsid w:val="00E7104B"/>
    <w:rsid w:val="00E72817"/>
    <w:rsid w:val="00E73C67"/>
    <w:rsid w:val="00E74841"/>
    <w:rsid w:val="00E7488B"/>
    <w:rsid w:val="00E75CDD"/>
    <w:rsid w:val="00E761C8"/>
    <w:rsid w:val="00E76D83"/>
    <w:rsid w:val="00E76F13"/>
    <w:rsid w:val="00E83AB9"/>
    <w:rsid w:val="00E841F4"/>
    <w:rsid w:val="00E860A8"/>
    <w:rsid w:val="00E86501"/>
    <w:rsid w:val="00E865AF"/>
    <w:rsid w:val="00E87210"/>
    <w:rsid w:val="00E8734B"/>
    <w:rsid w:val="00E87681"/>
    <w:rsid w:val="00E87789"/>
    <w:rsid w:val="00E87D5F"/>
    <w:rsid w:val="00E92242"/>
    <w:rsid w:val="00E9248D"/>
    <w:rsid w:val="00E926EA"/>
    <w:rsid w:val="00E92D92"/>
    <w:rsid w:val="00E96469"/>
    <w:rsid w:val="00E96F16"/>
    <w:rsid w:val="00E976EF"/>
    <w:rsid w:val="00EA0764"/>
    <w:rsid w:val="00EA2478"/>
    <w:rsid w:val="00EA4777"/>
    <w:rsid w:val="00EA5240"/>
    <w:rsid w:val="00EA6683"/>
    <w:rsid w:val="00EA7D9E"/>
    <w:rsid w:val="00EB260B"/>
    <w:rsid w:val="00EB3DEA"/>
    <w:rsid w:val="00EB5369"/>
    <w:rsid w:val="00EC381A"/>
    <w:rsid w:val="00EC46CC"/>
    <w:rsid w:val="00EC4999"/>
    <w:rsid w:val="00EC52E5"/>
    <w:rsid w:val="00EC6660"/>
    <w:rsid w:val="00ED0B68"/>
    <w:rsid w:val="00ED1707"/>
    <w:rsid w:val="00ED4E30"/>
    <w:rsid w:val="00ED6153"/>
    <w:rsid w:val="00ED6A15"/>
    <w:rsid w:val="00ED7AD2"/>
    <w:rsid w:val="00ED7B9C"/>
    <w:rsid w:val="00EE0694"/>
    <w:rsid w:val="00EE16FD"/>
    <w:rsid w:val="00EE1D23"/>
    <w:rsid w:val="00EE2444"/>
    <w:rsid w:val="00EE30CE"/>
    <w:rsid w:val="00EE3B65"/>
    <w:rsid w:val="00EE4383"/>
    <w:rsid w:val="00EE5CA8"/>
    <w:rsid w:val="00EF41D4"/>
    <w:rsid w:val="00F01826"/>
    <w:rsid w:val="00F03186"/>
    <w:rsid w:val="00F062F0"/>
    <w:rsid w:val="00F06337"/>
    <w:rsid w:val="00F0675B"/>
    <w:rsid w:val="00F074B0"/>
    <w:rsid w:val="00F0773A"/>
    <w:rsid w:val="00F10856"/>
    <w:rsid w:val="00F11EC5"/>
    <w:rsid w:val="00F133F2"/>
    <w:rsid w:val="00F137B8"/>
    <w:rsid w:val="00F15448"/>
    <w:rsid w:val="00F15C9C"/>
    <w:rsid w:val="00F17B46"/>
    <w:rsid w:val="00F2058D"/>
    <w:rsid w:val="00F2458A"/>
    <w:rsid w:val="00F26854"/>
    <w:rsid w:val="00F26BC3"/>
    <w:rsid w:val="00F30800"/>
    <w:rsid w:val="00F310A2"/>
    <w:rsid w:val="00F3249E"/>
    <w:rsid w:val="00F35D1D"/>
    <w:rsid w:val="00F3672F"/>
    <w:rsid w:val="00F36A59"/>
    <w:rsid w:val="00F405FF"/>
    <w:rsid w:val="00F417E8"/>
    <w:rsid w:val="00F44D6B"/>
    <w:rsid w:val="00F47037"/>
    <w:rsid w:val="00F50F5E"/>
    <w:rsid w:val="00F5165A"/>
    <w:rsid w:val="00F5602B"/>
    <w:rsid w:val="00F62A86"/>
    <w:rsid w:val="00F62EB9"/>
    <w:rsid w:val="00F6564C"/>
    <w:rsid w:val="00F70873"/>
    <w:rsid w:val="00F74310"/>
    <w:rsid w:val="00F77536"/>
    <w:rsid w:val="00F80147"/>
    <w:rsid w:val="00F80865"/>
    <w:rsid w:val="00F81BD6"/>
    <w:rsid w:val="00F83753"/>
    <w:rsid w:val="00F83865"/>
    <w:rsid w:val="00F856B6"/>
    <w:rsid w:val="00F92362"/>
    <w:rsid w:val="00F929AC"/>
    <w:rsid w:val="00FA062A"/>
    <w:rsid w:val="00FA3036"/>
    <w:rsid w:val="00FA7AF0"/>
    <w:rsid w:val="00FB0BD9"/>
    <w:rsid w:val="00FB0EF2"/>
    <w:rsid w:val="00FB1A6B"/>
    <w:rsid w:val="00FB26C8"/>
    <w:rsid w:val="00FB2DFA"/>
    <w:rsid w:val="00FB3F4B"/>
    <w:rsid w:val="00FB5DE5"/>
    <w:rsid w:val="00FB6881"/>
    <w:rsid w:val="00FB7BAC"/>
    <w:rsid w:val="00FC1472"/>
    <w:rsid w:val="00FC3C5B"/>
    <w:rsid w:val="00FC51BC"/>
    <w:rsid w:val="00FD3037"/>
    <w:rsid w:val="00FE039C"/>
    <w:rsid w:val="00FE0B8B"/>
    <w:rsid w:val="00FE2F27"/>
    <w:rsid w:val="00FE32E8"/>
    <w:rsid w:val="00FE47D7"/>
    <w:rsid w:val="00FE4C0A"/>
    <w:rsid w:val="00FF2108"/>
    <w:rsid w:val="00FF26A3"/>
    <w:rsid w:val="00FF2D40"/>
    <w:rsid w:val="00FF3322"/>
    <w:rsid w:val="00FF4257"/>
    <w:rsid w:val="00FF42F0"/>
    <w:rsid w:val="00FF76A5"/>
    <w:rsid w:val="00FF7AE6"/>
    <w:rsid w:val="01C9417B"/>
    <w:rsid w:val="048E0186"/>
    <w:rsid w:val="04F2372E"/>
    <w:rsid w:val="05157166"/>
    <w:rsid w:val="05F973D8"/>
    <w:rsid w:val="07CB2B57"/>
    <w:rsid w:val="092B5F96"/>
    <w:rsid w:val="09BA2382"/>
    <w:rsid w:val="09CD6E24"/>
    <w:rsid w:val="0A917B96"/>
    <w:rsid w:val="0AD772D6"/>
    <w:rsid w:val="0B942F0D"/>
    <w:rsid w:val="0EF9321E"/>
    <w:rsid w:val="0F1605D0"/>
    <w:rsid w:val="0F565B36"/>
    <w:rsid w:val="1253551F"/>
    <w:rsid w:val="12F52B2A"/>
    <w:rsid w:val="12FB4A33"/>
    <w:rsid w:val="14C3401F"/>
    <w:rsid w:val="183C554F"/>
    <w:rsid w:val="18C72F35"/>
    <w:rsid w:val="18D6574D"/>
    <w:rsid w:val="19CE260C"/>
    <w:rsid w:val="1A7032F0"/>
    <w:rsid w:val="1AB25F58"/>
    <w:rsid w:val="1D3C0E85"/>
    <w:rsid w:val="1D605BC2"/>
    <w:rsid w:val="1D8315F9"/>
    <w:rsid w:val="1E4F7A48"/>
    <w:rsid w:val="1EFC33E4"/>
    <w:rsid w:val="207C6D58"/>
    <w:rsid w:val="23225D32"/>
    <w:rsid w:val="239F0B7F"/>
    <w:rsid w:val="2438241C"/>
    <w:rsid w:val="243B09FD"/>
    <w:rsid w:val="24EE3D24"/>
    <w:rsid w:val="24F84634"/>
    <w:rsid w:val="25101CDA"/>
    <w:rsid w:val="2778594C"/>
    <w:rsid w:val="28886E0E"/>
    <w:rsid w:val="28944E1F"/>
    <w:rsid w:val="28E33CA5"/>
    <w:rsid w:val="295E5B6D"/>
    <w:rsid w:val="297A3E18"/>
    <w:rsid w:val="29D130F1"/>
    <w:rsid w:val="29D64532"/>
    <w:rsid w:val="2A6D7F28"/>
    <w:rsid w:val="2BA95732"/>
    <w:rsid w:val="2C6C3271"/>
    <w:rsid w:val="2CCC0D0C"/>
    <w:rsid w:val="2DFD2703"/>
    <w:rsid w:val="2E5D019E"/>
    <w:rsid w:val="2F3C780C"/>
    <w:rsid w:val="30E77847"/>
    <w:rsid w:val="326B5445"/>
    <w:rsid w:val="326D41CB"/>
    <w:rsid w:val="328B7EF8"/>
    <w:rsid w:val="32A852AA"/>
    <w:rsid w:val="330630C5"/>
    <w:rsid w:val="35270B41"/>
    <w:rsid w:val="35F40295"/>
    <w:rsid w:val="361A6E50"/>
    <w:rsid w:val="361B0154"/>
    <w:rsid w:val="371F66FD"/>
    <w:rsid w:val="3720417F"/>
    <w:rsid w:val="382B5936"/>
    <w:rsid w:val="385F290D"/>
    <w:rsid w:val="388075BE"/>
    <w:rsid w:val="39B131B3"/>
    <w:rsid w:val="3AB030D6"/>
    <w:rsid w:val="3BA932EE"/>
    <w:rsid w:val="3BFA1DF4"/>
    <w:rsid w:val="3BFD2D78"/>
    <w:rsid w:val="3C015002"/>
    <w:rsid w:val="3D9918A0"/>
    <w:rsid w:val="3E266F05"/>
    <w:rsid w:val="3FD75694"/>
    <w:rsid w:val="40674EB6"/>
    <w:rsid w:val="41217B68"/>
    <w:rsid w:val="414C1CB1"/>
    <w:rsid w:val="425311DE"/>
    <w:rsid w:val="428C263D"/>
    <w:rsid w:val="43AE0196"/>
    <w:rsid w:val="441D1ACF"/>
    <w:rsid w:val="444F35A2"/>
    <w:rsid w:val="454C21C0"/>
    <w:rsid w:val="455D245B"/>
    <w:rsid w:val="46312B4C"/>
    <w:rsid w:val="47DB5CF2"/>
    <w:rsid w:val="48FA28C6"/>
    <w:rsid w:val="49551CDB"/>
    <w:rsid w:val="4C087FCB"/>
    <w:rsid w:val="4C8A729F"/>
    <w:rsid w:val="4CF878D3"/>
    <w:rsid w:val="4D185C09"/>
    <w:rsid w:val="4DB91F0F"/>
    <w:rsid w:val="4DF542F3"/>
    <w:rsid w:val="4E542EA8"/>
    <w:rsid w:val="4E6E0739"/>
    <w:rsid w:val="4F955F9D"/>
    <w:rsid w:val="4F9F2130"/>
    <w:rsid w:val="4FA904C1"/>
    <w:rsid w:val="50147B70"/>
    <w:rsid w:val="504A47C7"/>
    <w:rsid w:val="512E60BF"/>
    <w:rsid w:val="52241ACF"/>
    <w:rsid w:val="546C2C8D"/>
    <w:rsid w:val="55627D22"/>
    <w:rsid w:val="58160210"/>
    <w:rsid w:val="5AB55661"/>
    <w:rsid w:val="5ACA6500"/>
    <w:rsid w:val="5AE006A3"/>
    <w:rsid w:val="5B3845B5"/>
    <w:rsid w:val="5CD22158"/>
    <w:rsid w:val="5DDC260A"/>
    <w:rsid w:val="5E583259"/>
    <w:rsid w:val="5F3176B9"/>
    <w:rsid w:val="5F34063D"/>
    <w:rsid w:val="60D14BE6"/>
    <w:rsid w:val="60D300EA"/>
    <w:rsid w:val="611E1462"/>
    <w:rsid w:val="62A86D6B"/>
    <w:rsid w:val="62D665B5"/>
    <w:rsid w:val="63A65609"/>
    <w:rsid w:val="65844B9A"/>
    <w:rsid w:val="65973BBB"/>
    <w:rsid w:val="662D1B30"/>
    <w:rsid w:val="66C71D2E"/>
    <w:rsid w:val="6D0475EA"/>
    <w:rsid w:val="6D473557"/>
    <w:rsid w:val="6DF25BEE"/>
    <w:rsid w:val="74FD4DFC"/>
    <w:rsid w:val="76514429"/>
    <w:rsid w:val="777A0A13"/>
    <w:rsid w:val="79065C1B"/>
    <w:rsid w:val="7A3A0597"/>
    <w:rsid w:val="7BAE00F8"/>
    <w:rsid w:val="7BE527D1"/>
    <w:rsid w:val="7EFA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5C2714A"/>
  <w15:chartTrackingRefBased/>
  <w15:docId w15:val="{2ADDA087-E852-4737-AE7A-58710269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3A88"/>
    <w:pPr>
      <w:widowControl w:val="0"/>
      <w:jc w:val="both"/>
    </w:pPr>
    <w:rPr>
      <w:kern w:val="2"/>
      <w:sz w:val="24"/>
      <w:szCs w:val="24"/>
    </w:rPr>
  </w:style>
  <w:style w:type="paragraph" w:styleId="1">
    <w:name w:val="heading 1"/>
    <w:basedOn w:val="a"/>
    <w:next w:val="a"/>
    <w:link w:val="1Char"/>
    <w:qFormat/>
    <w:rsid w:val="00EE2444"/>
    <w:pPr>
      <w:keepNext/>
      <w:spacing w:before="360" w:after="360"/>
      <w:ind w:firstLine="7089"/>
      <w:jc w:val="left"/>
      <w:outlineLvl w:val="0"/>
    </w:pPr>
    <w:rPr>
      <w:rFonts w:ascii="宋体" w:hAnsi="宋体"/>
      <w:b/>
      <w:sz w:val="36"/>
      <w:lang w:val="x-none" w:eastAsia="x-none"/>
    </w:rPr>
  </w:style>
  <w:style w:type="paragraph" w:styleId="2">
    <w:name w:val="heading 2"/>
    <w:basedOn w:val="a"/>
    <w:next w:val="a"/>
    <w:link w:val="2Char"/>
    <w:uiPriority w:val="9"/>
    <w:qFormat/>
    <w:rsid w:val="00EE2444"/>
    <w:pPr>
      <w:keepNext/>
      <w:keepLines/>
      <w:snapToGrid w:val="0"/>
      <w:spacing w:before="20" w:after="20" w:line="413" w:lineRule="auto"/>
      <w:outlineLvl w:val="1"/>
    </w:pPr>
    <w:rPr>
      <w:rFonts w:ascii="宋体" w:hAnsi="宋体"/>
      <w:b/>
      <w:kern w:val="0"/>
      <w:sz w:val="32"/>
      <w:lang w:val="x-none" w:eastAsia="x-none"/>
    </w:rPr>
  </w:style>
  <w:style w:type="paragraph" w:styleId="3">
    <w:name w:val="heading 3"/>
    <w:basedOn w:val="a"/>
    <w:next w:val="a"/>
    <w:link w:val="3Char"/>
    <w:uiPriority w:val="9"/>
    <w:qFormat/>
    <w:rsid w:val="00EE2444"/>
    <w:pPr>
      <w:keepNext/>
      <w:keepLines/>
      <w:spacing w:before="20" w:after="20" w:line="413" w:lineRule="auto"/>
      <w:jc w:val="left"/>
      <w:outlineLvl w:val="2"/>
    </w:pPr>
    <w:rPr>
      <w:rFonts w:ascii="宋体" w:hAnsi="宋体"/>
      <w:b/>
      <w:sz w:val="3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rsid w:val="00EE2444"/>
    <w:rPr>
      <w:rFonts w:ascii="宋体" w:hAnsi="宋体"/>
      <w:b/>
      <w:kern w:val="2"/>
      <w:sz w:val="30"/>
      <w:szCs w:val="24"/>
      <w:lang w:val="x-none" w:eastAsia="x-none"/>
    </w:rPr>
  </w:style>
  <w:style w:type="character" w:customStyle="1" w:styleId="2Char">
    <w:name w:val="标题 2 Char"/>
    <w:link w:val="2"/>
    <w:uiPriority w:val="9"/>
    <w:rsid w:val="00EE2444"/>
    <w:rPr>
      <w:rFonts w:ascii="宋体" w:hAnsi="宋体"/>
      <w:b/>
      <w:sz w:val="32"/>
      <w:szCs w:val="24"/>
      <w:lang w:val="x-none" w:eastAsia="x-none"/>
    </w:rPr>
  </w:style>
  <w:style w:type="character" w:styleId="a3">
    <w:name w:val="Strong"/>
    <w:uiPriority w:val="22"/>
    <w:qFormat/>
    <w:rPr>
      <w:rFonts w:cs="Times New Roman"/>
      <w:b/>
      <w:bCs/>
    </w:rPr>
  </w:style>
  <w:style w:type="character" w:styleId="a4">
    <w:name w:val="Hyperlink"/>
    <w:uiPriority w:val="99"/>
    <w:unhideWhenUsed/>
    <w:rPr>
      <w:color w:val="0563C1"/>
      <w:u w:val="single"/>
    </w:rPr>
  </w:style>
  <w:style w:type="character" w:customStyle="1" w:styleId="Char">
    <w:name w:val="文档结构图 Char"/>
    <w:link w:val="a5"/>
    <w:uiPriority w:val="99"/>
    <w:semiHidden/>
    <w:rPr>
      <w:rFonts w:ascii="宋体"/>
      <w:kern w:val="2"/>
      <w:sz w:val="18"/>
      <w:szCs w:val="18"/>
    </w:rPr>
  </w:style>
  <w:style w:type="paragraph" w:styleId="6">
    <w:name w:val="toc 6"/>
    <w:basedOn w:val="a"/>
    <w:next w:val="a"/>
    <w:uiPriority w:val="39"/>
    <w:unhideWhenUsed/>
    <w:pPr>
      <w:ind w:leftChars="1000" w:left="2100"/>
    </w:pPr>
  </w:style>
  <w:style w:type="paragraph" w:styleId="10">
    <w:name w:val="toc 1"/>
    <w:basedOn w:val="a"/>
    <w:next w:val="a"/>
    <w:uiPriority w:val="39"/>
    <w:unhideWhenUsed/>
  </w:style>
  <w:style w:type="paragraph" w:styleId="8">
    <w:name w:val="toc 8"/>
    <w:basedOn w:val="a"/>
    <w:next w:val="a"/>
    <w:uiPriority w:val="39"/>
    <w:unhideWhenUsed/>
    <w:pPr>
      <w:ind w:leftChars="1400" w:left="2940"/>
    </w:pPr>
  </w:style>
  <w:style w:type="paragraph" w:styleId="a6">
    <w:name w:val="annotation text"/>
    <w:basedOn w:val="a"/>
    <w:link w:val="Char0"/>
    <w:uiPriority w:val="99"/>
    <w:unhideWhenUsed/>
    <w:pPr>
      <w:jc w:val="left"/>
    </w:pPr>
  </w:style>
  <w:style w:type="paragraph" w:styleId="30">
    <w:name w:val="toc 3"/>
    <w:basedOn w:val="a"/>
    <w:next w:val="a"/>
    <w:uiPriority w:val="39"/>
    <w:unhideWhenUsed/>
    <w:pPr>
      <w:ind w:leftChars="400" w:left="840"/>
    </w:pPr>
  </w:style>
  <w:style w:type="paragraph" w:styleId="9">
    <w:name w:val="toc 9"/>
    <w:basedOn w:val="a"/>
    <w:next w:val="a"/>
    <w:uiPriority w:val="39"/>
    <w:unhideWhenUsed/>
    <w:pPr>
      <w:ind w:leftChars="1600" w:left="3360"/>
    </w:pPr>
  </w:style>
  <w:style w:type="paragraph" w:styleId="a7">
    <w:name w:val="footer"/>
    <w:basedOn w:val="a"/>
    <w:link w:val="Char1"/>
    <w:uiPriority w:val="99"/>
    <w:pPr>
      <w:tabs>
        <w:tab w:val="center" w:pos="4153"/>
        <w:tab w:val="right" w:pos="8306"/>
      </w:tabs>
      <w:snapToGrid w:val="0"/>
      <w:jc w:val="left"/>
    </w:pPr>
    <w:rPr>
      <w:sz w:val="18"/>
    </w:rPr>
  </w:style>
  <w:style w:type="paragraph" w:styleId="5">
    <w:name w:val="toc 5"/>
    <w:basedOn w:val="a"/>
    <w:next w:val="a"/>
    <w:uiPriority w:val="39"/>
    <w:unhideWhenUsed/>
    <w:pPr>
      <w:ind w:leftChars="800" w:left="1680"/>
    </w:pPr>
  </w:style>
  <w:style w:type="paragraph" w:styleId="20">
    <w:name w:val="toc 2"/>
    <w:basedOn w:val="a"/>
    <w:next w:val="a"/>
    <w:uiPriority w:val="39"/>
    <w:unhideWhenUsed/>
    <w:pPr>
      <w:ind w:leftChars="200" w:left="420"/>
    </w:pPr>
  </w:style>
  <w:style w:type="paragraph" w:styleId="4">
    <w:name w:val="toc 4"/>
    <w:basedOn w:val="a"/>
    <w:next w:val="a"/>
    <w:uiPriority w:val="39"/>
    <w:unhideWhenUsed/>
    <w:pPr>
      <w:ind w:leftChars="600" w:left="1260"/>
    </w:pPr>
  </w:style>
  <w:style w:type="paragraph" w:styleId="a8">
    <w:name w:val="header"/>
    <w:basedOn w:val="a"/>
    <w:link w:val="Char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Date"/>
    <w:basedOn w:val="a"/>
    <w:next w:val="a"/>
    <w:pPr>
      <w:ind w:leftChars="2500" w:left="100"/>
    </w:pPr>
  </w:style>
  <w:style w:type="paragraph" w:styleId="a5">
    <w:name w:val="Document Map"/>
    <w:basedOn w:val="a"/>
    <w:link w:val="Char"/>
    <w:uiPriority w:val="99"/>
    <w:unhideWhenUsed/>
    <w:rPr>
      <w:rFonts w:ascii="宋体"/>
      <w:sz w:val="18"/>
      <w:szCs w:val="18"/>
      <w:lang w:val="x-none" w:eastAsia="x-none"/>
    </w:rPr>
  </w:style>
  <w:style w:type="paragraph" w:styleId="7">
    <w:name w:val="toc 7"/>
    <w:basedOn w:val="a"/>
    <w:next w:val="a"/>
    <w:uiPriority w:val="39"/>
    <w:unhideWhenUsed/>
    <w:pPr>
      <w:ind w:leftChars="1200" w:left="2520"/>
    </w:pPr>
  </w:style>
  <w:style w:type="paragraph" w:customStyle="1" w:styleId="31">
    <w:name w:val="标题 3（安码科技）"/>
    <w:basedOn w:val="3"/>
    <w:next w:val="a"/>
    <w:qFormat/>
    <w:rsid w:val="00EE2444"/>
    <w:pPr>
      <w:tabs>
        <w:tab w:val="left" w:pos="960"/>
      </w:tabs>
      <w:spacing w:line="415" w:lineRule="auto"/>
    </w:pPr>
    <w:rPr>
      <w:kern w:val="0"/>
      <w:sz w:val="32"/>
      <w:szCs w:val="30"/>
    </w:rPr>
  </w:style>
  <w:style w:type="paragraph" w:styleId="aa">
    <w:name w:val="footnote text"/>
    <w:basedOn w:val="a"/>
    <w:link w:val="Char3"/>
    <w:uiPriority w:val="99"/>
    <w:semiHidden/>
    <w:unhideWhenUsed/>
    <w:rsid w:val="00FB3F4B"/>
    <w:pPr>
      <w:snapToGrid w:val="0"/>
      <w:jc w:val="left"/>
    </w:pPr>
    <w:rPr>
      <w:sz w:val="18"/>
      <w:szCs w:val="18"/>
    </w:rPr>
  </w:style>
  <w:style w:type="character" w:customStyle="1" w:styleId="Char3">
    <w:name w:val="脚注文本 Char"/>
    <w:link w:val="aa"/>
    <w:uiPriority w:val="99"/>
    <w:semiHidden/>
    <w:rsid w:val="00FB3F4B"/>
    <w:rPr>
      <w:kern w:val="2"/>
      <w:sz w:val="18"/>
      <w:szCs w:val="18"/>
    </w:rPr>
  </w:style>
  <w:style w:type="character" w:styleId="ab">
    <w:name w:val="footnote reference"/>
    <w:uiPriority w:val="99"/>
    <w:semiHidden/>
    <w:unhideWhenUsed/>
    <w:rsid w:val="00FB3F4B"/>
    <w:rPr>
      <w:vertAlign w:val="superscript"/>
    </w:rPr>
  </w:style>
  <w:style w:type="character" w:customStyle="1" w:styleId="Char1">
    <w:name w:val="页脚 Char"/>
    <w:link w:val="a7"/>
    <w:uiPriority w:val="99"/>
    <w:rsid w:val="00162F0D"/>
    <w:rPr>
      <w:kern w:val="2"/>
      <w:sz w:val="18"/>
      <w:szCs w:val="24"/>
    </w:rPr>
  </w:style>
  <w:style w:type="paragraph" w:styleId="ac">
    <w:name w:val="Balloon Text"/>
    <w:basedOn w:val="a"/>
    <w:link w:val="Char4"/>
    <w:uiPriority w:val="99"/>
    <w:semiHidden/>
    <w:unhideWhenUsed/>
    <w:rsid w:val="000133E0"/>
    <w:rPr>
      <w:sz w:val="18"/>
      <w:szCs w:val="18"/>
    </w:rPr>
  </w:style>
  <w:style w:type="character" w:customStyle="1" w:styleId="Char4">
    <w:name w:val="批注框文本 Char"/>
    <w:link w:val="ac"/>
    <w:uiPriority w:val="99"/>
    <w:semiHidden/>
    <w:rsid w:val="000133E0"/>
    <w:rPr>
      <w:kern w:val="2"/>
      <w:sz w:val="18"/>
      <w:szCs w:val="18"/>
    </w:rPr>
  </w:style>
  <w:style w:type="character" w:styleId="ad">
    <w:name w:val="annotation reference"/>
    <w:uiPriority w:val="99"/>
    <w:semiHidden/>
    <w:unhideWhenUsed/>
    <w:rsid w:val="00B51995"/>
    <w:rPr>
      <w:sz w:val="21"/>
      <w:szCs w:val="21"/>
    </w:rPr>
  </w:style>
  <w:style w:type="paragraph" w:styleId="ae">
    <w:name w:val="annotation subject"/>
    <w:basedOn w:val="a6"/>
    <w:next w:val="a6"/>
    <w:link w:val="Char5"/>
    <w:uiPriority w:val="99"/>
    <w:semiHidden/>
    <w:unhideWhenUsed/>
    <w:rsid w:val="00B51995"/>
    <w:rPr>
      <w:b/>
      <w:bCs/>
    </w:rPr>
  </w:style>
  <w:style w:type="character" w:customStyle="1" w:styleId="Char0">
    <w:name w:val="批注文字 Char"/>
    <w:link w:val="a6"/>
    <w:uiPriority w:val="99"/>
    <w:rsid w:val="00B51995"/>
    <w:rPr>
      <w:kern w:val="2"/>
      <w:sz w:val="21"/>
      <w:szCs w:val="24"/>
    </w:rPr>
  </w:style>
  <w:style w:type="character" w:customStyle="1" w:styleId="Char5">
    <w:name w:val="批注主题 Char"/>
    <w:basedOn w:val="Char0"/>
    <w:link w:val="ae"/>
    <w:rsid w:val="00B51995"/>
    <w:rPr>
      <w:kern w:val="2"/>
      <w:sz w:val="21"/>
      <w:szCs w:val="24"/>
    </w:rPr>
  </w:style>
  <w:style w:type="paragraph" w:styleId="af">
    <w:name w:val="Body Text"/>
    <w:basedOn w:val="a"/>
    <w:link w:val="Char6"/>
    <w:unhideWhenUsed/>
    <w:rsid w:val="00102C03"/>
    <w:pPr>
      <w:spacing w:after="120"/>
    </w:pPr>
    <w:rPr>
      <w:rFonts w:ascii="Frutiger 45 Light" w:hAnsi="Frutiger 45 Light"/>
      <w:sz w:val="21"/>
      <w:lang w:val="x-none" w:eastAsia="x-none"/>
    </w:rPr>
  </w:style>
  <w:style w:type="character" w:customStyle="1" w:styleId="Char6">
    <w:name w:val="正文文本 Char"/>
    <w:link w:val="af"/>
    <w:rsid w:val="00102C03"/>
    <w:rPr>
      <w:rFonts w:ascii="Frutiger 45 Light" w:hAnsi="Frutiger 45 Light"/>
      <w:kern w:val="2"/>
      <w:sz w:val="21"/>
      <w:szCs w:val="24"/>
      <w:lang w:val="x-none" w:eastAsia="x-none"/>
    </w:rPr>
  </w:style>
  <w:style w:type="paragraph" w:styleId="21">
    <w:name w:val="Body Text 2"/>
    <w:basedOn w:val="a"/>
    <w:link w:val="2Char0"/>
    <w:unhideWhenUsed/>
    <w:rsid w:val="00102C03"/>
    <w:pPr>
      <w:spacing w:after="120" w:line="480" w:lineRule="auto"/>
    </w:pPr>
    <w:rPr>
      <w:sz w:val="21"/>
      <w:lang w:val="x-none" w:eastAsia="x-none"/>
    </w:rPr>
  </w:style>
  <w:style w:type="character" w:customStyle="1" w:styleId="2Char0">
    <w:name w:val="正文文本 2 Char"/>
    <w:link w:val="21"/>
    <w:rsid w:val="00102C03"/>
    <w:rPr>
      <w:kern w:val="2"/>
      <w:sz w:val="21"/>
      <w:szCs w:val="24"/>
      <w:lang w:val="x-none" w:eastAsia="x-none"/>
    </w:rPr>
  </w:style>
  <w:style w:type="character" w:customStyle="1" w:styleId="1Char">
    <w:name w:val="标题 1 Char"/>
    <w:link w:val="1"/>
    <w:rsid w:val="00EE2444"/>
    <w:rPr>
      <w:rFonts w:ascii="宋体" w:hAnsi="宋体"/>
      <w:b/>
      <w:kern w:val="2"/>
      <w:sz w:val="36"/>
      <w:szCs w:val="24"/>
      <w:lang w:val="x-none" w:eastAsia="x-none"/>
    </w:rPr>
  </w:style>
  <w:style w:type="character" w:customStyle="1" w:styleId="Normal6Char">
    <w:name w:val="Normal 6 Char"/>
    <w:link w:val="Normal6"/>
    <w:rsid w:val="00102C03"/>
    <w:rPr>
      <w:rFonts w:ascii="Arial" w:hAnsi="Arial" w:cs="Arial"/>
      <w:bCs/>
      <w:color w:val="000000"/>
      <w:sz w:val="24"/>
      <w:szCs w:val="24"/>
      <w:lang w:val="de-DE" w:eastAsia="zh-TW"/>
    </w:rPr>
  </w:style>
  <w:style w:type="paragraph" w:customStyle="1" w:styleId="Normal6">
    <w:name w:val="Normal 6"/>
    <w:basedOn w:val="a"/>
    <w:link w:val="Normal6Char"/>
    <w:qFormat/>
    <w:rsid w:val="00102C03"/>
    <w:pPr>
      <w:widowControl/>
      <w:ind w:left="2880"/>
      <w:jc w:val="left"/>
    </w:pPr>
    <w:rPr>
      <w:rFonts w:ascii="Arial" w:hAnsi="Arial" w:cs="Arial"/>
      <w:bCs/>
      <w:color w:val="000000"/>
      <w:kern w:val="0"/>
      <w:lang w:val="de-DE" w:eastAsia="zh-TW"/>
    </w:rPr>
  </w:style>
  <w:style w:type="character" w:customStyle="1" w:styleId="Char2">
    <w:name w:val="页眉 Char"/>
    <w:link w:val="a8"/>
    <w:rsid w:val="003F7186"/>
    <w:rPr>
      <w:kern w:val="2"/>
      <w:sz w:val="18"/>
      <w:szCs w:val="24"/>
    </w:rPr>
  </w:style>
  <w:style w:type="table" w:styleId="af0">
    <w:name w:val="Table Grid"/>
    <w:basedOn w:val="a1"/>
    <w:uiPriority w:val="99"/>
    <w:rsid w:val="00C4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F070F"/>
    <w:pPr>
      <w:keepLines/>
      <w:widowControl/>
      <w:spacing w:before="240" w:after="0" w:line="259" w:lineRule="auto"/>
      <w:ind w:firstLine="0"/>
      <w:outlineLvl w:val="9"/>
    </w:pPr>
    <w:rPr>
      <w:rFonts w:asciiTheme="majorHAnsi" w:eastAsiaTheme="majorEastAsia" w:hAnsiTheme="majorHAnsi" w:cstheme="majorBidi"/>
      <w:b w:val="0"/>
      <w:color w:val="2E74B5" w:themeColor="accent1" w:themeShade="BF"/>
      <w:kern w:val="0"/>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054016">
      <w:bodyDiv w:val="1"/>
      <w:marLeft w:val="0"/>
      <w:marRight w:val="0"/>
      <w:marTop w:val="0"/>
      <w:marBottom w:val="0"/>
      <w:divBdr>
        <w:top w:val="none" w:sz="0" w:space="0" w:color="auto"/>
        <w:left w:val="none" w:sz="0" w:space="0" w:color="auto"/>
        <w:bottom w:val="none" w:sz="0" w:space="0" w:color="auto"/>
        <w:right w:val="none" w:sz="0" w:space="0" w:color="auto"/>
      </w:divBdr>
    </w:div>
    <w:div w:id="1135560906">
      <w:bodyDiv w:val="1"/>
      <w:marLeft w:val="0"/>
      <w:marRight w:val="0"/>
      <w:marTop w:val="0"/>
      <w:marBottom w:val="0"/>
      <w:divBdr>
        <w:top w:val="none" w:sz="0" w:space="0" w:color="auto"/>
        <w:left w:val="none" w:sz="0" w:space="0" w:color="auto"/>
        <w:bottom w:val="none" w:sz="0" w:space="0" w:color="auto"/>
        <w:right w:val="none" w:sz="0" w:space="0" w:color="auto"/>
      </w:divBdr>
    </w:div>
    <w:div w:id="1408839189">
      <w:bodyDiv w:val="1"/>
      <w:marLeft w:val="0"/>
      <w:marRight w:val="0"/>
      <w:marTop w:val="0"/>
      <w:marBottom w:val="0"/>
      <w:divBdr>
        <w:top w:val="none" w:sz="0" w:space="0" w:color="auto"/>
        <w:left w:val="none" w:sz="0" w:space="0" w:color="auto"/>
        <w:bottom w:val="none" w:sz="0" w:space="0" w:color="auto"/>
        <w:right w:val="none" w:sz="0" w:space="0" w:color="auto"/>
      </w:divBdr>
    </w:div>
    <w:div w:id="1463502002">
      <w:bodyDiv w:val="1"/>
      <w:marLeft w:val="0"/>
      <w:marRight w:val="0"/>
      <w:marTop w:val="0"/>
      <w:marBottom w:val="0"/>
      <w:divBdr>
        <w:top w:val="none" w:sz="0" w:space="0" w:color="auto"/>
        <w:left w:val="none" w:sz="0" w:space="0" w:color="auto"/>
        <w:bottom w:val="none" w:sz="0" w:space="0" w:color="auto"/>
        <w:right w:val="none" w:sz="0" w:space="0" w:color="auto"/>
      </w:divBdr>
    </w:div>
    <w:div w:id="1528450569">
      <w:bodyDiv w:val="1"/>
      <w:marLeft w:val="0"/>
      <w:marRight w:val="0"/>
      <w:marTop w:val="0"/>
      <w:marBottom w:val="0"/>
      <w:divBdr>
        <w:top w:val="none" w:sz="0" w:space="0" w:color="auto"/>
        <w:left w:val="none" w:sz="0" w:space="0" w:color="auto"/>
        <w:bottom w:val="none" w:sz="0" w:space="0" w:color="auto"/>
        <w:right w:val="none" w:sz="0" w:space="0" w:color="auto"/>
      </w:divBdr>
    </w:div>
    <w:div w:id="1944191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FC13C-C094-41D3-9703-AD3918B0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17</Pages>
  <Words>4345</Words>
  <Characters>10389</Characters>
  <Application>Microsoft Office Word</Application>
  <DocSecurity>0</DocSecurity>
  <PresentationFormat/>
  <Lines>86</Lines>
  <Paragraphs>29</Paragraphs>
  <Slides>0</Slides>
  <Notes>0</Notes>
  <HiddenSlides>0</HiddenSlides>
  <MMClips>0</MMClips>
  <ScaleCrop>false</ScaleCrop>
  <Manager/>
  <Company/>
  <LinksUpToDate>false</LinksUpToDate>
  <CharactersWithSpaces>14705</CharactersWithSpaces>
  <SharedDoc>false</SharedDoc>
  <HLinks>
    <vt:vector size="150" baseType="variant">
      <vt:variant>
        <vt:i4>1114170</vt:i4>
      </vt:variant>
      <vt:variant>
        <vt:i4>146</vt:i4>
      </vt:variant>
      <vt:variant>
        <vt:i4>0</vt:i4>
      </vt:variant>
      <vt:variant>
        <vt:i4>5</vt:i4>
      </vt:variant>
      <vt:variant>
        <vt:lpwstr/>
      </vt:variant>
      <vt:variant>
        <vt:lpwstr>_Toc445822985</vt:lpwstr>
      </vt:variant>
      <vt:variant>
        <vt:i4>1114170</vt:i4>
      </vt:variant>
      <vt:variant>
        <vt:i4>140</vt:i4>
      </vt:variant>
      <vt:variant>
        <vt:i4>0</vt:i4>
      </vt:variant>
      <vt:variant>
        <vt:i4>5</vt:i4>
      </vt:variant>
      <vt:variant>
        <vt:lpwstr/>
      </vt:variant>
      <vt:variant>
        <vt:lpwstr>_Toc445822984</vt:lpwstr>
      </vt:variant>
      <vt:variant>
        <vt:i4>1114170</vt:i4>
      </vt:variant>
      <vt:variant>
        <vt:i4>134</vt:i4>
      </vt:variant>
      <vt:variant>
        <vt:i4>0</vt:i4>
      </vt:variant>
      <vt:variant>
        <vt:i4>5</vt:i4>
      </vt:variant>
      <vt:variant>
        <vt:lpwstr/>
      </vt:variant>
      <vt:variant>
        <vt:lpwstr>_Toc445822983</vt:lpwstr>
      </vt:variant>
      <vt:variant>
        <vt:i4>1114170</vt:i4>
      </vt:variant>
      <vt:variant>
        <vt:i4>128</vt:i4>
      </vt:variant>
      <vt:variant>
        <vt:i4>0</vt:i4>
      </vt:variant>
      <vt:variant>
        <vt:i4>5</vt:i4>
      </vt:variant>
      <vt:variant>
        <vt:lpwstr/>
      </vt:variant>
      <vt:variant>
        <vt:lpwstr>_Toc445822982</vt:lpwstr>
      </vt:variant>
      <vt:variant>
        <vt:i4>1114170</vt:i4>
      </vt:variant>
      <vt:variant>
        <vt:i4>122</vt:i4>
      </vt:variant>
      <vt:variant>
        <vt:i4>0</vt:i4>
      </vt:variant>
      <vt:variant>
        <vt:i4>5</vt:i4>
      </vt:variant>
      <vt:variant>
        <vt:lpwstr/>
      </vt:variant>
      <vt:variant>
        <vt:lpwstr>_Toc445822981</vt:lpwstr>
      </vt:variant>
      <vt:variant>
        <vt:i4>1114170</vt:i4>
      </vt:variant>
      <vt:variant>
        <vt:i4>116</vt:i4>
      </vt:variant>
      <vt:variant>
        <vt:i4>0</vt:i4>
      </vt:variant>
      <vt:variant>
        <vt:i4>5</vt:i4>
      </vt:variant>
      <vt:variant>
        <vt:lpwstr/>
      </vt:variant>
      <vt:variant>
        <vt:lpwstr>_Toc445822980</vt:lpwstr>
      </vt:variant>
      <vt:variant>
        <vt:i4>1966138</vt:i4>
      </vt:variant>
      <vt:variant>
        <vt:i4>110</vt:i4>
      </vt:variant>
      <vt:variant>
        <vt:i4>0</vt:i4>
      </vt:variant>
      <vt:variant>
        <vt:i4>5</vt:i4>
      </vt:variant>
      <vt:variant>
        <vt:lpwstr/>
      </vt:variant>
      <vt:variant>
        <vt:lpwstr>_Toc445822979</vt:lpwstr>
      </vt:variant>
      <vt:variant>
        <vt:i4>1966138</vt:i4>
      </vt:variant>
      <vt:variant>
        <vt:i4>104</vt:i4>
      </vt:variant>
      <vt:variant>
        <vt:i4>0</vt:i4>
      </vt:variant>
      <vt:variant>
        <vt:i4>5</vt:i4>
      </vt:variant>
      <vt:variant>
        <vt:lpwstr/>
      </vt:variant>
      <vt:variant>
        <vt:lpwstr>_Toc445822978</vt:lpwstr>
      </vt:variant>
      <vt:variant>
        <vt:i4>1966138</vt:i4>
      </vt:variant>
      <vt:variant>
        <vt:i4>98</vt:i4>
      </vt:variant>
      <vt:variant>
        <vt:i4>0</vt:i4>
      </vt:variant>
      <vt:variant>
        <vt:i4>5</vt:i4>
      </vt:variant>
      <vt:variant>
        <vt:lpwstr/>
      </vt:variant>
      <vt:variant>
        <vt:lpwstr>_Toc445822977</vt:lpwstr>
      </vt:variant>
      <vt:variant>
        <vt:i4>1966138</vt:i4>
      </vt:variant>
      <vt:variant>
        <vt:i4>92</vt:i4>
      </vt:variant>
      <vt:variant>
        <vt:i4>0</vt:i4>
      </vt:variant>
      <vt:variant>
        <vt:i4>5</vt:i4>
      </vt:variant>
      <vt:variant>
        <vt:lpwstr/>
      </vt:variant>
      <vt:variant>
        <vt:lpwstr>_Toc445822976</vt:lpwstr>
      </vt:variant>
      <vt:variant>
        <vt:i4>1966138</vt:i4>
      </vt:variant>
      <vt:variant>
        <vt:i4>86</vt:i4>
      </vt:variant>
      <vt:variant>
        <vt:i4>0</vt:i4>
      </vt:variant>
      <vt:variant>
        <vt:i4>5</vt:i4>
      </vt:variant>
      <vt:variant>
        <vt:lpwstr/>
      </vt:variant>
      <vt:variant>
        <vt:lpwstr>_Toc445822975</vt:lpwstr>
      </vt:variant>
      <vt:variant>
        <vt:i4>1966138</vt:i4>
      </vt:variant>
      <vt:variant>
        <vt:i4>80</vt:i4>
      </vt:variant>
      <vt:variant>
        <vt:i4>0</vt:i4>
      </vt:variant>
      <vt:variant>
        <vt:i4>5</vt:i4>
      </vt:variant>
      <vt:variant>
        <vt:lpwstr/>
      </vt:variant>
      <vt:variant>
        <vt:lpwstr>_Toc445822974</vt:lpwstr>
      </vt:variant>
      <vt:variant>
        <vt:i4>1966138</vt:i4>
      </vt:variant>
      <vt:variant>
        <vt:i4>74</vt:i4>
      </vt:variant>
      <vt:variant>
        <vt:i4>0</vt:i4>
      </vt:variant>
      <vt:variant>
        <vt:i4>5</vt:i4>
      </vt:variant>
      <vt:variant>
        <vt:lpwstr/>
      </vt:variant>
      <vt:variant>
        <vt:lpwstr>_Toc445822973</vt:lpwstr>
      </vt:variant>
      <vt:variant>
        <vt:i4>1966138</vt:i4>
      </vt:variant>
      <vt:variant>
        <vt:i4>68</vt:i4>
      </vt:variant>
      <vt:variant>
        <vt:i4>0</vt:i4>
      </vt:variant>
      <vt:variant>
        <vt:i4>5</vt:i4>
      </vt:variant>
      <vt:variant>
        <vt:lpwstr/>
      </vt:variant>
      <vt:variant>
        <vt:lpwstr>_Toc445822972</vt:lpwstr>
      </vt:variant>
      <vt:variant>
        <vt:i4>1966138</vt:i4>
      </vt:variant>
      <vt:variant>
        <vt:i4>62</vt:i4>
      </vt:variant>
      <vt:variant>
        <vt:i4>0</vt:i4>
      </vt:variant>
      <vt:variant>
        <vt:i4>5</vt:i4>
      </vt:variant>
      <vt:variant>
        <vt:lpwstr/>
      </vt:variant>
      <vt:variant>
        <vt:lpwstr>_Toc445822971</vt:lpwstr>
      </vt:variant>
      <vt:variant>
        <vt:i4>1966138</vt:i4>
      </vt:variant>
      <vt:variant>
        <vt:i4>56</vt:i4>
      </vt:variant>
      <vt:variant>
        <vt:i4>0</vt:i4>
      </vt:variant>
      <vt:variant>
        <vt:i4>5</vt:i4>
      </vt:variant>
      <vt:variant>
        <vt:lpwstr/>
      </vt:variant>
      <vt:variant>
        <vt:lpwstr>_Toc445822970</vt:lpwstr>
      </vt:variant>
      <vt:variant>
        <vt:i4>2031674</vt:i4>
      </vt:variant>
      <vt:variant>
        <vt:i4>50</vt:i4>
      </vt:variant>
      <vt:variant>
        <vt:i4>0</vt:i4>
      </vt:variant>
      <vt:variant>
        <vt:i4>5</vt:i4>
      </vt:variant>
      <vt:variant>
        <vt:lpwstr/>
      </vt:variant>
      <vt:variant>
        <vt:lpwstr>_Toc445822969</vt:lpwstr>
      </vt:variant>
      <vt:variant>
        <vt:i4>2031674</vt:i4>
      </vt:variant>
      <vt:variant>
        <vt:i4>44</vt:i4>
      </vt:variant>
      <vt:variant>
        <vt:i4>0</vt:i4>
      </vt:variant>
      <vt:variant>
        <vt:i4>5</vt:i4>
      </vt:variant>
      <vt:variant>
        <vt:lpwstr/>
      </vt:variant>
      <vt:variant>
        <vt:lpwstr>_Toc445822968</vt:lpwstr>
      </vt:variant>
      <vt:variant>
        <vt:i4>2031674</vt:i4>
      </vt:variant>
      <vt:variant>
        <vt:i4>38</vt:i4>
      </vt:variant>
      <vt:variant>
        <vt:i4>0</vt:i4>
      </vt:variant>
      <vt:variant>
        <vt:i4>5</vt:i4>
      </vt:variant>
      <vt:variant>
        <vt:lpwstr/>
      </vt:variant>
      <vt:variant>
        <vt:lpwstr>_Toc445822967</vt:lpwstr>
      </vt:variant>
      <vt:variant>
        <vt:i4>2031674</vt:i4>
      </vt:variant>
      <vt:variant>
        <vt:i4>32</vt:i4>
      </vt:variant>
      <vt:variant>
        <vt:i4>0</vt:i4>
      </vt:variant>
      <vt:variant>
        <vt:i4>5</vt:i4>
      </vt:variant>
      <vt:variant>
        <vt:lpwstr/>
      </vt:variant>
      <vt:variant>
        <vt:lpwstr>_Toc445822966</vt:lpwstr>
      </vt:variant>
      <vt:variant>
        <vt:i4>2031674</vt:i4>
      </vt:variant>
      <vt:variant>
        <vt:i4>26</vt:i4>
      </vt:variant>
      <vt:variant>
        <vt:i4>0</vt:i4>
      </vt:variant>
      <vt:variant>
        <vt:i4>5</vt:i4>
      </vt:variant>
      <vt:variant>
        <vt:lpwstr/>
      </vt:variant>
      <vt:variant>
        <vt:lpwstr>_Toc445822965</vt:lpwstr>
      </vt:variant>
      <vt:variant>
        <vt:i4>2031674</vt:i4>
      </vt:variant>
      <vt:variant>
        <vt:i4>20</vt:i4>
      </vt:variant>
      <vt:variant>
        <vt:i4>0</vt:i4>
      </vt:variant>
      <vt:variant>
        <vt:i4>5</vt:i4>
      </vt:variant>
      <vt:variant>
        <vt:lpwstr/>
      </vt:variant>
      <vt:variant>
        <vt:lpwstr>_Toc445822964</vt:lpwstr>
      </vt:variant>
      <vt:variant>
        <vt:i4>2031674</vt:i4>
      </vt:variant>
      <vt:variant>
        <vt:i4>14</vt:i4>
      </vt:variant>
      <vt:variant>
        <vt:i4>0</vt:i4>
      </vt:variant>
      <vt:variant>
        <vt:i4>5</vt:i4>
      </vt:variant>
      <vt:variant>
        <vt:lpwstr/>
      </vt:variant>
      <vt:variant>
        <vt:lpwstr>_Toc445822963</vt:lpwstr>
      </vt:variant>
      <vt:variant>
        <vt:i4>2031674</vt:i4>
      </vt:variant>
      <vt:variant>
        <vt:i4>8</vt:i4>
      </vt:variant>
      <vt:variant>
        <vt:i4>0</vt:i4>
      </vt:variant>
      <vt:variant>
        <vt:i4>5</vt:i4>
      </vt:variant>
      <vt:variant>
        <vt:lpwstr/>
      </vt:variant>
      <vt:variant>
        <vt:lpwstr>_Toc445822962</vt:lpwstr>
      </vt:variant>
      <vt:variant>
        <vt:i4>2031674</vt:i4>
      </vt:variant>
      <vt:variant>
        <vt:i4>2</vt:i4>
      </vt:variant>
      <vt:variant>
        <vt:i4>0</vt:i4>
      </vt:variant>
      <vt:variant>
        <vt:i4>5</vt:i4>
      </vt:variant>
      <vt:variant>
        <vt:lpwstr/>
      </vt:variant>
      <vt:variant>
        <vt:lpwstr>_Toc445822961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付显兰</cp:lastModifiedBy>
  <cp:revision>33</cp:revision>
  <cp:lastPrinted>2015-09-14T08:59:00Z</cp:lastPrinted>
  <dcterms:created xsi:type="dcterms:W3CDTF">2017-09-29T06:46:00Z</dcterms:created>
  <dcterms:modified xsi:type="dcterms:W3CDTF">2020-01-06T06:25:00Z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