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DBMS Sessional Exam — Past-Paper Analysis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Sessional syllabus only  |  4 past papers analysed: Jan-2022, Feb-2022 (Supplementary), Jan-2023, Jan-2025  |  Nirma University, MCA Sem-I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Key findings at a glance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165 of 300 marks (55%)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across the four papers fall inside your sessional content, which matches your estimate of roughly 60%.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Five topics make up about 81% of those marks: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CREATE/ALTER TABLE, Normalization, SQL Keys &amp; Referential Integrity, Joins &amp; Set Operations, and DBA roles.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Normalization and SQL keys appeared in all 4 papers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every paper had at least one DDL question (CREATE or ALTER TABLE) and at least one joins/set-operations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same 5-table university schema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(department, course, instructor, section, teaches) was set for CREATE TABLE in 3 of 4 papers. Practise it until you can write it from memory.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How I divided your syllabus into units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Your syllabus PDF (105 pages) has no printed unit headings, so I grouped it into four units by topic. Page numbers refer to your PDF.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6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pages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Introduction, Data Models &amp; Architecture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1–30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Purpose of DBMS, file-processing disadvantages, three levels of abstraction, data models (relational, ER, object-based, semistructured), DDL/DML, 1/2/3-tier architecture, database users, DBA.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Relational Model &amp; Keys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31–46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model, null values, super / candidate / primary / alternate / foreign / composite / artificial keys, integrity constraints, referential integrity.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47–97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joins (inner, left, right, full outer, cross, natural), parts of SQL, CREATE / ALTER / DROP, basic queries, set operations, nulls, aggregates, GROUP BY / HAVING, nested subqueries, INSERT / UPDATE / DELETE.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Normalization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98–105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1NF, 2NF, 3NF and BCNF with worked examples.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Topic Weightage Table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Frequency = number of the 4 past papers in which the topic was asked. Marks are for the question as printed; where a question bundles several topics (for example keys + referential integrity), the marks are shared.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400"/>
        <w:gridCol w:w="4300"/>
        <w:gridCol w:w="170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topic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 (of 4 papers)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appeared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marks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48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1 — Introduction, Data Models &amp; Architecture (pp. 1–30)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Administrator (DBA): roles and functions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Q2A (9); Jan-25 Q1A (8)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models and their categories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Q1A (6); Feb-22 Q1C-OR (6)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File-processing system: pros and cons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Q1B (6)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DBMS definition and primary goal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Q1A (6, shared with referential integrity)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(shared)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 of a database system with diagram (architecture, users)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Feb-22 Q2A (7)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 model and mapping cardinality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Q3B (7)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Low–Medium</w:t>
            </w:r>
          </w:p>
        </w:tc>
      </w:tr>
      <w:tr>
        <w:trPr>
          <w:cantSplit/>
        </w:trPr>
        <w:tc>
          <w:tcPr>
            <w:tcW w:type="dxa" w:w="148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2 — Relational Model &amp; Keys (pp. 31–46)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keys: super, candidate, composite, alternate (plus primary, foreign)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Q1B (6); Feb-22 Q1C (6); Jan-23 Q1C (6, super and candidate only); Jan-25 Q1B (8)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 with example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Q1A (6, shared); Jan-25 Q1B (8, shared)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 (shared)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Artificial 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Jan-25 Q1B (part of 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of 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8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3 — SQL (pp. 47–97)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 for the university schema (department, course, instructor, section, teaches)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Q3A (9); Feb-22 Q3B (9); Jan-23 Q2B (9)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TABLE: add, drop, rename column, modify datatype, add NOT NULL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Jan-25 Q2B (8)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operations: UNION, INTERSECT, EXCEPT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Q1C (6); Feb-22 Q1A (6)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Joins: inner, left, right, full outer, cross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Q4C (6, with HAVING and EXISTS); Jan-25 Q2A (8, full outer and cross)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HAVING clause and EXISTS clause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Q4C (part of 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of 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8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4 — Normalization (pp. 98–105)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Normalization: importance, 1NF, 2NF, 3NF with examples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Q2B (7); Feb-22 Q2B (7); Jan-23 Q3A (7); Jan-25 Q3A (8)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1B. In your syllabus but not yet asked (potential surprises)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These have a 0/4 record in past papers, but they are in your sessional content and are natural counterparts of topics that were asked. The chance column is my own judgement, not a statistic.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5600"/>
        <w:gridCol w:w="3400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pages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could still appear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Chance of appearing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BCNF (Boyce-Codd Normal Form)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104–105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extension of the 1NF–3NF question that is asked every year.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levels of abstraction and data independence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4–6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 5–6 mark theory question; fits with the DBMS definition and file-processing questions.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Nested subqueries: IN, SOME, ALL, EXISTS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86–94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was asked once; subqueries are the biggest SQL block in your PDF.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vs DML (database languages)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12–15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 compare-and-contrast question with SQL examples.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1-tier, 2-tier, 3-tier architecture; types of database 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25–29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Related to the Feb-22 "components of a database system" question.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 functions and GROUP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81–86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HAVING was asked with it; practical query questions often use both.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Low–Medium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INSERT, UPDATE, DELETE statements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95–97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practical SQL; can be bundled into a CREATE/ALTER style question.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Low–Medium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Integrity constraints: domain constraints, assertions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16–17, 46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to the referential integrity question.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Low–Medium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join, null values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pp. 34, 56–57, 81–86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Minor topics; could appear as part of a joins or aggregates question.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High-Yield Priority List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These five topics account for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133 of the 165 sessional-scope marks (about 81%)</w:t>
      </w:r>
      <w:r>
        <w:rPr>
          <w:rFonts w:ascii="Arial" w:cs="Arial" w:eastAsia="Arial" w:hAnsi="Arial"/>
          <w:sz w:val="19"/>
          <w:szCs w:val="19"/>
        </w:rPr>
        <w:t xml:space="preserve"> in the past papers. Per paper: Jan-22 80%, Feb-22 82%, Jan-23 66%, Jan-25 100%. Ranked by cumulative marks.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900"/>
        <w:gridCol w:w="1900"/>
        <w:gridCol w:w="60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to prioritise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past papers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at stake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prepare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DDL: CREATE TABLE and ALTER TABLE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DDL question appeared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4 papers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CREATE TABLE for the university schema in Jan-22, Feb-22 and Jan-23 (9 marks each), ALTER TABLE in Jan-25 (8). Highest marks per question of any sessional topic.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 per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 marks total (26%)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5-table script from memory: varchar/numeric types, PKs (composite for section and teaches), FKs, NOT NULL.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 5 ALTER TABLE forms: ADD, DROP COLUMN, RENAME COLUMN, MODIFY datatype, add NOT NULL.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your assumptions (data types, keys) in a line, because the paper asks for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Normalization (1NF → 3NF)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4/4 papers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near-identical wording: why normalization is important, then 1NF, 2NF and 3NF with examples.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7–8 per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 marks total (22%)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normalization and its goal (less redundancy; no insert, update or delete anomalies).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 ONE example table through 1NF → 2NF → 3NF with before/after tables (your PDF pp. 98–105 has teacher and emp_zip examples).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One-line rules: atomic values / no partial dependency / no transitive dependency.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BCNF in 2–3 lines as a bonus (pp. 104–105).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Keys and Referential Integrity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Keys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4/4 papers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(super, candidate, composite, alternate; artificial in Jan-25). Referential integrity in Jan-23 and Jan-25. Keys are usually opened with "Why do we need…" (3 of 4 papers).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 per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 marks total (20%)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one STUDENT table (pp. 35–43) to show every key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Remember: every primary key is a candidate key, and every candidate key is a super key.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with why keys are needed: unique identification, linking tables, avoiding duplicates.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integrity: parent/child tables, foreign key, what happens on an invalid insert or delete.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Artificial key: used when the natural key is large or complex (p. 44).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Joins and Set Operations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 per paper: UNION/INTERSECT/EXCEPT in both 2022 papers; joins in Jan-23 (inner, left, right, full outer, plus HAVING and EXISTS) and Jan-25 (full outer and cross join, using employees and departments).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 per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 marks total (20%)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each join: definition + Venn diagram + query + sample output on two small tables (inner, left, right, full outer, cross; natural as an extra).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UNION vs UNION ALL, INTERSECT, EXCEPT with the course/semester examples on pp. 78–80; mention that Oracle uses MINUS.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worked query each for HAVING (with GROUP BY) and EXISTS (pp. 84–94).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DBA: roles and functions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 papers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and both 100-mark papers asked it: Jan-23 (9 marks) and Jan-25 (8 marks).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 per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 marks total (13%)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 the five functions on pp. 29–30: schema definition; storage structure and access-method definition; schema and physical-organization modification; granting authorization; routine maintenance (backup, disk space, monitoring).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2 lines per function to reach 8–9 marks.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Percentages are shares of the 133 marks covered by these five topics and are rounded.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Next in line (if you still have time after the top five)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9600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9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worth it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models and their categories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2/4</w:t>
            </w:r>
          </w:p>
        </w:tc>
        <w:tc>
          <w:tcPr>
            <w:tcW w:type="dxa" w:w="9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Asked in both 2022 papers (6 marks). Short, definition-driven, cheap marks (pp. 8–12).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File-processing system pros/cons; DBMS definition and goal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9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in Jan-23 (6 marks each). Your PDF lists seven disadvantages (pp. 3–4), which are easy to memorise.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system components / architecture with diagram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9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Feb-22 (7 marks) asked for a diagram. Cover 1/2/3-tier architecture, users and the DBA (pp. 25–30).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 model and mapping cardinality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9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(7 marks). Your PDF only introduces mapping cardinality (pp. 9–10, 22–23), so add one-to-one, one-to-many, many-to-one and many-to-many from your class notes, with an ER diagram.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Question Patterns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600"/>
        <w:gridCol w:w="43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Questions repeat almost verbatim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same question text returns in later papers with only small changes.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 4/4; keys 4/4; university-schema CREATE TABLE 3/4; set operations in both 2022 papers; DBA and referential integrity in both recent papers.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Treat past papers as your question bank. Practise each recurring question as a full written answer.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Fixed-schema DDL question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"Write SQL for creating a table corresponding to the schema…" with department, course, instructor, section, teaches, plus "make any reasonable assumptions about data types, primary key and reference key".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Q3A, Feb-22 Q3B, Jan-23 Q2B: identical schema, 9 marks each.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Memorise the schema and its keys (composite PKs on section and teaches; FKs to department, course, section, instructor).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Bundle questions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6–8 mark question packs 3–6 concepts: "super, candidate, composite, alternative key"; "union, intersect, except"; "inner, left, right, full outer, having, exists"; "referential integrity + alternate + artificial keys".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paper has at least one bundle question.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Give each concept a crisp definition and one example. Budget about 1–1.5 marks per concept; do not over-write one item.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"Why is X important / needed?" opener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question starts with motivation before the list of concepts.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questions in 3 papers: "Why do we need a SQL key" (Jan-22, Feb-22), "Why SQL key is important" (Jan-23), "Why normalization … is important" (Jan-22, Feb-22).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your answer with a 2–3 line importance statement, then move to definitions.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"With appropriate example(s)" and "assume and mention data"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Examples are explicitly demanded, and every paper instructs you to assume suitable data and mention it.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of the 23 in-scope questions say "with (an) appropriate example(s)"; the "assume suitable data" instruction is on all 4 papers.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write definitions alone. Always include a small sample table and say "Assumed data:" before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Diagram-based answers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"…with an appropriate diagram"; instructions say "Draw neat sketches wherever necessary"; ER diagrams for cardinality.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Feb-22 Q2A (7 marks, diagram); Jan-23 Q3B (ER); all 4 papers carry the sketch instruction.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Practise three diagrams: database system structure / 3-tier, an ER diagram with cardinality, and Venn diagrams for joins.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Sessional content sits in the front of the paper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Sessional-type topics fill Q1–Q2 (and part of Q3); PL/SQL, transactions and indexing sit in the later questions and Section II.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Section I: 50 of 50 marks in scope. Jan-25 Section I: 40 of 50. Jan-25 Section II: 0 of 50.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Expect your sessional to look like the front half of these papers: theory in Q1–Q2, then a SQL/DDL question.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Questions are getting more applied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2022: broad "discuss" prompts. 2025: concrete tasks on named tables (employees, departments) and a five-part ALTER TABLE; every part is 8 marks.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Jan-25 Q2A (employees and departments), Q2B (five ALTER operations).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Practise writing queries and outputs on small named tables, not just theory.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3B. Difficulty tags (Bloom's level) by question family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72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family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Bloom's levels seen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actually tested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keys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BL-1 (Jan-22, Feb-22); BL-2 (Jan-23); BL-3 (Jan-25)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Recall definitions, then apply them to an example table.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BL-1 (Jan-22); BL-3 (Jan-23, Jan-25); BL-4 (Feb-22)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each form and apply it to a worked example.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 schema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BL-6 (Jan-22, Feb-22); BL-4 (Jan-23)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Create: write correct DDL with keys and constraints.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operations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BL-4 (Jan-22, Feb-22)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Analyse: write queries and explain results.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Joins / HAVING / EXISTS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BL-5 (Jan-23); BL-2 (Jan-25)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queries; explain how each join works.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BL-4 (Jan-25)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 syntax plus an example for each of five operations.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DBA; data models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DBA: BL-3 (Jan-23), BL-2 (Jan-25); data models: BL-2 (Jan-22, Feb-22)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and describe in detail.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The same question carries different BL tags in different years, so judge depth by the marks (6–9), not by the tag.</w:t>
      </w:r>
    </w:p>
    <w:p>
      <w:pPr>
        <w:pageBreakBefore/>
        <w:spacing w:after="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Appendix A. Scope check: what I counted as sessional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1500"/>
        <w:gridCol w:w="75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marks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In-scope marks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In-scope %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Treated as outside the sessional syllabus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Jan-2022 (3MCA104, Semester End)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68%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User-defined exception (Q2A); trigger (Q3B) and explicit cursor (Q3B-OR); ACID (Q1C-OR)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Feb-2022 (3MCA104, Supplementary)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Locking protocols (Q1B); trigger (Q3A); implicit cursor (Q3B-OR)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Jan-2023 (6CS104)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56%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II: indexing (Q4A), views (Q4B), implicit cursor (Q5A), trigger (Q5B), exception (Q6A), ACID (Q6B)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Jan-2025 (6CS104CC22)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Explicit cursor (Q3B); all of Section II: locking, timestamp ordering, indexing (2 questions), exception, trigger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a question had an OR choice, I counted the in-scope option once.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Topics left out because they are not in your sessional PDF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6600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group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Appeared in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PL/SQL: triggers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4/4 papers (Feb-22, Jan-22, Jan-23, Jan-25)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PDF mentions PL/SQL only as an example of a procedural DML (p. 13).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PL/SQL: user-defined exceptions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3/4 papers (Jan-22, Jan-23, Jan-25)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in the sessional PDF.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PL/SQL: implicit and explicit cursors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Implicit: Feb-22, Jan-23. Explicit: Jan-22, Jan-25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in the sessional PDF.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and ACID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Jan-22 (OR), Jan-23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PDF lists COMMIT/ROLLBACK in one table (p. 59) but does not cover ACID.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Locking protocols; timestamp ordering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Locking: Feb-22, Jan-25. Timestamp: Jan-25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 control is not in the PDF.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Indexing: hashing, multilevel, sparse, dense, clustering, secondary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(Q4A); Jan-25 (Q5A, Q5B)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PDF has only a one-paragraph note on indices (p. 61).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views: create, update, drop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Jan-23 (Q4B)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PDF covers the view level of abstraction but no CREATE VIEW syntax.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Judgement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"Components of a database system" (Feb-22 Q2A)</w:t>
      </w:r>
      <w:r>
        <w:rPr>
          <w:rFonts w:ascii="Arial" w:cs="Arial" w:eastAsia="Arial" w:hAnsi="Arial"/>
          <w:sz w:val="18"/>
          <w:szCs w:val="18"/>
        </w:rPr>
        <w:t xml:space="preserve"> is mapped to architecture, users and the DBA (pp. 25–30).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ER model and cardinality (Jan-23 Q3B)</w:t>
      </w:r>
      <w:r>
        <w:rPr>
          <w:rFonts w:ascii="Arial" w:cs="Arial" w:eastAsia="Arial" w:hAnsi="Arial"/>
          <w:sz w:val="18"/>
          <w:szCs w:val="18"/>
        </w:rPr>
        <w:t xml:space="preserve"> is counted as in scope, but your PDF covers it only briefly (pp. 9–10, 22–23).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If your faculty taught any excluded topic before the sessional</w:t>
      </w:r>
      <w:r>
        <w:rPr>
          <w:rFonts w:ascii="Arial" w:cs="Arial" w:eastAsia="Arial" w:hAnsi="Arial"/>
          <w:sz w:val="18"/>
          <w:szCs w:val="18"/>
        </w:rPr>
        <w:t xml:space="preserve"> (for example views or transactions), treat it as in scope and revise those questions too.</w:t>
      </w:r>
    </w:p>
    <w:p>
      <w:pPr>
        <w:pageBreakBefore/>
        <w:spacing w:after="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Appendix B. Paper-by-paper map of in-scope questions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In-scope questions counted (marks in brackets)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Jan-2022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(50 marks)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Q1A Data models and categories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Q1B SQL keys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Q1C Union / intersect / except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Q2B Normalization 1NF–3NF (7)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Q3A CREATE TABLE, university schema (9)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Total: 34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Feb-2022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(50 marks)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Q1A Union / intersect / except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Q1C SQL keys (6)  [OR: data models]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Q2A Components of a database system with diagram (7)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Q2B Normalization 1NF–3NF (7)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Q3B CREATE TABLE, university schema (9)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Total: 35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Jan-2023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 marks)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Q1A DBMS definition, primary goal, referential integrity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Q1B File-processing system pros and cons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Q1C SQL keys: super and candidate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Q2A DBA roles and functions (9)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Q2B CREATE TABLE, university schema (9)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Q3A Normalization 1NF–3NF (7)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Q3B ER model and cardinality (7)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Q4C Inner / left / right / full outer join, HAVING, EXISTS (6)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Total: 56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Jan-2025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 marks)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Q1A DBA roles and responsibilities (8)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Q1B Referential integrity, alternate keys, artificial keys (8)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Q2A Full outer join and cross join (8)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Q2B ALTER TABLE: add, drop, rename, modify, NOT NULL (8)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Q3A Normalization 1NF–3NF (8)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Total: 40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DBMS Sessional — Past-Paper Analysis   | 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Sessional Past-Paper Analysis</dc:title>
  <dc:creator>Claude</dc:creator>
  <cp:lastModifiedBy>Un-named</cp:lastModifiedBy>
  <cp:revision>1</cp:revision>
  <dcterms:created xsi:type="dcterms:W3CDTF">2026-10-03T06:36:09.519Z</dcterms:created>
  <dcterms:modified xsi:type="dcterms:W3CDTF">2026-10-03T06:36:09.519Z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