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18, 2026</w:t>
      </w:r>
      <w:r>
        <w:br/>
      </w:r>
      <w:r>
        <w:rPr>
          <w:b/>
          <w:bCs/>
        </w:rPr>
        <w:t xml:space="preserve">Author:</w:t>
      </w:r>
      <w:r>
        <w:t xml:space="preserve"> </w:t>
      </w:r>
      <w:r>
        <w:t xml:space="preserve">Generated by Understand Tech</w:t>
      </w:r>
      <w:r>
        <w:br/>
      </w:r>
      <w:r>
        <w:rPr>
          <w:b/>
          <w:bCs/>
        </w:rPr>
        <w:t xml:space="preserve">Test Cases:</w:t>
      </w:r>
      <w:r>
        <w:t xml:space="preserve"> </w:t>
      </w:r>
      <w:r>
        <w:t xml:space="preserve">28</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28 test cases covering the specified requirements. Each test case includes detailed procedures, expected results, and validation criteria.</w:t>
      </w:r>
    </w:p>
    <w:p>
      <w:r>
        <w:pict>
          <v:rect style="width:0;height:1.5pt" o:hralign="center" o:hrstd="t" o:hr="t"/>
        </w:pict>
      </w:r>
    </w:p>
    <w:bookmarkEnd w:id="20"/>
    <w:bookmarkStart w:id="21" w:name="X63b96cad7b3e25c7705f8f3eab4f7fda6c32ea5"/>
    <w:p>
      <w:pPr>
        <w:pStyle w:val="Heading2"/>
      </w:pPr>
      <w:r>
        <w:t xml:space="preserve">TC-001: . The MAC sub - layer controls access to the radio channel using either a CSMA - CA or LBT mechanism , depending on the underlying MAC/PHY . Its responsibilities may also include transmitting beacon frames, synchronization, and providing a reliable transmission mechanism. A complete description of the IEEE Std 802.15.4 MAC sub - layer can be found in</w:t>
      </w:r>
    </w:p>
    <w:p>
      <w:pPr>
        <w:pStyle w:val="FirstParagraph"/>
      </w:pPr>
      <w:r>
        <w:t xml:space="preserve">Test Case Template</w:t>
      </w:r>
      <w:r>
        <w:br/>
      </w:r>
      <w:r>
        <w:t xml:space="preserve">==== [TC-MAC-1.1] MAC Sub-layer Access Control Mechanism Validation - DRAFT</w:t>
      </w:r>
    </w:p>
    <w:p>
      <w:pPr>
        <w:pStyle w:val="BodyText"/>
      </w:pPr>
      <w:r>
        <w:t xml:space="preserve">===== Purpose</w:t>
      </w:r>
    </w:p>
    <w:p>
      <w:pPr>
        <w:pStyle w:val="BodyText"/>
      </w:pPr>
      <w:r>
        <w:t xml:space="preserve">. Validate that the MAC sub-layer of the DUT controls access to the radio channel using either a CSMA-CA or LBT mechanism, as appropriate for its configured MAC/PHY. The test also assesses the presence of related core MAC responsibilities, such as ability to transmit beacon frames (if required), support for synchronization, and provision of a reliable transmission mechanism per IEEE Std 802.15.4 MAC sub-layer requirements.</w:t>
      </w:r>
    </w:p>
    <w:p>
      <w:pPr>
        <w:pStyle w:val="BodyText"/>
      </w:pPr>
      <w:r>
        <w:t xml:space="preserve">===== PICS</w:t>
      </w:r>
    </w:p>
    <w:p>
      <w:pPr>
        <w:pStyle w:val="Compact"/>
        <w:numPr>
          <w:ilvl w:val="0"/>
          <w:numId w:val="1001"/>
        </w:numPr>
      </w:pPr>
      <w:r>
        <w:t xml:space="preserve">MAC.1.1.Server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|Implementation/Integration |DUT operates with designated MAC/PHY |E.g., CSMA-CA for standard PHY, LBT for sub-GHz FSK/EN 300-220 compliant PHY</w:t>
      </w:r>
      <w:r>
        <w:t xml:space="preserve"> </w:t>
      </w:r>
      <w:r>
        <w:t xml:space="preserve">|2 |IEEE 802.15.4 Config |DUT is network commissioned and powered on |Network parameters per test profile, such as channel, PAN ID, security (if applicable)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configured as MAC entity compliant with IEEE 802.15.4</w:t>
      </w:r>
      <w:r>
        <w:t xml:space="preserve"> </w:t>
      </w:r>
      <w:r>
        <w:t xml:space="preserve">|2 |TH |Test harness, capable of acting as traffic generator/monitor</w:t>
      </w:r>
      <w:r>
        <w:t xml:space="preserve"> </w:t>
      </w:r>
      <w:r>
        <w:t xml:space="preserve">|===</w:t>
      </w:r>
    </w:p>
    <w:p>
      <w:pPr>
        <w:pStyle w:val="BodyText"/>
      </w:pPr>
      <w:r>
        <w:t xml:space="preserve">===== Test Setup</w:t>
      </w:r>
    </w:p>
    <w:p>
      <w:pPr>
        <w:pStyle w:val="BodyText"/>
      </w:pPr>
      <w:r>
        <w:t xml:space="preserve">. Ensure DUT and TH are in RF range, on same channel, and network is established per configured MAC/PHY.</w:t>
      </w:r>
      <w:r>
        <w:t xml:space="preserve"> </w:t>
      </w:r>
      <w:r>
        <w:t xml:space="preserve">. Confirm DUT is in operating state with the appropriate MAC/PHY (CSMA-CA or LBT).</w:t>
      </w:r>
      <w:r>
        <w:t xml:space="preserve"> </w:t>
      </w:r>
      <w:r>
        <w:t xml:space="preserve">. Set up TH to monitor RF activity and capture frame exchanges.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 | |Trigger packet transmission from DUT (via application or direct MAC interface).|TH captures over-the-air exchange, confirming that access is mediated by DUT’s MAC (CSMA-CA backoffs or LBT listen cycles are visible before transmission).</w:t>
      </w:r>
      <w:r>
        <w:t xml:space="preserve"> </w:t>
      </w:r>
      <w:r>
        <w:t xml:space="preserve">|2 |2 | |Force channel to become busy (TH transmits a frame on the same channel during DUT’s backoff/clear channel assessment period).|DUT defers transmission as per CSMA-CA/LBT; transmission occurs only when channel is idle.</w:t>
      </w:r>
      <w:r>
        <w:t xml:space="preserve"> </w:t>
      </w:r>
      <w:r>
        <w:t xml:space="preserve">|3 |3 | |If beaconing is supported/enabled by DUT (per stack profile), request beacon transmission (e.g., network scan or coordinate role).|TH detects beacon frame with appropriate structure/timing.</w:t>
      </w:r>
      <w:r>
        <w:t xml:space="preserve"> </w:t>
      </w:r>
      <w:r>
        <w:t xml:space="preserve">|4 |4 | |Initiate synchronized activity (e.g., association or data polling) to assess synchronization support.|DUT responds correctly, confirming synchronization (association response, data indication, etc.).</w:t>
      </w:r>
      <w:r>
        <w:t xml:space="preserve"> </w:t>
      </w:r>
      <w:r>
        <w:t xml:space="preserve">|5 |5 | |Transmit/retransmit data frames under simulated packet loss (TH drops acknowledgments).|DUT retries as per reliable transmission mechanism (802.15.4 MAC retransmissions), then reports failure per spec if limit exceeded.</w:t>
      </w:r>
      <w:r>
        <w:t xml:space="preserve"> </w:t>
      </w:r>
      <w:r>
        <w:t xml:space="preserve">|===</w:t>
      </w:r>
    </w:p>
    <w:p>
      <w:pPr>
        <w:pStyle w:val="BodyText"/>
      </w:pPr>
      <w:r>
        <w:t xml:space="preserve">===== Comments</w:t>
      </w:r>
    </w:p>
    <w:p>
      <w:pPr>
        <w:pStyle w:val="BodyText"/>
      </w:pPr>
      <w:r>
        <w:t xml:space="preserve">. Steps 3 and 4 may be skipped if beaconing/synchronization are not required for the tested MAC/PHY/profile; see relevant PICS selection.</w:t>
      </w:r>
      <w:r>
        <w:t xml:space="preserve"> </w:t>
      </w:r>
      <w:r>
        <w:t xml:space="preserve">. Confirm via detailed packet traces (sniffer) that channel access and reliability mechanisms conform with IEEE 802.15.4 MAC sub-layer operation.</w:t>
      </w:r>
      <w:r>
        <w:t xml:space="preserve"> </w:t>
      </w:r>
      <w:r>
        <w:t xml:space="preserve">. Adapt for specific PHY: CSMA-CA procedures for standard 2.4GHz, LBT for EU/UK Sub-GHz per EN 300-220/EN 303-204 requirements.</w:t>
      </w:r>
    </w:p>
    <w:p>
      <w:r>
        <w:pict>
          <v:rect style="width:0;height:1.5pt" o:hralign="center" o:hrstd="t" o:hr="t"/>
        </w:pict>
      </w:r>
    </w:p>
    <w:bookmarkEnd w:id="21"/>
    <w:bookmarkStart w:id="22" w:name="Xfa89b948d014abf4a1fb4732f2bb76015f34f10"/>
    <w:p>
      <w:pPr>
        <w:pStyle w:val="Heading2"/>
      </w:pPr>
      <w:r>
        <w:t xml:space="preserve">TC-002: . Figure Error! No text of specified style in document. - 1 represents the outline of the Zigbee Stack Architecture. Figure Error! No text of specified style in document. - 1 . Outline of the Zigbee Stack Architecture Non - Certifiable Features Some Zigbee functions are not certifiable on every combination of MAC/PHY. These are listed below: a) Green Power is certifiable only on the 2.4GHz O - QPSK PHY b) Inter - PAN is certifiable only on the 2.4GHz O - QPSK PHY Network Topology The Zigbee network layer (NWK) supports star and mesh topologies. In a star topology,</w:t>
      </w:r>
    </w:p>
    <w:p>
      <w:pPr>
        <w:pStyle w:val="FirstParagraph"/>
      </w:pPr>
      <w:r>
        <w:t xml:space="preserve">==== [TC-NWK-1.1] Verification of Zigbee Stack Architecture Non-Certifiable Features and Supported Network Topologies – DRAFT</w:t>
      </w:r>
    </w:p>
    <w:p>
      <w:pPr>
        <w:pStyle w:val="BodyText"/>
      </w:pPr>
      <w:r>
        <w:t xml:space="preserve">===== Purpose</w:t>
      </w:r>
    </w:p>
    <w:p>
      <w:pPr>
        <w:pStyle w:val="BodyText"/>
      </w:pPr>
      <w:r>
        <w:t xml:space="preserve">. To verify that the Device Under Test (DUT) correctly restricts certification of Green Power and Inter-PAN features to the 2.4GHz O-QPSK PHY and confirms support for NWK star and mesh network topologies per specification.</w:t>
      </w:r>
    </w:p>
    <w:p>
      <w:pPr>
        <w:pStyle w:val="BodyText"/>
      </w:pPr>
      <w:r>
        <w:t xml:space="preserve">===== PICS</w:t>
      </w:r>
    </w:p>
    <w:p>
      <w:pPr>
        <w:pStyle w:val="Compact"/>
        <w:numPr>
          <w:ilvl w:val="0"/>
          <w:numId w:val="1002"/>
        </w:numPr>
      </w:pPr>
      <w:r>
        <w:t xml:space="preserve">NWK.1.1.DUT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|1.1.3.1|DUT supports Zigbee stack on target PHY|Device is configured for at least one PHY and MAC combination</w:t>
      </w:r>
      <w:r>
        <w:t xml:space="preserve"> </w:t>
      </w:r>
      <w:r>
        <w:t xml:space="preserve">|2 |1.1.4 |DUT is capable of supporting NWK|Zigbee stack is initialized, ready for topology confirmation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Zigbee device configurable for different PHYs, NWK support</w:t>
      </w:r>
      <w:r>
        <w:t xml:space="preserve"> </w:t>
      </w:r>
      <w:r>
        <w:t xml:space="preserve">|2 |TH |Test harness or reference Zigbee network coordinator/router</w:t>
      </w:r>
      <w:r>
        <w:t xml:space="preserve"> </w:t>
      </w:r>
      <w:r>
        <w:t xml:space="preserve">|===</w:t>
      </w:r>
    </w:p>
    <w:p>
      <w:pPr>
        <w:pStyle w:val="BodyText"/>
      </w:pPr>
      <w:r>
        <w:t xml:space="preserve">===== Test Setup</w:t>
      </w:r>
    </w:p>
    <w:p>
      <w:pPr>
        <w:pStyle w:val="BodyText"/>
      </w:pPr>
      <w:r>
        <w:t xml:space="preserve">. Prepare two configurations of the DUT: one operating on 2.4GHz O-QPSK PHY, and one on a different, non-2.4GHz or non-OQPSK PHY (if supported).</w:t>
      </w:r>
      <w:r>
        <w:t xml:space="preserve"> </w:t>
      </w:r>
      <w:r>
        <w:t xml:space="preserve">. Ensure test harness (TH) is capable of acting as a network coordinator or reference network node for topology validation.</w:t>
      </w:r>
      <w:r>
        <w:t xml:space="preserve"> </w:t>
      </w:r>
      <w:r>
        <w:t xml:space="preserve">. Commission DUT onto a clean test environment with all required credentials and defaults.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|1.1.3.1| |Set DUT to 2.4GHz O-QPSK PHY and enable Green Power/Inter-PAN features, if supported|Green Power and Inter-PAN features are available and operational/certifiable</w:t>
      </w:r>
      <w:r>
        <w:t xml:space="preserve"> </w:t>
      </w:r>
      <w:r>
        <w:t xml:space="preserve">|2 |1.1.3.1| |Set DUT to a PHY other than 2.4GHz O-QPSK (if available) and attempt to enable certifiable Green Power/Inter-PAN|Certification options for Green Power and Inter-PAN are unavailable or disabled</w:t>
      </w:r>
      <w:r>
        <w:t xml:space="preserve"> </w:t>
      </w:r>
      <w:r>
        <w:t xml:space="preserve">|3 |1.1.4 | |TH forms a Zigbee star network; commissions DUT as an end device|DUT joins as end device, can communicate via coordinator (star topology)</w:t>
      </w:r>
      <w:r>
        <w:t xml:space="preserve"> </w:t>
      </w:r>
      <w:r>
        <w:t xml:space="preserve">|4 |1.1.4 | |TH forms a Zigbee mesh network; commissions DUT as router or end device|DUT joins as router or end device, verifies peer-to-peer or routed communication (mesh topology)</w:t>
      </w:r>
      <w:r>
        <w:t xml:space="preserve"> </w:t>
      </w:r>
      <w:r>
        <w:t xml:space="preserve">|===</w:t>
      </w:r>
    </w:p>
    <w:p>
      <w:pPr>
        <w:pStyle w:val="BodyText"/>
      </w:pPr>
      <w:r>
        <w:t xml:space="preserve">===== Comments</w:t>
      </w:r>
    </w:p>
    <w:p>
      <w:pPr>
        <w:pStyle w:val="BodyText"/>
      </w:pPr>
      <w:r>
        <w:t xml:space="preserve">. If DUT does not support multiple PHYs, document that test step #2 is</w:t>
      </w:r>
      <w:r>
        <w:t xml:space="preserve"> </w:t>
      </w:r>
      <w:r>
        <w:t xml:space="preserve">“</w:t>
      </w:r>
      <w:r>
        <w:t xml:space="preserve">Not Applicable</w:t>
      </w:r>
      <w:r>
        <w:t xml:space="preserve">”</w:t>
      </w:r>
      <w:r>
        <w:t xml:space="preserve">.</w:t>
      </w:r>
      <w:r>
        <w:t xml:space="preserve"> </w:t>
      </w:r>
      <w:r>
        <w:t xml:space="preserve">. This test ensures that non-certifiable features are restricted according to MAC/PHY, and that the device supports both standard Zigbee network topologies.</w:t>
      </w:r>
      <w:r>
        <w:t xml:space="preserve"> </w:t>
      </w:r>
      <w:r>
        <w:t xml:space="preserve">. References: Zigbee Spec (Section 1.1.3.1 and 1.1.4, as cited above).</w:t>
      </w:r>
    </w:p>
    <w:p>
      <w:r>
        <w:pict>
          <v:rect style="width:0;height:1.5pt" o:hralign="center" o:hrstd="t" o:hr="t"/>
        </w:pict>
      </w:r>
    </w:p>
    <w:bookmarkEnd w:id="22"/>
    <w:bookmarkStart w:id="23" w:name="X1e29955b0a1d026bd3033a59c86de27973006a6"/>
    <w:p>
      <w:pPr>
        <w:pStyle w:val="Heading2"/>
      </w:pPr>
      <w:r>
        <w:t xml:space="preserve">TC-003: . Integers, Octets, and Their Representation Throughout Annexes A through D, the representation of integers as octet strings and of octet strings as binary strings SHALL be fixed. All integers SHALL be represented as octet strings in most - significant - octet first order. This representation conforms to the convention in s ection 4.3 of</w:t>
      </w:r>
    </w:p>
    <w:p>
      <w:pPr>
        <w:pStyle w:val="FirstParagraph"/>
      </w:pPr>
      <w:r>
        <w:t xml:space="preserve">==== [TC-REP-1.1] Validate Integer and Octet Representation Order - DRAFT</w:t>
      </w:r>
    </w:p>
    <w:p>
      <w:pPr>
        <w:pStyle w:val="BodyText"/>
      </w:pPr>
      <w:r>
        <w:t xml:space="preserve">===== Purpose</w:t>
      </w:r>
    </w:p>
    <w:p>
      <w:pPr>
        <w:pStyle w:val="BodyText"/>
      </w:pPr>
      <w:r>
        <w:t xml:space="preserve">. To verify that the device under test (DUT) correctly represents integers as octet strings in most-significant-octet-first (big-endian) order and that octet strings are further represented as binary strings in most-significant-bit first order, as required in specification §2.2 [B7] 1.2.2 for Annexes A through D.</w:t>
      </w:r>
    </w:p>
    <w:p>
      <w:pPr>
        <w:pStyle w:val="BodyText"/>
      </w:pPr>
      <w:r>
        <w:t xml:space="preserve">===== PICS</w:t>
      </w:r>
    </w:p>
    <w:p>
      <w:pPr>
        <w:pStyle w:val="Compact"/>
        <w:numPr>
          <w:ilvl w:val="0"/>
          <w:numId w:val="1003"/>
        </w:numPr>
      </w:pPr>
      <w:r>
        <w:t xml:space="preserve">REP.DUT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|§2.2 [B7] 1.2.2|DUT configured for test mode |Device must allow read/write access to integer and octet fields defined in Annexes A–D</w:t>
      </w:r>
      <w:r>
        <w:t xml:space="preserve"> </w:t>
      </w:r>
      <w:r>
        <w:t xml:space="preserve">|2 | |Reference test values prepared|Test harness is prepared with reference integer and octet values to compare against DUT’s encoding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compliant Zigbee stack (server or endpoint)</w:t>
      </w:r>
      <w:r>
        <w:t xml:space="preserve"> </w:t>
      </w:r>
      <w:r>
        <w:t xml:space="preserve">|2 |TH |Test harness, generates commands and verifies value representations (client)</w:t>
      </w:r>
      <w:r>
        <w:t xml:space="preserve"> </w:t>
      </w:r>
      <w:r>
        <w:t xml:space="preserve">|===</w:t>
      </w:r>
    </w:p>
    <w:p>
      <w:pPr>
        <w:pStyle w:val="BodyText"/>
      </w:pPr>
      <w:r>
        <w:t xml:space="preserve">===== Test Setup</w:t>
      </w:r>
    </w:p>
    <w:p>
      <w:pPr>
        <w:pStyle w:val="BodyText"/>
      </w:pPr>
      <w:r>
        <w:t xml:space="preserve">. DUT and TH are commissioned and joined to Zigbee network.</w:t>
      </w:r>
      <w:r>
        <w:t xml:space="preserve"> </w:t>
      </w:r>
      <w:r>
        <w:t xml:space="preserve">. DUT is preloaded/configured to expose a field/attribute requiring integer and octet string representation as specified (e.g., a cluster attribute or command parameter).</w:t>
      </w:r>
      <w:r>
        <w:t xml:space="preserve"> </w:t>
      </w:r>
      <w:r>
        <w:t xml:space="preserve">. Known reference values (e.g., integer 0x12345678, octet string 0xDEADBEEF) are provisioned for read/write testing.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|§2.2 [B7] 1.2.2|REP.DUT|TH commands DUT to store integer value (e.g., 0x12345678) to a relevant attribute|DUT stores the integer in octet string order: 12 34 56 78 (most-significant-octet first)</w:t>
      </w:r>
      <w:r>
        <w:t xml:space="preserve"> </w:t>
      </w:r>
      <w:r>
        <w:t xml:space="preserve">|2 |§2.2 [B7] 1.2.2|REP.DUT|TH reads back the integer-represented-as-octets from DUT|TH verifies octet string matches big-endian order</w:t>
      </w:r>
      <w:r>
        <w:t xml:space="preserve"> </w:t>
      </w:r>
      <w:r>
        <w:t xml:space="preserve">|3 |§2.2 [B7] 1.2.2|REP.DUT|TH commands DUT to store octet string value (e.g., 0xDEADBEEF)|DUT stores the octet string as binary, with most-significant-bit first for each octet</w:t>
      </w:r>
      <w:r>
        <w:t xml:space="preserve"> </w:t>
      </w:r>
      <w:r>
        <w:t xml:space="preserve">|4 |§2.2 [B7] 1.2.2|REP.DUT|TH reads back octet string as binary from DUT (bitstream inspection)|TH verifies most-significant-bit of each octet is in first position (per binary string rule)</w:t>
      </w:r>
      <w:r>
        <w:t xml:space="preserve"> </w:t>
      </w:r>
      <w:r>
        <w:t xml:space="preserve">|===</w:t>
      </w:r>
    </w:p>
    <w:p>
      <w:pPr>
        <w:pStyle w:val="BodyText"/>
      </w:pPr>
      <w:r>
        <w:t xml:space="preserve">===== Comments</w:t>
      </w:r>
    </w:p>
    <w:p>
      <w:pPr>
        <w:pStyle w:val="BodyText"/>
      </w:pPr>
      <w:r>
        <w:t xml:space="preserve">. Any deviation from most-significant-octet or most-significant-bit first order constitutes a failure.</w:t>
      </w:r>
      <w:r>
        <w:t xml:space="preserve"> </w:t>
      </w:r>
      <w:r>
        <w:t xml:space="preserve">. Reference: docs-06-3474-24-csg-zigbee-specificationR24-section.pdf §2.2 [B7] 1.2.2</w:t>
      </w:r>
      <w:r>
        <w:t xml:space="preserve"> </w:t>
      </w:r>
      <w:r>
        <w:t xml:space="preserve">. For full compliance, repeat with multi-octet/edge-case values.</w:t>
      </w:r>
    </w:p>
    <w:p>
      <w:r>
        <w:pict>
          <v:rect style="width:0;height:1.5pt" o:hralign="center" o:hrstd="t" o:hr="t"/>
        </w:pict>
      </w:r>
    </w:p>
    <w:bookmarkEnd w:id="23"/>
    <w:bookmarkStart w:id="24" w:name="X876af5218dfcb3b58ebe8330056be059a9d6494"/>
    <w:p>
      <w:pPr>
        <w:pStyle w:val="Heading2"/>
      </w:pPr>
      <w:r>
        <w:t xml:space="preserve">TC-004: . All octets SHALL be represented as binary strings in most - significant - bit first order. Transmission Order Unless otherwise indicated, the transmission order of all frames in this specification follows the conventions used in</w:t>
      </w:r>
    </w:p>
    <w:p>
      <w:pPr>
        <w:pStyle w:val="FirstParagraph"/>
      </w:pPr>
      <w:r>
        <w:t xml:space="preserve">==== [TC-REP-1.2] Octet Binary Representation and Frame Transmission Order Compliance - DRAFT</w:t>
      </w:r>
    </w:p>
    <w:p>
      <w:pPr>
        <w:pStyle w:val="BodyText"/>
      </w:pPr>
      <w:r>
        <w:t xml:space="preserve">===== Purpose</w:t>
      </w:r>
    </w:p>
    <w:p>
      <w:pPr>
        <w:pStyle w:val="BodyText"/>
      </w:pPr>
      <w:r>
        <w:t xml:space="preserve">. To verify that the Device Under Test (DUT) complies with the requirements that (1) all octets are represented as binary strings in most-significant-bit (MSB) first order, and (2) the transmission order of all frames follows the conventions specified in the Zigbee standard (leftmost bit transmitted first, field and multi-octet ordering per specification).</w:t>
      </w:r>
    </w:p>
    <w:p>
      <w:pPr>
        <w:pStyle w:val="BodyText"/>
      </w:pPr>
      <w:r>
        <w:t xml:space="preserve">===== PICS</w:t>
      </w:r>
    </w:p>
    <w:p>
      <w:pPr>
        <w:pStyle w:val="Compact"/>
        <w:numPr>
          <w:ilvl w:val="0"/>
          <w:numId w:val="1004"/>
        </w:numPr>
      </w:pPr>
      <w:r>
        <w:t xml:space="preserve">REP.1.2.DUT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|Spec §2.2, 1.2.2 |DUT is commissioned and operational |DUT and TH are networked; Zigbee sniffer available</w:t>
      </w:r>
      <w:r>
        <w:t xml:space="preserve"> </w:t>
      </w:r>
      <w:r>
        <w:t xml:space="preserve">|2 | |Test harness is capable of frame analysis|Can inspect physical layer bit ordering and octet structure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e.g., Zigbee endpoint or router</w:t>
      </w:r>
      <w:r>
        <w:t xml:space="preserve"> </w:t>
      </w:r>
      <w:r>
        <w:t xml:space="preserve">|2 |TH |Test harness; can generate commands and capture/analyze raw frames</w:t>
      </w:r>
      <w:r>
        <w:t xml:space="preserve"> </w:t>
      </w:r>
      <w:r>
        <w:t xml:space="preserve">|===</w:t>
      </w:r>
    </w:p>
    <w:p>
      <w:pPr>
        <w:pStyle w:val="BodyText"/>
      </w:pPr>
      <w:r>
        <w:t xml:space="preserve">===== Test Setup</w:t>
      </w:r>
    </w:p>
    <w:p>
      <w:pPr>
        <w:pStyle w:val="BodyText"/>
      </w:pPr>
      <w:r>
        <w:t xml:space="preserve">. Commission DUT and TH onto the Zigbee network.</w:t>
      </w:r>
      <w:r>
        <w:t xml:space="preserve"> </w:t>
      </w:r>
      <w:r>
        <w:t xml:space="preserve">. Set up a protocol analyzer/sniffer capable of capturing and displaying bit-level and octet-level frame details.</w:t>
      </w:r>
      <w:r>
        <w:t xml:space="preserve"> </w:t>
      </w:r>
      <w:r>
        <w:t xml:space="preserve">. Prepare DUT to send a test frame (e.g., attribute report, data frame, or user-defined payload) containing a known set of byte and multi-byte fields.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|§2.2, 1.2.2 |REP.1.2.DUT |TH triggers DUT to send a frame with a test octet or octet string value |Sniffer captures over-the-air frame transmission</w:t>
      </w:r>
      <w:r>
        <w:t xml:space="preserve"> </w:t>
      </w:r>
      <w:r>
        <w:t xml:space="preserve">|2 |§2.2, 1.2.2 |REP.1.2.DUT |Analyze the captured frame at bit level using the sniffer |Each octet is verified to be transmitted with MSB (bit 7) first, down to LSB (bit 0)</w:t>
      </w:r>
      <w:r>
        <w:t xml:space="preserve"> </w:t>
      </w:r>
      <w:r>
        <w:t xml:space="preserve">|3 |§2.2, 1.2.2 |REP.1.2.DUT |If frame includes multi-octet fields, inspect the order of these octets |Multi-octet fields are seen in transmission per specification (leftmost/lowest-numbered first)</w:t>
      </w:r>
      <w:r>
        <w:t xml:space="preserve"> </w:t>
      </w:r>
      <w:r>
        <w:t xml:space="preserve">|4 |§2.2, 1.2.2 |REP.1.2.DUT |Verify left-to-right bit and field transmission order as defined |Bit and field transmission order conforms to Zigbee specification (leftmost transmitted first)</w:t>
      </w:r>
      <w:r>
        <w:t xml:space="preserve"> </w:t>
      </w:r>
      <w:r>
        <w:t xml:space="preserve">|===</w:t>
      </w:r>
    </w:p>
    <w:p>
      <w:pPr>
        <w:pStyle w:val="BodyText"/>
      </w:pPr>
      <w:r>
        <w:t xml:space="preserve">===== Comments</w:t>
      </w:r>
    </w:p>
    <w:p>
      <w:pPr>
        <w:pStyle w:val="BodyText"/>
      </w:pPr>
      <w:r>
        <w:t xml:space="preserve">. Ensure payload uses values that uniquely identify MSB/LSB and octet ordering (e.g., 0x80, 0x01, 0xFE, 0x7F in octet string).</w:t>
      </w:r>
      <w:r>
        <w:t xml:space="preserve"> </w:t>
      </w:r>
      <w:r>
        <w:t xml:space="preserve">. Test is provisionally compliant if analyzer cannot resolve bit-level order, but byte-sequence is confirmed; full compliance requires bit-level granularity.</w:t>
      </w:r>
      <w:r>
        <w:t xml:space="preserve"> </w:t>
      </w:r>
      <w:r>
        <w:t xml:space="preserve">. Reference: docs-06-3474-24-csg-zigbee-specificationR24-section.pdf, §2.2, 1.2.2</w:t>
      </w:r>
    </w:p>
    <w:p>
      <w:r>
        <w:pict>
          <v:rect style="width:0;height:1.5pt" o:hralign="center" o:hrstd="t" o:hr="t"/>
        </w:pict>
      </w:r>
    </w:p>
    <w:bookmarkEnd w:id="24"/>
    <w:bookmarkStart w:id="25" w:name="X4b37d6065c3746cee6b2dc4bfe75335897eefab"/>
    <w:p>
      <w:pPr>
        <w:pStyle w:val="Heading2"/>
      </w:pPr>
      <w:r>
        <w:t xml:space="preserve">TC-005: : 1. Frame formats are depicted in the order in which they are transmitted by the PHY layer — from left to right — where the leftmost bit is transmitted first in time. 2. Bits within each field are numbered from 0 (leftmost, and least significant) to k - 1 (rightmost, and most significant), where the length of the field is k bits. 3. Fields that are longer than a single octet are sent to the PHY in order from the octet containing the lowest numbered bits to the octet containing the highest - numbered bits. Strings and String Operations A string is a sequence of symbols over a s</w:t>
      </w:r>
    </w:p>
    <w:p>
      <w:pPr>
        <w:pStyle w:val="FirstParagraph"/>
      </w:pPr>
      <w:r>
        <w:t xml:space="preserve">==== [TC-PHYFMT-1.1] Frame Transmission Order and Bit Numbering Validation - DRAFT</w:t>
      </w:r>
    </w:p>
    <w:p>
      <w:pPr>
        <w:pStyle w:val="BodyText"/>
      </w:pPr>
      <w:r>
        <w:t xml:space="preserve">===== Purpose</w:t>
      </w:r>
    </w:p>
    <w:p>
      <w:pPr>
        <w:pStyle w:val="BodyText"/>
      </w:pPr>
      <w:r>
        <w:t xml:space="preserve">. Validate that the device under test (DUT) forms and transmits MAC/NWK/APS frames in compliance with transmission order and bit numbering requirements. Specifically, this includes:</w:t>
      </w:r>
      <w:r>
        <w:br/>
      </w:r>
      <w:r>
        <w:t xml:space="preserve">- Frame fields are ordered as per the specification, i.e., transmitted left-to-right (most significant field first).</w:t>
      </w:r>
      <w:r>
        <w:br/>
      </w:r>
      <w:r>
        <w:t xml:space="preserve">- Bits within each field are numbered leftmost (bit 0, least significant) to rightmost (bit k-1, most significant).</w:t>
      </w:r>
      <w:r>
        <w:br/>
      </w:r>
      <w:r>
        <w:t xml:space="preserve">- Fields longer than one octet are transmitted with the octet that contains the lowest-numbered bits first.</w:t>
      </w:r>
    </w:p>
    <w:p>
      <w:pPr>
        <w:pStyle w:val="BodyText"/>
      </w:pPr>
      <w:r>
        <w:t xml:space="preserve">===== PICS</w:t>
      </w:r>
    </w:p>
    <w:p>
      <w:pPr>
        <w:pStyle w:val="Compact"/>
        <w:numPr>
          <w:ilvl w:val="0"/>
          <w:numId w:val="1005"/>
        </w:numPr>
      </w:pPr>
      <w:r>
        <w:t xml:space="preserve">PHYFMT.Implementer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|[B1], §1.2.3, §2.2 | DUT capable of frame transmission | DUT and TH are commissioned/joined to a Zigbee network</w:t>
      </w:r>
      <w:r>
        <w:t xml:space="preserve"> </w:t>
      </w:r>
      <w:r>
        <w:t xml:space="preserve">|2 | | Packet sniffer is available | Test harness or packet analyzer can capture PHY frames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e.g., Zigbee end device or router</w:t>
      </w:r>
      <w:r>
        <w:t xml:space="preserve"> </w:t>
      </w:r>
      <w:r>
        <w:t xml:space="preserve">|2 |TH |Test harness; e.g., Zigbee coordinator/gateway</w:t>
      </w:r>
      <w:r>
        <w:t xml:space="preserve"> </w:t>
      </w:r>
      <w:r>
        <w:t xml:space="preserve">|===</w:t>
      </w:r>
    </w:p>
    <w:p>
      <w:pPr>
        <w:pStyle w:val="BodyText"/>
      </w:pPr>
      <w:r>
        <w:t xml:space="preserve">===== Test Setup</w:t>
      </w:r>
    </w:p>
    <w:p>
      <w:pPr>
        <w:pStyle w:val="BodyText"/>
      </w:pPr>
      <w:r>
        <w:t xml:space="preserve">. Ensure DUT is joined to a Zigbee network controlled by TH.</w:t>
      </w:r>
      <w:r>
        <w:t xml:space="preserve"> </w:t>
      </w:r>
      <w:r>
        <w:t xml:space="preserve">. Prepare protocol analyzer/sniffer capable of capturing raw PHY frames exchanged between DUT and TH.</w:t>
      </w:r>
      <w:r>
        <w:t xml:space="preserve"> </w:t>
      </w:r>
      <w:r>
        <w:t xml:space="preserve">. Configure test scenario to trigger a well-defined frame transmission from the DUT (e.g., data request, association, or APS command).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|1|[B1] §1.2.3|PHYFMT.Implementer |Trigger DUT to send a known frame (e.g., Data frame to TH) | Frame is transmitted by DUT and captured by the sniffer</w:t>
      </w:r>
      <w:r>
        <w:t xml:space="preserve"> </w:t>
      </w:r>
      <w:r>
        <w:t xml:space="preserve">|2|[B1] §1.2.3|PHYFMT.Implementer |Analyze captured frame at PHY bit level for ordering | Verify fields are transmitted left to right; leftmost field is seen first on the wire</w:t>
      </w:r>
      <w:r>
        <w:t xml:space="preserve"> </w:t>
      </w:r>
      <w:r>
        <w:t xml:space="preserve">|3|[B1] §1.2.3|PHYFMT.Implementer |Inspect field bit numbering for at least one multi-bit field | Verify bits within any chosen field are numbered leftmost (bit 0, LSB) to rightmost (bit k-1, MSB)</w:t>
      </w:r>
      <w:r>
        <w:t xml:space="preserve"> </w:t>
      </w:r>
      <w:r>
        <w:t xml:space="preserve">|4|[B1] §1.2.3|PHYFMT.Implementer |Inspect multi-octet field ordering (e.g. IEEE address) | Verify the octet with the lowest-numbered bits is transmitted first; subsequent octets follow as specified</w:t>
      </w:r>
      <w:r>
        <w:t xml:space="preserve"> </w:t>
      </w:r>
      <w:r>
        <w:t xml:space="preserve">|===</w:t>
      </w:r>
    </w:p>
    <w:p>
      <w:pPr>
        <w:pStyle w:val="BodyText"/>
      </w:pPr>
      <w:r>
        <w:t xml:space="preserve">===== Comments</w:t>
      </w:r>
    </w:p>
    <w:p>
      <w:pPr>
        <w:pStyle w:val="BodyText"/>
      </w:pPr>
      <w:r>
        <w:t xml:space="preserve">. The test assumes access to a protocol analyzer that can display bit/byte-level transmission order.</w:t>
      </w:r>
      <w:r>
        <w:t xml:space="preserve"> </w:t>
      </w:r>
      <w:r>
        <w:t xml:space="preserve">. Use a frame with known multi-byte and multi-bit fields (e.g., IEEE address, sequence numbers, and control flags) for unambiguous analysis.</w:t>
      </w:r>
      <w:r>
        <w:t xml:space="preserve"> </w:t>
      </w:r>
      <w:r>
        <w:t xml:space="preserve">.</w:t>
      </w:r>
      <w:r>
        <w:t xml:space="preserve"> </w:t>
      </w:r>
      <w:r>
        <w:t xml:space="preserve">“</w:t>
      </w:r>
      <w:r>
        <w:t xml:space="preserve">DRAFT</w:t>
      </w:r>
      <w:r>
        <w:t xml:space="preserve">”</w:t>
      </w:r>
      <w:r>
        <w:t xml:space="preserve"> </w:t>
      </w:r>
      <w:r>
        <w:t xml:space="preserve">status until confirmed with real devices and multiple frame types.</w:t>
      </w:r>
      <w:r>
        <w:br/>
      </w:r>
      <w:r>
        <w:t xml:space="preserve">. References: docs-06-3474-24-csg-zigbee-specificationR24-section.pdf, §1.2.3, §2.2</w:t>
      </w:r>
    </w:p>
    <w:p>
      <w:r>
        <w:pict>
          <v:rect style="width:0;height:1.5pt" o:hralign="center" o:hrstd="t" o:hr="t"/>
        </w:pict>
      </w:r>
    </w:p>
    <w:bookmarkEnd w:id="25"/>
    <w:bookmarkStart w:id="26" w:name="Xaac83cd37b628cb3e3e4f6e072dd646b19321cc"/>
    <w:p>
      <w:pPr>
        <w:pStyle w:val="Heading2"/>
      </w:pPr>
      <w:r>
        <w:t xml:space="preserve">TC-006: . Access control list: This is a table used by a device to determine which devices are authorized to perform a specific function. This table MAY also store the security material ( for example , cryptographic keys, frame counts, key counts, security level information) used for securely communicating with other devices. Active network key: This is the key used by a Zigbee device to secure outgoing NWK frames and that is available for use to process incoming NWK frames. Alternate network key: This is a key available to process incoming NWK frames in lieu of the active network</w:t>
      </w:r>
    </w:p>
    <w:p>
      <w:pPr>
        <w:pStyle w:val="FirstParagraph"/>
      </w:pPr>
      <w:r>
        <w:t xml:space="preserve">==== [TC-SEC-4.1] Access Control List and Network Key Handling Verification - DRAFT</w:t>
      </w:r>
    </w:p>
    <w:p>
      <w:pPr>
        <w:pStyle w:val="BodyText"/>
      </w:pPr>
      <w:r>
        <w:t xml:space="preserve">===== Purpose</w:t>
      </w:r>
    </w:p>
    <w:p>
      <w:pPr>
        <w:pStyle w:val="BodyText"/>
      </w:pPr>
      <w:r>
        <w:t xml:space="preserve">. To validate that the device under test (DUT) maintains an Access Control List (ACL) that governs which devices are authorized to perform specific functions. To verify that the ACL may store security material (including cryptographic keys, frame counters, key counts, and security level information) as required for secure communication. To confirm that the DUT correctly utilizes the Active Network Key for securing outgoing NWK frames and for processing incoming NWK frames, and correctly uses an Alternate Network Key (if present) to process incoming NWK frames.</w:t>
      </w:r>
    </w:p>
    <w:p>
      <w:pPr>
        <w:pStyle w:val="BodyText"/>
      </w:pPr>
      <w:r>
        <w:t xml:space="preserve">===== PICS</w:t>
      </w:r>
    </w:p>
    <w:p>
      <w:pPr>
        <w:pStyle w:val="Compact"/>
        <w:numPr>
          <w:ilvl w:val="0"/>
          <w:numId w:val="1006"/>
        </w:numPr>
      </w:pPr>
      <w:r>
        <w:t xml:space="preserve">SEC.4.1.Device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|ACL Spec|DUT is commissioned and part of a Zigbee network|Network contains at least two authorized devices</w:t>
      </w:r>
      <w:r>
        <w:t xml:space="preserve"> </w:t>
      </w:r>
      <w:r>
        <w:t xml:space="preserve">|2 | |DUT has at least one authorized and one unauthorized device entry in its ACL|Allows testing authorization and security material handling</w:t>
      </w:r>
      <w:r>
        <w:t xml:space="preserve"> </w:t>
      </w:r>
      <w:r>
        <w:t xml:space="preserve">|3 | |DUT supports alternate network key usage (if applicable)|If not supported, skip alternate key steps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|Zigbee device under test (e.g., end device, router)</w:t>
      </w:r>
      <w:r>
        <w:t xml:space="preserve"> </w:t>
      </w:r>
      <w:r>
        <w:t xml:space="preserve">|2 |TH |Test harness, capable of generating authorized and unauthorized Zigbee frames</w:t>
      </w:r>
      <w:r>
        <w:t xml:space="preserve"> </w:t>
      </w:r>
      <w:r>
        <w:t xml:space="preserve">|===</w:t>
      </w:r>
    </w:p>
    <w:p>
      <w:pPr>
        <w:pStyle w:val="BodyText"/>
      </w:pPr>
      <w:r>
        <w:t xml:space="preserve">===== Test Setup</w:t>
      </w:r>
    </w:p>
    <w:p>
      <w:pPr>
        <w:pStyle w:val="BodyText"/>
      </w:pPr>
      <w:r>
        <w:t xml:space="preserve">. Set up Zigbee network and commission the DUT. Add at least two device entries in the DUT’s ACL: one authorized (with valid security material) and one unauthorized (no security material or invalid). Configure DUT with both an active network key and an alternate network key (if supported). Ensure DUT’s ACL records are accessible for readout or verification via appropriate Zigbee management functions.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|ACL Validation|SEC.4.1 |TH queries ACL contents on DUT |Verify ACL includes device authorization and may store security material entries (keys, counters, security levels)</w:t>
      </w:r>
      <w:r>
        <w:t xml:space="preserve"> </w:t>
      </w:r>
      <w:r>
        <w:t xml:space="preserve">|2 |ACL Enforcement|SEC.4.1 |TH (authorized address) sends request to perform a secured function on DUT |DUT performs function; secured using active network key; passes authorization</w:t>
      </w:r>
      <w:r>
        <w:t xml:space="preserve"> </w:t>
      </w:r>
      <w:r>
        <w:t xml:space="preserve">|3 |ACL Enforcement|SEC.4.1 |TH (unauthorized address) sends request to perform secured function |DUT rejects request; request not processed or explicitly denied</w:t>
      </w:r>
      <w:r>
        <w:t xml:space="preserve"> </w:t>
      </w:r>
      <w:r>
        <w:t xml:space="preserve">|4 |Active NWK Key|SEC.4.1 |TH monitors outgoing secured NWK frame from DUT |Verify outgoing NWK frame is encrypted/authenticated with active network key</w:t>
      </w:r>
      <w:r>
        <w:t xml:space="preserve"> </w:t>
      </w:r>
      <w:r>
        <w:t xml:space="preserve">|5 |Active NWK Key|SEC.4.1 |TH sends incoming NWK frame to DUT secured with active network key |DUT successfully decrypts/authenticates and processes frame</w:t>
      </w:r>
      <w:r>
        <w:t xml:space="preserve"> </w:t>
      </w:r>
      <w:r>
        <w:t xml:space="preserve">|6 |Alternate NWK Key|SEC.4.1|TH sends incoming NWK frame with alternate network key (if supported) |DUT successfully decrypts/authenticates and processes frame with alternate key, if active key fails</w:t>
      </w:r>
      <w:r>
        <w:t xml:space="preserve"> </w:t>
      </w:r>
      <w:r>
        <w:t xml:space="preserve">|7 |Key Switching|SEC.4.1 |TH triggers network key switch (updates active/alternate keys on DUT) |DUT updates key roles and continues secure processing with updated configuration</w:t>
      </w:r>
      <w:r>
        <w:t xml:space="preserve"> </w:t>
      </w:r>
      <w:r>
        <w:t xml:space="preserve">|===</w:t>
      </w:r>
    </w:p>
    <w:p>
      <w:pPr>
        <w:pStyle w:val="BodyText"/>
      </w:pPr>
      <w:r>
        <w:t xml:space="preserve">===== Comments</w:t>
      </w:r>
    </w:p>
    <w:p>
      <w:pPr>
        <w:pStyle w:val="BodyText"/>
      </w:pPr>
      <w:r>
        <w:t xml:space="preserve">. Ensure that both positive (authorized/valid key) and negative (unauthorized/invalid key) scenarios are tested. If DUT does not support alternate NWK key, test steps related to alternate key may be marked as not applicable. Additional tests may be added to verify security material integrity if accessible.</w:t>
      </w:r>
    </w:p>
    <w:p>
      <w:r>
        <w:pict>
          <v:rect style="width:0;height:1.5pt" o:hralign="center" o:hrstd="t" o:hr="t"/>
        </w:pict>
      </w:r>
    </w:p>
    <w:bookmarkEnd w:id="26"/>
    <w:bookmarkStart w:id="27" w:name="X06b0af4bd2bcd5c902f42a8a09f56617eca6daa"/>
    <w:p>
      <w:pPr>
        <w:pStyle w:val="Heading2"/>
      </w:pPr>
      <w:r>
        <w:t xml:space="preserve">TC-007: . To get milliseconds from N OctetDurations for 2.4 GHz the follow formula has to be used: N</w:t>
      </w:r>
      <w:r>
        <w:rPr>
          <w:i/>
          <w:iCs/>
        </w:rPr>
        <w:t xml:space="preserve">(8/250000)</w:t>
      </w:r>
      <w:r>
        <w:rPr>
          <w:i/>
          <w:iCs/>
        </w:rPr>
        <w:t xml:space="preserve"> </w:t>
      </w:r>
      <w:r>
        <w:t xml:space="preserve">1000 where 250000 bit rate on 2.4 GHz and 8 number of bits in one octet. One - way function: a function whose forward computation is much easier to perform than its inverse. Orphaned device: a device, typically a Zigbee end device that has lost communication with the Zigbee device through which it has its PAN membership. PAN coordinator: the principal controller of an IEEE Std 802.15.4 - based network that is responsible for network formation. The PAN coordinator S</w:t>
      </w:r>
    </w:p>
    <w:p>
      <w:pPr>
        <w:pStyle w:val="FirstParagraph"/>
      </w:pPr>
      <w:r>
        <w:t xml:space="preserve">==== [TC-TIME-1.1] Verification of OctetDuration to Milliseconds Conversion for 2.4 GHz – DRAFT</w:t>
      </w:r>
    </w:p>
    <w:p>
      <w:pPr>
        <w:pStyle w:val="BodyText"/>
      </w:pPr>
      <w:r>
        <w:t xml:space="preserve">===== Purpose</w:t>
      </w:r>
    </w:p>
    <w:p>
      <w:pPr>
        <w:pStyle w:val="BodyText"/>
      </w:pPr>
      <w:r>
        <w:t xml:space="preserve">. Validate that the device under test (DUT) correctly converts a given number of OctetDurations to milliseconds for the 2.4 GHz PHY, using the required formula:</w:t>
      </w:r>
      <w:r>
        <w:br/>
      </w:r>
      <w:r>
        <w:t xml:space="preserve">milliseconds = N * (8/250000) * 1000</w:t>
      </w:r>
      <w:r>
        <w:br/>
      </w:r>
      <w:r>
        <w:t xml:space="preserve">where N is the number of OctetDurations, 250000 is the bit rate in bits per second for 2.4 GHz, and 8 is the number of bits in an octet.</w:t>
      </w:r>
    </w:p>
    <w:p>
      <w:pPr>
        <w:pStyle w:val="BodyText"/>
      </w:pPr>
      <w:r>
        <w:t xml:space="preserve">===== PICS</w:t>
      </w:r>
    </w:p>
    <w:p>
      <w:pPr>
        <w:pStyle w:val="Compact"/>
        <w:numPr>
          <w:ilvl w:val="0"/>
          <w:numId w:val="1007"/>
        </w:numPr>
      </w:pPr>
      <w:r>
        <w:t xml:space="preserve">TIME.1.1.DUT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|sec 2.2.5|DUT provides interface to accept N (OctetDurations) and return conversion |May be through API, attribute, or command</w:t>
      </w:r>
      <w:r>
        <w:t xml:space="preserve"> </w:t>
      </w:r>
      <w:r>
        <w:t xml:space="preserve">|2 |sec 2.2.5|DUT is operating in 2.4 GHz PHY mode|Ensure relevant bit rate and formula applicability</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conversion functionality (e.g., Zigbee stack or embedded interface)</w:t>
      </w:r>
      <w:r>
        <w:t xml:space="preserve"> </w:t>
      </w:r>
      <w:r>
        <w:t xml:space="preserve">|2 |TH |Test harness, requests conversion and verifies correctness</w:t>
      </w:r>
      <w:r>
        <w:t xml:space="preserve"> </w:t>
      </w:r>
      <w:r>
        <w:t xml:space="preserve">|===</w:t>
      </w:r>
    </w:p>
    <w:p>
      <w:pPr>
        <w:pStyle w:val="BodyText"/>
      </w:pPr>
      <w:r>
        <w:t xml:space="preserve">===== Test Setup</w:t>
      </w:r>
    </w:p>
    <w:p>
      <w:pPr>
        <w:pStyle w:val="BodyText"/>
      </w:pPr>
      <w:r>
        <w:t xml:space="preserve">. DUT is powered on and commissioned, with a conversion API or attribute available to accept N and return the value in milliseconds.</w:t>
      </w:r>
      <w:r>
        <w:t xml:space="preserve"> </w:t>
      </w:r>
      <w:r>
        <w:t xml:space="preserve">. Test harness prepared with known reference cases for N (e.g., N = 1, 10, 125, 250).</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|2.2.5 |TIME.1.1.DUT |TH sends N = 1 OctetDuration to DUT conversion interface | DUT returns 0.032 ms (1 * 8 / 250000 * 1000)</w:t>
      </w:r>
      <w:r>
        <w:t xml:space="preserve"> </w:t>
      </w:r>
      <w:r>
        <w:t xml:space="preserve">|2 |2.2.5 |TIME.1.1.DUT |TH sends N = 10 OctetDurations | DUT returns 0.32 ms (10 * 8 / 250000 * 1000)</w:t>
      </w:r>
      <w:r>
        <w:t xml:space="preserve"> </w:t>
      </w:r>
      <w:r>
        <w:t xml:space="preserve">|3 |2.2.5 |TIME.1.1.DUT |TH sends N = 125 OctetDurations | DUT returns 4 ms (125 * 8 / 250000 * 1000)</w:t>
      </w:r>
      <w:r>
        <w:t xml:space="preserve"> </w:t>
      </w:r>
      <w:r>
        <w:t xml:space="preserve">|4 |2.2.5 |TIME.1.1.DUT |TH sends N = 250 OctetDurations | DUT returns 8 ms (250 * 8 / 250000 * 1000)</w:t>
      </w:r>
      <w:r>
        <w:t xml:space="preserve"> </w:t>
      </w:r>
      <w:r>
        <w:t xml:space="preserve">|5 |2.2.5 |TIME.1.1.DUT |TH repeats with additional N values as desired | DUT accurately computes and returns value per formula for each N</w:t>
      </w:r>
      <w:r>
        <w:t xml:space="preserve"> </w:t>
      </w:r>
      <w:r>
        <w:t xml:space="preserve">|===</w:t>
      </w:r>
    </w:p>
    <w:p>
      <w:pPr>
        <w:pStyle w:val="BodyText"/>
      </w:pPr>
      <w:r>
        <w:t xml:space="preserve">===== Comments</w:t>
      </w:r>
    </w:p>
    <w:p>
      <w:pPr>
        <w:pStyle w:val="BodyText"/>
      </w:pPr>
      <w:r>
        <w:t xml:space="preserve">. For each test, allow a small tolerance (e.g., 2%) if DUT returns rounded/floored values due to implementation.</w:t>
      </w:r>
      <w:r>
        <w:t xml:space="preserve"> </w:t>
      </w:r>
      <w:r>
        <w:t xml:space="preserve">. Requirement and formula: docs-06-3474-24-csg-zigbee-specificationR24-section.pdf, section 2.2.5 (paraphrased above).</w:t>
      </w:r>
      <w:r>
        <w:t xml:space="preserve"> </w:t>
      </w:r>
      <w:r>
        <w:t xml:space="preserve">. Test may be automated for a range of N and for out-of-bounds/negative/N=0 values (error handling).</w:t>
      </w:r>
      <w:r>
        <w:t xml:space="preserve"> </w:t>
      </w:r>
      <w:r>
        <w:t xml:space="preserve">.</w:t>
      </w:r>
      <w:r>
        <w:t xml:space="preserve"> </w:t>
      </w:r>
      <w:r>
        <w:t xml:space="preserve">“</w:t>
      </w:r>
      <w:r>
        <w:t xml:space="preserve">DRAFT</w:t>
      </w:r>
      <w:r>
        <w:t xml:space="preserve">”</w:t>
      </w:r>
      <w:r>
        <w:t xml:space="preserve"> </w:t>
      </w:r>
      <w:r>
        <w:t xml:space="preserve">status until confirmed with at least two different implementations.</w:t>
      </w:r>
    </w:p>
    <w:p>
      <w:r>
        <w:pict>
          <v:rect style="width:0;height:1.5pt" o:hralign="center" o:hrstd="t" o:hr="t"/>
        </w:pict>
      </w:r>
    </w:p>
    <w:bookmarkEnd w:id="27"/>
    <w:bookmarkStart w:id="28" w:name="Xac4c34ce096bdfa382810ad02a6ad11ebf3159b"/>
    <w:p>
      <w:pPr>
        <w:pStyle w:val="Heading2"/>
      </w:pPr>
      <w:r>
        <w:t xml:space="preserve">TC-008: 802.15.4 - 2020 , IEEE Standard for Local and metropolitan area networks – Part 15.4: Low - Rate Wireless Personal Area Networks (LR - WPANs)</w:t>
      </w:r>
    </w:p>
    <w:p>
      <w:pPr>
        <w:pStyle w:val="FirstParagraph"/>
      </w:pPr>
      <w:r>
        <w:t xml:space="preserve">-1.1] IEEE 802.15.4 Basic Association Procedure Validation – DRAFT</w:t>
      </w:r>
    </w:p>
    <w:p>
      <w:pPr>
        <w:pStyle w:val="BodyText"/>
      </w:pPr>
      <w:r>
        <w:t xml:space="preserve">===== Purpose</w:t>
      </w:r>
    </w:p>
    <w:p>
      <w:pPr>
        <w:pStyle w:val="BodyText"/>
      </w:pPr>
      <w:r>
        <w:t xml:space="preserve">. Validate the ability of a device to successfully perform the basic association procedure defined in the IEEE 802.15.4-2020 standard for LR-WPANs, ensuring the correct sequence of request and response frames between a device (DUT) and a coordinator (TH).</w:t>
      </w:r>
    </w:p>
    <w:p>
      <w:pPr>
        <w:pStyle w:val="BodyText"/>
      </w:pPr>
      <w:r>
        <w:t xml:space="preserve">===== PICS</w:t>
      </w:r>
    </w:p>
    <w:p>
      <w:pPr>
        <w:pStyle w:val="Compact"/>
        <w:numPr>
          <w:ilvl w:val="0"/>
          <w:numId w:val="1008"/>
        </w:numPr>
      </w:pPr>
      <w:r>
        <w:t xml:space="preserve">154.Device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|IEEE 802.15.4|DUT is powered on |Device is physically available and reset.</w:t>
      </w:r>
      <w:r>
        <w:t xml:space="preserve"> </w:t>
      </w:r>
      <w:r>
        <w:t xml:space="preserve">|2 |IEEE 802.15.4|TH (Coordinator) is operating on a known PAN ID |Ensure coordinator is properly configured.</w:t>
      </w:r>
      <w:r>
        <w:t xml:space="preserve"> </w:t>
      </w:r>
      <w:r>
        <w:t xml:space="preserve">|3 |IEEE 802.15.4|RF environment is interference-free |No external traffic on test channel.</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802.15.4-compliant end device (joiner).</w:t>
      </w:r>
      <w:r>
        <w:t xml:space="preserve"> </w:t>
      </w:r>
      <w:r>
        <w:t xml:space="preserve">|2 |TH |Test Harness, 802.15.4-compliant PAN coordinator.</w:t>
      </w:r>
      <w:r>
        <w:t xml:space="preserve"> </w:t>
      </w:r>
      <w:r>
        <w:t xml:space="preserve">|===</w:t>
      </w:r>
    </w:p>
    <w:p>
      <w:pPr>
        <w:pStyle w:val="BodyText"/>
      </w:pPr>
      <w:r>
        <w:t xml:space="preserve">===== Test Setup</w:t>
      </w:r>
    </w:p>
    <w:p>
      <w:pPr>
        <w:pStyle w:val="BodyText"/>
      </w:pPr>
      <w:r>
        <w:t xml:space="preserve">. Configure the TH as a PAN coordinator on a specific channel and PAN ID.</w:t>
      </w:r>
      <w:r>
        <w:t xml:space="preserve"> </w:t>
      </w:r>
      <w:r>
        <w:t xml:space="preserve">. Ensure DUT is set to scan for this PAN ID and channel.</w:t>
      </w:r>
      <w:r>
        <w:t xml:space="preserve"> </w:t>
      </w:r>
      <w:r>
        <w:t xml:space="preserve">. Confirm both DUT and TH are within radio range and powered 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|4.5.2.3| |TH broadcasts Beacon frame with PAN descriptor |DUT detects Beacon and initiates association</w:t>
      </w:r>
      <w:r>
        <w:t xml:space="preserve"> </w:t>
      </w:r>
      <w:r>
        <w:t xml:space="preserve">|2 |4.5.2.3| |DUT sends Association Request command to TH (Coordinator)|TH receives valid Association Request frame</w:t>
      </w:r>
      <w:r>
        <w:t xml:space="preserve"> </w:t>
      </w:r>
      <w:r>
        <w:t xml:space="preserve">|3 |4.5.2.3| |TH sends Association Response command |DUT receives Association Response frame</w:t>
      </w:r>
      <w:r>
        <w:t xml:space="preserve"> </w:t>
      </w:r>
      <w:r>
        <w:t xml:space="preserve">|4 |4.5.2.4| |DUT acknowledges the assignment of network address |DUT uses assigned short address for future communication</w:t>
      </w:r>
      <w:r>
        <w:t xml:space="preserve"> </w:t>
      </w:r>
      <w:r>
        <w:t xml:space="preserve">|===</w:t>
      </w:r>
    </w:p>
    <w:p>
      <w:pPr>
        <w:pStyle w:val="BodyText"/>
      </w:pPr>
      <w:r>
        <w:t xml:space="preserve">===== Comments</w:t>
      </w:r>
    </w:p>
    <w:p>
      <w:pPr>
        <w:pStyle w:val="BodyText"/>
      </w:pPr>
      <w:r>
        <w:t xml:space="preserve">. This test case covers only the nominal flow. Security mechanisms, orphaning, and re-association cases are not exercised here.</w:t>
      </w:r>
      <w:r>
        <w:t xml:space="preserve"> </w:t>
      </w:r>
      <w:r>
        <w:t xml:space="preserve">. For PICS mapping, 154.Device indicates the device supports mandatory association procedures.</w:t>
      </w:r>
      <w:r>
        <w:t xml:space="preserve"> </w:t>
      </w:r>
      <w:r>
        <w:t xml:space="preserve">. Final status is DRAFT until verified with reference hardware and RF conditions.</w:t>
      </w:r>
    </w:p>
    <w:p>
      <w:pPr>
        <w:pStyle w:val="BodyText"/>
      </w:pPr>
      <w:r>
        <w:t xml:space="preserve">If you provide a more specific aspect or clause of 802.15.4-2020 to test (e.g., security, energy scan, channel selection, etc.), a more targeted test case can be generated.</w:t>
      </w:r>
    </w:p>
    <w:p>
      <w:r>
        <w:pict>
          <v:rect style="width:0;height:1.5pt" o:hralign="center" o:hrstd="t" o:hr="t"/>
        </w:pict>
      </w:r>
    </w:p>
    <w:bookmarkEnd w:id="28"/>
    <w:bookmarkStart w:id="29" w:name="X7ec84eb9d8b4fc1ffc65aee1f09859573716105"/>
    <w:p>
      <w:pPr>
        <w:pStyle w:val="Heading2"/>
      </w:pPr>
      <w:r>
        <w:t xml:space="preserve">TC-009: Document 20 - 27688 - 032 : Zigbee Direct specification</w:t>
      </w:r>
    </w:p>
    <w:p>
      <w:pPr>
        <w:pStyle w:val="FirstParagraph"/>
      </w:pPr>
      <w:r>
        <w:t xml:space="preserve">==== [TC-ZigbeeDirect-1.1] Commissioning via Zigbee Direct - DRAFT</w:t>
      </w:r>
    </w:p>
    <w:p>
      <w:pPr>
        <w:pStyle w:val="BodyText"/>
      </w:pPr>
      <w:r>
        <w:t xml:space="preserve">===== Purpose</w:t>
      </w:r>
    </w:p>
    <w:p>
      <w:pPr>
        <w:pStyle w:val="BodyText"/>
      </w:pPr>
      <w:r>
        <w:t xml:space="preserve">. Validate that a DUT (device under test) can be commissioned/joined to a Zigbee network using the Zigbee Direct feature as defined in the Zigbee Direct specification. This includes ensuring all mandatory security and network formation steps are followed and that the device appears on the network and is operationally accessible.</w:t>
      </w:r>
    </w:p>
    <w:p>
      <w:pPr>
        <w:pStyle w:val="BodyText"/>
      </w:pPr>
      <w:r>
        <w:t xml:space="preserve">===== PICS</w:t>
      </w:r>
    </w:p>
    <w:p>
      <w:pPr>
        <w:pStyle w:val="Compact"/>
        <w:numPr>
          <w:ilvl w:val="0"/>
          <w:numId w:val="1009"/>
        </w:numPr>
      </w:pPr>
      <w:r>
        <w:t xml:space="preserve">ZigbeeDirect.Server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|Zigbee Direct spec|DUT supports Zigbee Direct commissioning|Device has Zigbee Direct capability enabled</w:t>
      </w:r>
      <w:r>
        <w:t xml:space="preserve"> </w:t>
      </w:r>
      <w:r>
        <w:t xml:space="preserve">|2 |Zigbee Direct spec|Test harness capable of acting as Zigbee Direct initiator|Test harness set up to trigger Zigbee Direct procedure</w:t>
      </w:r>
      <w:r>
        <w:t xml:space="preserve"> </w:t>
      </w:r>
      <w:r>
        <w:t xml:space="preserve">|3 |Network formation|Zigbee network is available for joining|May require coordinator running and open permit-join window</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Zigbee Direct Server/Responder role</w:t>
      </w:r>
      <w:r>
        <w:t xml:space="preserve"> </w:t>
      </w:r>
      <w:r>
        <w:t xml:space="preserve">|2 |TH |Test harness, implements Zigbee Direct Client/Initiator role</w:t>
      </w:r>
      <w:r>
        <w:t xml:space="preserve"> </w:t>
      </w:r>
      <w:r>
        <w:t xml:space="preserve">|===</w:t>
      </w:r>
    </w:p>
    <w:p>
      <w:pPr>
        <w:pStyle w:val="BodyText"/>
      </w:pPr>
      <w:r>
        <w:t xml:space="preserve">===== Test Setup</w:t>
      </w:r>
    </w:p>
    <w:p>
      <w:pPr>
        <w:pStyle w:val="BodyText"/>
      </w:pPr>
      <w:r>
        <w:t xml:space="preserve">. Ensure both DUT and TH are powered on and within radio range.</w:t>
      </w:r>
      <w:r>
        <w:t xml:space="preserve"> </w:t>
      </w:r>
      <w:r>
        <w:t xml:space="preserve">. Start Zigbee Coordinator and permit network joining as required.</w:t>
      </w:r>
      <w:r>
        <w:t xml:space="preserve"> </w:t>
      </w:r>
      <w:r>
        <w:t xml:space="preserve">. Confirm DUT is factory reset (i.e., not yet joined to a network).</w:t>
      </w:r>
      <w:r>
        <w:t xml:space="preserve"> </w:t>
      </w:r>
      <w:r>
        <w:t xml:space="preserve">. Configure TH with correct commissioning parameters (if applicable).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|ZD-Comm-1|ZigbeeDirect.Server|TH initiates Zigbee Direct commissioning procedure towards DUT|DUT responds to initiation and progresses through commissioning handshake.</w:t>
      </w:r>
      <w:r>
        <w:t xml:space="preserve"> </w:t>
      </w:r>
      <w:r>
        <w:t xml:space="preserve">|2 |ZD-Comm-2|ZigbeeDirect.Server|TH exchanges all required security and authentication data per Zigbee Direct|Authentication and secure transport are verified and all required messages are exchanged.</w:t>
      </w:r>
      <w:r>
        <w:t xml:space="preserve"> </w:t>
      </w:r>
      <w:r>
        <w:t xml:space="preserve">|3 |ZD-Comm-3|ZigbeeDirect.Server|TH completes commissioning and prompts network join.|DUT successfully joins the Zigbee network.</w:t>
      </w:r>
      <w:r>
        <w:t xml:space="preserve"> </w:t>
      </w:r>
      <w:r>
        <w:t xml:space="preserve">|4 |ZD-Comm-4|ZigbeeDirect.Server|TH sends a basic attribute read request to DUT via the Zigbee network|DUT responds with correct attribute data, demonstrating functionality and network presence.</w:t>
      </w:r>
      <w:r>
        <w:t xml:space="preserve"> </w:t>
      </w:r>
      <w:r>
        <w:t xml:space="preserve">|===</w:t>
      </w:r>
    </w:p>
    <w:p>
      <w:pPr>
        <w:pStyle w:val="BodyText"/>
      </w:pPr>
      <w:r>
        <w:t xml:space="preserve">===== Comments</w:t>
      </w:r>
    </w:p>
    <w:p>
      <w:pPr>
        <w:pStyle w:val="BodyText"/>
      </w:pPr>
      <w:r>
        <w:t xml:space="preserve">. If the DUT supports optional Zigbee Direct features (e.g., Out-of-Band authentication), these may be tested in additional cases.</w:t>
      </w:r>
      <w:r>
        <w:t xml:space="preserve"> </w:t>
      </w:r>
      <w:r>
        <w:t xml:space="preserve">. Status: DRAFT pending full specification reference and device list confirmation.</w:t>
      </w:r>
      <w:r>
        <w:t xml:space="preserve"> </w:t>
      </w:r>
      <w:r>
        <w:t xml:space="preserve">. Please refer to the Zigbee Direct specification (Document 20 - 27688 - 032) for precise step and message sequencing.</w:t>
      </w:r>
      <w:r>
        <w:br/>
      </w:r>
      <w:r>
        <w:t xml:space="preserve">. Final verification includes confirmation in Zigbee network table and that device is able to communicate normally via standard Zigbee messages.</w:t>
      </w:r>
    </w:p>
    <w:p>
      <w:r>
        <w:pict>
          <v:rect style="width:0;height:1.5pt" o:hralign="center" o:hrstd="t" o:hr="t"/>
        </w:pict>
      </w:r>
    </w:p>
    <w:bookmarkEnd w:id="29"/>
    <w:bookmarkStart w:id="30" w:name="Xd7b5e8097372426e0f97d4e241e0d03386b3cbf"/>
    <w:p>
      <w:pPr>
        <w:pStyle w:val="Heading2"/>
      </w:pPr>
      <w:r>
        <w:t xml:space="preserve">TC-010: Document 03 - 285r00: Suggestions for the Improvement of the IEEE 802.15.4 Standard, July 2003.</w:t>
      </w:r>
    </w:p>
    <w:p>
      <w:pPr>
        <w:pStyle w:val="FirstParagraph"/>
      </w:pPr>
      <w:r>
        <w:t xml:space="preserve">==== [TC-SUGIMP-1.1] Validation of Suggested IEEE 802.15.4 Improvements Implementation – DRAFT</w:t>
      </w:r>
    </w:p>
    <w:p>
      <w:pPr>
        <w:pStyle w:val="BodyText"/>
      </w:pPr>
      <w:r>
        <w:t xml:space="preserve">===== Purpose</w:t>
      </w:r>
    </w:p>
    <w:p>
      <w:pPr>
        <w:pStyle w:val="BodyText"/>
      </w:pPr>
      <w:r>
        <w:t xml:space="preserve">. To verify that the Device Under Test (DUT) incorporates and correctly implements the suggested improvements referenced in Document 03-285r00 for IEEE 802.15.4. This includes confirming that enhancements to channel access, frame integrity, security, or interoperability—if implemented—are in accordance with the suggested changes documented.</w:t>
      </w:r>
    </w:p>
    <w:p>
      <w:pPr>
        <w:pStyle w:val="BodyText"/>
      </w:pPr>
      <w:r>
        <w:t xml:space="preserve">===== PICS</w:t>
      </w:r>
    </w:p>
    <w:p>
      <w:pPr>
        <w:pStyle w:val="Compact"/>
        <w:numPr>
          <w:ilvl w:val="0"/>
          <w:numId w:val="1010"/>
        </w:numPr>
      </w:pPr>
      <w:r>
        <w:t xml:space="preserve">SUGIMP.DUT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|03-285r00|DUT contains at least one improvement or enhancement derived from the suggestions in 03-285r00|E.g., alternate CSMA/CA settings, improved ACK frame handling, or minor security modifications.</w:t>
      </w:r>
      <w:r>
        <w:t xml:space="preserve"> </w:t>
      </w:r>
      <w:r>
        <w:t xml:space="preserve">|2 | |Reference implementation or documentation of the improvement is available|For comparison and expected behavior definition.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e.g., Zigbee/IEEE 802.15.4 device with suggested improvement(s)</w:t>
      </w:r>
      <w:r>
        <w:t xml:space="preserve"> </w:t>
      </w:r>
      <w:r>
        <w:t xml:space="preserve">|2 |TH |Test harness, e.g., compliant reference device or packet analyzer</w:t>
      </w:r>
      <w:r>
        <w:t xml:space="preserve"> </w:t>
      </w:r>
      <w:r>
        <w:t xml:space="preserve">|===</w:t>
      </w:r>
    </w:p>
    <w:p>
      <w:pPr>
        <w:pStyle w:val="BodyText"/>
      </w:pPr>
      <w:r>
        <w:t xml:space="preserve">===== Test Setup</w:t>
      </w:r>
    </w:p>
    <w:p>
      <w:pPr>
        <w:pStyle w:val="BodyText"/>
      </w:pPr>
      <w:r>
        <w:t xml:space="preserve">. Commission DUT and TH into a test network suitable for the scenario addressed by the implemented improvement.</w:t>
      </w:r>
      <w:r>
        <w:t xml:space="preserve"> </w:t>
      </w:r>
      <w:r>
        <w:t xml:space="preserve">. Configure DUT to exercise the function or feature outlined by the suggestion from 03-285r00 (e.g., use alternate channel access algorithm, trigger specific ACK scenarios, etc.).</w:t>
      </w:r>
      <w:r>
        <w:t xml:space="preserve"> </w:t>
      </w:r>
      <w:r>
        <w:t xml:space="preserve">. Ensure test equipment (TH or packet sniffer) can observe the protocol feature or behavior under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|03-285r00|SUGIMP.DUT|TH stimulates the feature/frame/behavior on DUT specifically modified as per 03-285r00|DUT responds/operates in a manner consistent with suggested improvement (e.g., improved response time, enhanced reliability, or security behavior)</w:t>
      </w:r>
      <w:r>
        <w:t xml:space="preserve"> </w:t>
      </w:r>
      <w:r>
        <w:t xml:space="preserve">|2 |03-285r00|SUGIMP.DUT|TH monitors over-the-air packets and/or responses|Captured behavior matches documented improvement or parameter (as per 03-285r00 reference)</w:t>
      </w:r>
      <w:r>
        <w:t xml:space="preserve"> </w:t>
      </w:r>
      <w:r>
        <w:t xml:space="preserve">|3 |03-285r00|SUGIMP.DUT|Compare with baseline/reference|No regression or non-conformance to core IEEE 802.15.4, and improvement is evident versus baseline</w:t>
      </w:r>
      <w:r>
        <w:t xml:space="preserve"> </w:t>
      </w:r>
      <w:r>
        <w:t xml:space="preserve">|===</w:t>
      </w:r>
    </w:p>
    <w:p>
      <w:pPr>
        <w:pStyle w:val="BodyText"/>
      </w:pPr>
      <w:r>
        <w:t xml:space="preserve">===== Comments</w:t>
      </w:r>
    </w:p>
    <w:p>
      <w:pPr>
        <w:pStyle w:val="BodyText"/>
      </w:pPr>
      <w:r>
        <w:t xml:space="preserve">. Due to the diversity of possible suggestions in 03-285r00, this test case is a template. For each specific improvement, further detail and explicit step definitions should be added.</w:t>
      </w:r>
      <w:r>
        <w:t xml:space="preserve"> </w:t>
      </w:r>
      <w:r>
        <w:t xml:space="preserve">. Mark test as</w:t>
      </w:r>
      <w:r>
        <w:t xml:space="preserve"> </w:t>
      </w:r>
      <w:r>
        <w:t xml:space="preserve">“</w:t>
      </w:r>
      <w:r>
        <w:t xml:space="preserve">NOT APPLICABLE</w:t>
      </w:r>
      <w:r>
        <w:t xml:space="preserve">”</w:t>
      </w:r>
      <w:r>
        <w:t xml:space="preserve"> </w:t>
      </w:r>
      <w:r>
        <w:t xml:space="preserve">if DUT does not claim to implement or support any suggestions from 03-285r00.</w:t>
      </w:r>
      <w:r>
        <w:t xml:space="preserve"> </w:t>
      </w:r>
      <w:r>
        <w:t xml:space="preserve">. This is a</w:t>
      </w:r>
      <w:r>
        <w:t xml:space="preserve"> </w:t>
      </w:r>
      <w:r>
        <w:t xml:space="preserve">“</w:t>
      </w:r>
      <w:r>
        <w:t xml:space="preserve">DRAFT</w:t>
      </w:r>
      <w:r>
        <w:t xml:space="preserve">”</w:t>
      </w:r>
      <w:r>
        <w:t xml:space="preserve"> </w:t>
      </w:r>
      <w:r>
        <w:t xml:space="preserve">case pending identification and documentation of concrete improvement(s) implemented on the DUT.</w:t>
      </w:r>
    </w:p>
    <w:p>
      <w:r>
        <w:pict>
          <v:rect style="width:0;height:1.5pt" o:hralign="center" o:hrstd="t" o:hr="t"/>
        </w:pict>
      </w:r>
    </w:p>
    <w:bookmarkEnd w:id="30"/>
    <w:bookmarkStart w:id="31" w:name="Xbdadee6b8c1b2236859f00fc138b0aee6b8a00f"/>
    <w:p>
      <w:pPr>
        <w:pStyle w:val="Heading2"/>
      </w:pPr>
      <w:r>
        <w:t xml:space="preserve">TC-011: Document 09 - 5499r26: Green Power specification</w:t>
      </w:r>
    </w:p>
    <w:p>
      <w:pPr>
        <w:pStyle w:val="FirstParagraph"/>
      </w:pPr>
      <w:r>
        <w:t xml:space="preserve">==== [TC-GP-1.1] Green Power Frame Handling and Security Material Compliance - DRAFT</w:t>
      </w:r>
    </w:p>
    <w:p>
      <w:pPr>
        <w:pStyle w:val="BodyText"/>
      </w:pPr>
      <w:r>
        <w:t xml:space="preserve">===== Purpose</w:t>
      </w:r>
    </w:p>
    <w:p>
      <w:pPr>
        <w:pStyle w:val="BodyText"/>
      </w:pPr>
      <w:r>
        <w:t xml:space="preserve">. Validate that the Device Under Test (DUT) processes Green Power Device Frames according to the mandatory requirements in the Green Power specification (Document 09-5499r26). This includes: correct handling of GP-DATA.indication, GP-SEC.request, and GP-SEC.response primitives; correct use of Green Power security material (e.g., security keys, frame counters); and conformant processing of Green Power protocol frame formats.</w:t>
      </w:r>
    </w:p>
    <w:p>
      <w:pPr>
        <w:pStyle w:val="BodyText"/>
      </w:pPr>
      <w:r>
        <w:t xml:space="preserve">===== PICS</w:t>
      </w:r>
    </w:p>
    <w:p>
      <w:pPr>
        <w:pStyle w:val="Compact"/>
        <w:numPr>
          <w:ilvl w:val="0"/>
          <w:numId w:val="1011"/>
        </w:numPr>
      </w:pPr>
      <w:r>
        <w:t xml:space="preserve">GP.1.1.DUT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|09-5499r26|DUT is commissioned and acts as GP Sink/Proxy or Combo|DUT role as Green Power receiver/processor configured</w:t>
      </w:r>
      <w:r>
        <w:t xml:space="preserve"> </w:t>
      </w:r>
      <w:r>
        <w:t xml:space="preserve">|2 |09-5499r26|Test harness is capable of crafting valid/invalid Green Power Frames|TH emulates a Green Power Device (GPD)</w:t>
      </w:r>
      <w:r>
        <w:t xml:space="preserve"> </w:t>
      </w:r>
      <w:r>
        <w:t xml:space="preserve">|3 |Sec. A.1.4|Green Power security material is preloaded (if required) |e.g., shared keys, frame counters per test scenario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GP Sink/Proxy/Combo role (server/processor)</w:t>
      </w:r>
      <w:r>
        <w:t xml:space="preserve"> </w:t>
      </w:r>
      <w:r>
        <w:t xml:space="preserve">|2 |TH |Test harness, emulates Green Power Device or initiates GP commands (client)</w:t>
      </w:r>
      <w:r>
        <w:t xml:space="preserve"> </w:t>
      </w:r>
      <w:r>
        <w:t xml:space="preserve">|===</w:t>
      </w:r>
    </w:p>
    <w:p>
      <w:pPr>
        <w:pStyle w:val="BodyText"/>
      </w:pPr>
      <w:r>
        <w:t xml:space="preserve">===== Test Setup</w:t>
      </w:r>
    </w:p>
    <w:p>
      <w:pPr>
        <w:pStyle w:val="BodyText"/>
      </w:pPr>
      <w:r>
        <w:t xml:space="preserve">. Commission DUT as a Green Power Sink, Proxy, or combo device on the Zigbee network.</w:t>
      </w:r>
      <w:r>
        <w:t xml:space="preserve"> </w:t>
      </w:r>
      <w:r>
        <w:t xml:space="preserve">. Load required Green Power security material in DUT (keys, counters).</w:t>
      </w:r>
      <w:r>
        <w:t xml:space="preserve"> </w:t>
      </w:r>
      <w:r>
        <w:t xml:space="preserve">. Configure TH to act as a GPD and send standard and edge-case frames (valid/invalid, secured/unsecured).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|09-5499r26|GP.1.1.DUT|TH sends a valid GP-DATA.indication frame to DUT |DUT correctly parses and processes the indication per GP specification</w:t>
      </w:r>
      <w:r>
        <w:t xml:space="preserve"> </w:t>
      </w:r>
      <w:r>
        <w:t xml:space="preserve">|2 |09-5499r26|GP.1.1.DUT|TH sends a secured GP frame; triggers GP-SEC.request |DUT invokes security processing and issues GP-SEC.response as required</w:t>
      </w:r>
      <w:r>
        <w:t xml:space="preserve"> </w:t>
      </w:r>
      <w:r>
        <w:t xml:space="preserve">|3 |09-5499r26|GP.1.1.DUT|TH sends an invalid/modified GP frame |DUT rejects or discards non-conformant or security-failed frames</w:t>
      </w:r>
      <w:r>
        <w:t xml:space="preserve"> </w:t>
      </w:r>
      <w:r>
        <w:t xml:space="preserve">|4 |09-5499r26|GP.1.1.DUT|TH verifies frame format, security key/counter usage, error handling |DUT complies with format and security rules from Green Power specification</w:t>
      </w:r>
      <w:r>
        <w:t xml:space="preserve"> </w:t>
      </w:r>
      <w:r>
        <w:t xml:space="preserve">|===</w:t>
      </w:r>
    </w:p>
    <w:p>
      <w:pPr>
        <w:pStyle w:val="BodyText"/>
      </w:pPr>
      <w:r>
        <w:t xml:space="preserve">===== Comments</w:t>
      </w:r>
    </w:p>
    <w:p>
      <w:pPr>
        <w:pStyle w:val="BodyText"/>
      </w:pPr>
      <w:r>
        <w:t xml:space="preserve">. Additional test iterations can include frame replays, edge-case key/counter values, or multi-GPD scenarios.</w:t>
      </w:r>
      <w:r>
        <w:t xml:space="preserve"> </w:t>
      </w:r>
      <w:r>
        <w:t xml:space="preserve">. Refer directly to Green Power specification 09-5499r26 for mandatory primitive and security processing details; consult section A.1.4 for frame format validations and section references for security primitives/procedures.</w:t>
      </w:r>
      <w:r>
        <w:t xml:space="preserve"> </w:t>
      </w:r>
      <w:r>
        <w:t xml:space="preserve">. DRAFT status until validated on real devices and test harness.</w:t>
      </w:r>
    </w:p>
    <w:p>
      <w:r>
        <w:pict>
          <v:rect style="width:0;height:1.5pt" o:hralign="center" o:hrstd="t" o:hr="t"/>
        </w:pict>
      </w:r>
    </w:p>
    <w:bookmarkEnd w:id="31"/>
    <w:bookmarkStart w:id="32" w:name="Xabeed446462a549d47227445fe82c8dbb4777c8"/>
    <w:p>
      <w:pPr>
        <w:pStyle w:val="Heading2"/>
      </w:pPr>
      <w:r>
        <w:t xml:space="preserve">TC-012: Document 14 - 0563 - 16: Zigbee PRO Green Power feature specification Basic functionality set Normative References</w:t>
      </w:r>
    </w:p>
    <w:p>
      <w:pPr>
        <w:pStyle w:val="FirstParagraph"/>
      </w:pPr>
      <w:r>
        <w:t xml:space="preserve">==== [TC-GP-1.1] Green Power Basic Functionality Set Compliance - DRAFT</w:t>
      </w:r>
    </w:p>
    <w:p>
      <w:pPr>
        <w:pStyle w:val="BodyText"/>
      </w:pPr>
      <w:r>
        <w:t xml:space="preserve">===== Purpose</w:t>
      </w:r>
    </w:p>
    <w:p>
      <w:pPr>
        <w:pStyle w:val="BodyText"/>
      </w:pPr>
      <w:r>
        <w:t xml:space="preserve">. Validate that the Device Under Test (DUT) implements the Zigbee PRO Green Power basic functionality set in accordance with the normative requirements from Document 14-0563-16. This includes checking support for required Green Power commands, frame processing, and basic proxy/sink device functionality.</w:t>
      </w:r>
    </w:p>
    <w:p>
      <w:pPr>
        <w:pStyle w:val="BodyText"/>
      </w:pPr>
      <w:r>
        <w:t xml:space="preserve">===== PICS</w:t>
      </w:r>
    </w:p>
    <w:p>
      <w:pPr>
        <w:pStyle w:val="Compact"/>
        <w:numPr>
          <w:ilvl w:val="0"/>
          <w:numId w:val="1012"/>
        </w:numPr>
      </w:pPr>
      <w:r>
        <w:t xml:space="preserve">GP.1.1.DUT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|14-0563-16 |DUT is commissioned and in a Zigbee PRO network |Green Power commissioning (proxy and/or sink roles as required for DUT)</w:t>
      </w:r>
      <w:r>
        <w:t xml:space="preserve"> </w:t>
      </w:r>
      <w:r>
        <w:t xml:space="preserve">|2 |14-0563-16 |Test harness is set up to act as a Green Power device |Can simulate/emulate Green Power Device (GPD) frames and handle GP commands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GP proxy and/or sink role (server)</w:t>
      </w:r>
      <w:r>
        <w:t xml:space="preserve"> </w:t>
      </w:r>
      <w:r>
        <w:t xml:space="preserve">|2 |TH |Test harness, emulates Green Power device (GPD) and/or GP infrastructure (client)</w:t>
      </w:r>
      <w:r>
        <w:t xml:space="preserve"> </w:t>
      </w:r>
      <w:r>
        <w:t xml:space="preserve">|===</w:t>
      </w:r>
    </w:p>
    <w:p>
      <w:pPr>
        <w:pStyle w:val="BodyText"/>
      </w:pPr>
      <w:r>
        <w:t xml:space="preserve">===== Test Setup</w:t>
      </w:r>
    </w:p>
    <w:p>
      <w:pPr>
        <w:pStyle w:val="BodyText"/>
      </w:pPr>
      <w:r>
        <w:t xml:space="preserve">. DUT is joined to the Zigbee PRO network in the relevant Green Power mode (proxy or sink).</w:t>
      </w:r>
      <w:r>
        <w:t xml:space="preserve"> </w:t>
      </w:r>
      <w:r>
        <w:t xml:space="preserve">. Test harness is prepared to simulate GPD frame transmission and can monitor/respond to Green Power frames.</w:t>
      </w:r>
      <w:r>
        <w:t xml:space="preserve"> </w:t>
      </w:r>
      <w:r>
        <w:t xml:space="preserve">. Configure DUT and TH with known pairing or commissioning information for GP testing.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|14-0563-16|GP.1.1.DUT|TH sends a valid Green Power Data Frame (GP-DATA) to the DUT | DUT accepts and processes the GP-DATA frame as per spec</w:t>
      </w:r>
      <w:r>
        <w:t xml:space="preserve"> </w:t>
      </w:r>
      <w:r>
        <w:t xml:space="preserve">|2 |14-0563-16|GP.1.1.DUT|TH sends an invalid or malformed Green Power frame | DUT rejects or ignores the frame, as specified in Green Power requirements</w:t>
      </w:r>
      <w:r>
        <w:t xml:space="preserve"> </w:t>
      </w:r>
      <w:r>
        <w:t xml:space="preserve">|3 |14-0563-16|GP.1.1.DUT|TH initiates Green Power commissioning to DUT (as proxy/sink) | DUT enters commissioning mode and updates pairing as per spec</w:t>
      </w:r>
      <w:r>
        <w:t xml:space="preserve"> </w:t>
      </w:r>
      <w:r>
        <w:t xml:space="preserve">|4 |14-0563-16|GP.1.1.DUT|TH sends application command via Green Power channel | DUT forwards or processes command correctly, conforming to proxy/sink operation</w:t>
      </w:r>
      <w:r>
        <w:t xml:space="preserve"> </w:t>
      </w:r>
      <w:r>
        <w:t xml:space="preserve">|5 |14-0563-16|GP.1.1.DUT|TH modifies security context (if supported) and sends secure GP data| DUT processes/rejects per Green Power security policy</w:t>
      </w:r>
      <w:r>
        <w:t xml:space="preserve"> </w:t>
      </w:r>
      <w:r>
        <w:t xml:space="preserve">|===</w:t>
      </w:r>
    </w:p>
    <w:p>
      <w:pPr>
        <w:pStyle w:val="BodyText"/>
      </w:pPr>
      <w:r>
        <w:t xml:space="preserve">===== Comments</w:t>
      </w:r>
    </w:p>
    <w:p>
      <w:pPr>
        <w:pStyle w:val="BodyText"/>
      </w:pPr>
      <w:r>
        <w:t xml:space="preserve">. Test can be extended to cover additional basic/optional Green Power features, but focuses on the</w:t>
      </w:r>
      <w:r>
        <w:t xml:space="preserve"> </w:t>
      </w:r>
      <w:r>
        <w:t xml:space="preserve">“</w:t>
      </w:r>
      <w:r>
        <w:t xml:space="preserve">basic functionality set</w:t>
      </w:r>
      <w:r>
        <w:t xml:space="preserve">”</w:t>
      </w:r>
      <w:r>
        <w:t xml:space="preserve"> </w:t>
      </w:r>
      <w:r>
        <w:t xml:space="preserve">for certification.</w:t>
      </w:r>
      <w:r>
        <w:t xml:space="preserve"> </w:t>
      </w:r>
      <w:r>
        <w:t xml:space="preserve">. Refer to Document 14-0563-16 and Zigbee PRO Green Power requirements for command and security definitions.</w:t>
      </w:r>
      <w:r>
        <w:t xml:space="preserve"> </w:t>
      </w:r>
      <w:r>
        <w:t xml:space="preserve">. Mark non-applicable test steps as</w:t>
      </w:r>
      <w:r>
        <w:t xml:space="preserve"> </w:t>
      </w:r>
      <w:r>
        <w:t xml:space="preserve">“</w:t>
      </w:r>
      <w:r>
        <w:t xml:space="preserve">N/A</w:t>
      </w:r>
      <w:r>
        <w:t xml:space="preserve">”</w:t>
      </w:r>
      <w:r>
        <w:t xml:space="preserve"> </w:t>
      </w:r>
      <w:r>
        <w:t xml:space="preserve">if DUT implements only a subset (e.g., proxy-not-sink or sink-only roles).</w:t>
      </w:r>
    </w:p>
    <w:p>
      <w:r>
        <w:pict>
          <v:rect style="width:0;height:1.5pt" o:hralign="center" o:hrstd="t" o:hr="t"/>
        </w:pict>
      </w:r>
    </w:p>
    <w:bookmarkEnd w:id="32"/>
    <w:bookmarkStart w:id="33" w:name="X71b35ee878bf10fb7694a3b65a92cc9345e2303"/>
    <w:p>
      <w:pPr>
        <w:pStyle w:val="Heading2"/>
      </w:pPr>
      <w:r>
        <w:t xml:space="preserve">TC-013: ISO/IEC 646:199 Information technology — ISO 7 - bit coded character set for information interchange.</w:t>
      </w:r>
    </w:p>
    <w:p>
      <w:pPr>
        <w:pStyle w:val="FirstParagraph"/>
      </w:pPr>
      <w:r>
        <w:t xml:space="preserve">==== [TC-CHAR-1.1] ISO/IEC 646 7-Bit Character Set Encoding Compliance - DRAFT</w:t>
      </w:r>
    </w:p>
    <w:p>
      <w:pPr>
        <w:pStyle w:val="BodyText"/>
      </w:pPr>
      <w:r>
        <w:t xml:space="preserve">===== Purpose</w:t>
      </w:r>
    </w:p>
    <w:p>
      <w:pPr>
        <w:pStyle w:val="BodyText"/>
      </w:pPr>
      <w:r>
        <w:t xml:space="preserve">. Verify that the Device Under Test (DUT) represents and processes text strings using the ISO/IEC 646 (7-bit ASCII) coded character set for information interchange, as required by the specification. This includes testing encoding, storage, transmission, and interpretation of allowed character values.</w:t>
      </w:r>
    </w:p>
    <w:p>
      <w:pPr>
        <w:pStyle w:val="BodyText"/>
      </w:pPr>
      <w:r>
        <w:t xml:space="preserve">===== PICS</w:t>
      </w:r>
    </w:p>
    <w:p>
      <w:pPr>
        <w:pStyle w:val="Compact"/>
        <w:numPr>
          <w:ilvl w:val="0"/>
          <w:numId w:val="1013"/>
        </w:numPr>
      </w:pPr>
      <w:r>
        <w:t xml:space="preserve">CHAR.1.1.Server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|ISO/IEC 646:199 |DUT has user-facing or protocol-level string field|Such as label, description, attribute, or command payload</w:t>
      </w:r>
      <w:r>
        <w:t xml:space="preserve"> </w:t>
      </w:r>
      <w:r>
        <w:t xml:space="preserve">|2 | |TH can read and write string fields on DUT |Standard Zigbee commands or custom interface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string field supporting ISO/IEC 646 encoding</w:t>
      </w:r>
      <w:r>
        <w:t xml:space="preserve"> </w:t>
      </w:r>
      <w:r>
        <w:t xml:space="preserve">|2 |TH |Test harness, can read/write string fields on DUT</w:t>
      </w:r>
      <w:r>
        <w:t xml:space="preserve"> </w:t>
      </w:r>
      <w:r>
        <w:t xml:space="preserve">|===</w:t>
      </w:r>
    </w:p>
    <w:p>
      <w:pPr>
        <w:pStyle w:val="BodyText"/>
      </w:pPr>
      <w:r>
        <w:t xml:space="preserve">===== Test Setup</w:t>
      </w:r>
    </w:p>
    <w:p>
      <w:pPr>
        <w:pStyle w:val="BodyText"/>
      </w:pPr>
      <w:r>
        <w:t xml:space="preserve">. DUT and TH are commissioned on the same network.</w:t>
      </w:r>
      <w:r>
        <w:t xml:space="preserve"> </w:t>
      </w:r>
      <w:r>
        <w:t xml:space="preserve">. Select a field on the DUT that stores/displays a string (e.g., device label, user description, notification).</w:t>
      </w:r>
      <w:r>
        <w:t xml:space="preserve"> </w:t>
      </w:r>
      <w:r>
        <w:t xml:space="preserve">. Prepare a valid ISO/IEC 646-compatible test string (</w:t>
      </w:r>
      <w:r>
        <w:t xml:space="preserve">“</w:t>
      </w:r>
      <w:r>
        <w:t xml:space="preserve">Hello [A-Z0-9]!</w:t>
      </w:r>
      <w:r>
        <w:t xml:space="preserve">”</w:t>
      </w:r>
      <w:r>
        <w:t xml:space="preserve">), and an invalid (non-ISO/IEC 646) test string (e.g., containing</w:t>
      </w:r>
      <w:r>
        <w:t xml:space="preserve"> </w:t>
      </w:r>
      <w:r>
        <w:t xml:space="preserve">‘</w:t>
      </w:r>
      <w:r>
        <w:t xml:space="preserve">€</w:t>
      </w:r>
      <w:r>
        <w:t xml:space="preserve">’</w:t>
      </w:r>
      <w:r>
        <w:t xml:space="preserve">,</w:t>
      </w:r>
      <w:r>
        <w:t xml:space="preserve"> </w:t>
      </w:r>
      <w:r>
        <w:t xml:space="preserve">‘</w:t>
      </w:r>
      <w:r>
        <w:t xml:space="preserve">é</w:t>
      </w:r>
      <w:r>
        <w:t xml:space="preserve">’</w:t>
      </w:r>
      <w:r>
        <w:t xml:space="preserve">, etc.).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|ISO/IEC 646:199|CHAR.1.1.Server|TH writes a valid ISO/IEC 646 string to the DUT’s string field</w:t>
      </w:r>
      <w:r>
        <w:t xml:space="preserve"> </w:t>
      </w:r>
      <w:r>
        <w:t xml:space="preserve">|DUT accepts and stores/transmits the string, which is accurately reflected/read back by TH</w:t>
      </w:r>
      <w:r>
        <w:t xml:space="preserve"> </w:t>
      </w:r>
      <w:r>
        <w:t xml:space="preserve">|2 |ISO/IEC 646:199|CHAR.1.1.Server|TH writes a string including non-ISO/IEC 646 character(s) to DUT|DUT rejects the string, sanitizes, or replaces invalid characters per implementation; TH verifies DUT’s response</w:t>
      </w:r>
      <w:r>
        <w:t xml:space="preserve"> </w:t>
      </w:r>
      <w:r>
        <w:t xml:space="preserve">|3 |ISO/IEC 646:199|CHAR.1.1.Server|TH reads a string previously written to DUT by another (standard) ISO 646-compliant device|DUT displays/transmits string correctly in 7-bit encoding, matching input</w:t>
      </w:r>
      <w:r>
        <w:t xml:space="preserve"> </w:t>
      </w:r>
      <w:r>
        <w:t xml:space="preserve">|4 |ISO/IEC 646:199|CHAR.1.1.Server|TH inspects the wire/air encoding of a transmitted string during a message or attribute report|Captured data is compliant with 7-bit ASCII/ISO 646 encoding, no extended or invalid bytes present</w:t>
      </w:r>
      <w:r>
        <w:t xml:space="preserve"> </w:t>
      </w:r>
      <w:r>
        <w:t xml:space="preserve">|===</w:t>
      </w:r>
    </w:p>
    <w:p>
      <w:pPr>
        <w:pStyle w:val="BodyText"/>
      </w:pPr>
      <w:r>
        <w:t xml:space="preserve">===== Comments</w:t>
      </w:r>
    </w:p>
    <w:p>
      <w:pPr>
        <w:pStyle w:val="BodyText"/>
      </w:pPr>
      <w:r>
        <w:t xml:space="preserve">. Test should be performed for multiple string fields and tested with both minimum, maximum, and boundary ASCII characters.</w:t>
      </w:r>
      <w:r>
        <w:t xml:space="preserve"> </w:t>
      </w:r>
      <w:r>
        <w:t xml:space="preserve">. If DUT supports Unicode/UTF-8, verify proper mapping or rejection of non-ISO/IEC 646 values as specified in application layer or Zigbee Cluster Library.</w:t>
      </w:r>
      <w:r>
        <w:t xml:space="preserve"> </w:t>
      </w:r>
      <w:r>
        <w:t xml:space="preserve">. For full verification, use a protocol analyzer to ensure 7-bit compliant encoding at the wire level.</w:t>
      </w:r>
      <w:r>
        <w:t xml:space="preserve"> </w:t>
      </w:r>
      <w:r>
        <w:t xml:space="preserve">. Mark applicable per device’s support for string processing; inapplicable for devices with no user/processable string fields.</w:t>
      </w:r>
    </w:p>
    <w:p>
      <w:r>
        <w:pict>
          <v:rect style="width:0;height:1.5pt" o:hralign="center" o:hrstd="t" o:hr="t"/>
        </w:pict>
      </w:r>
    </w:p>
    <w:bookmarkEnd w:id="33"/>
    <w:bookmarkStart w:id="34" w:name="Xaa43f3d1f692b10ce6beddfcc09cf76f6dd9f37"/>
    <w:p>
      <w:pPr>
        <w:pStyle w:val="Heading2"/>
      </w:pPr>
      <w:r>
        <w:t xml:space="preserve">TC-014: ANSI X9.63 - 2001, Public Key Cryptography for the Financial Services Industry - Key Agreement and Key Transport Using Elliptic Curve Cryptography, American Bankers Association, November 20, 2001. Available from http://www.ansi.org .</w:t>
      </w:r>
    </w:p>
    <w:p>
      <w:pPr>
        <w:pStyle w:val="FirstParagraph"/>
      </w:pPr>
      <w:r>
        <w:t xml:space="preserve">==== [TC-X963-1.1] Elliptic Curve Diffie-Hellman Key Agreement Compliance - DRAFT</w:t>
      </w:r>
    </w:p>
    <w:p>
      <w:pPr>
        <w:pStyle w:val="BodyText"/>
      </w:pPr>
      <w:r>
        <w:t xml:space="preserve">===== Purpose</w:t>
      </w:r>
    </w:p>
    <w:p>
      <w:pPr>
        <w:pStyle w:val="BodyText"/>
      </w:pPr>
      <w:r>
        <w:t xml:space="preserve">. Validate that the Device Under Test (DUT) implements key agreement and key transport according to ANSI X9.63-2001, specifically using Elliptic Curve Diffie-Hellman (ECDH) as required for secure Zigbee communication. Verification includes correct key derivation, use of defined domain parameters, and compliance with binary data representation as specified.</w:t>
      </w:r>
    </w:p>
    <w:p>
      <w:pPr>
        <w:pStyle w:val="BodyText"/>
      </w:pPr>
      <w:r>
        <w:t xml:space="preserve">===== PICS</w:t>
      </w:r>
    </w:p>
    <w:p>
      <w:pPr>
        <w:pStyle w:val="Compact"/>
        <w:numPr>
          <w:ilvl w:val="0"/>
          <w:numId w:val="1014"/>
        </w:numPr>
      </w:pPr>
      <w:r>
        <w:t xml:space="preserve">X963.1.1.DUT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|ANSI X9.63-2001|DUT supports ECDH key agreement (or PAKE/SPEKE where used) |See Zigbee Spec Annex C/J for test vectors and algorithm mapping</w:t>
      </w:r>
      <w:r>
        <w:t xml:space="preserve"> </w:t>
      </w:r>
      <w:r>
        <w:t xml:space="preserve">|2 |Test Vectors|Reference private keys and PSK (if applicable) available|See Zigbee Spec C.7 for specific test data to drive deterministic result comparison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implementing Zigbee/ANSI X9.63-2001 compliant ECDH key agreement</w:t>
      </w:r>
      <w:r>
        <w:t xml:space="preserve"> </w:t>
      </w:r>
      <w:r>
        <w:t xml:space="preserve">|2 |TH |Test harness, generates and processes compliant ECDH key exchange (reference role)</w:t>
      </w:r>
      <w:r>
        <w:t xml:space="preserve"> </w:t>
      </w:r>
      <w:r>
        <w:t xml:space="preserve">|===</w:t>
      </w:r>
    </w:p>
    <w:p>
      <w:pPr>
        <w:pStyle w:val="BodyText"/>
      </w:pPr>
      <w:r>
        <w:t xml:space="preserve">===== Test Setup</w:t>
      </w:r>
    </w:p>
    <w:p>
      <w:pPr>
        <w:pStyle w:val="BodyText"/>
      </w:pPr>
      <w:r>
        <w:t xml:space="preserve">. Commission DUT and TH on a test network.</w:t>
      </w:r>
      <w:r>
        <w:t xml:space="preserve"> </w:t>
      </w:r>
      <w:r>
        <w:t xml:space="preserve">. Configure both with known or test vector private keys (e.g., from Zigbee Spec C.7).</w:t>
      </w:r>
      <w:r>
        <w:t xml:space="preserve"> </w:t>
      </w:r>
      <w:r>
        <w:t xml:space="preserve">. Prepare both to participate in a test ECDH key establishment, e.g., as</w:t>
      </w:r>
      <w:r>
        <w:t xml:space="preserve"> </w:t>
      </w:r>
      <w:r>
        <w:t xml:space="preserve">“</w:t>
      </w:r>
      <w:r>
        <w:t xml:space="preserve">Alice</w:t>
      </w:r>
      <w:r>
        <w:t xml:space="preserve">”</w:t>
      </w:r>
      <w:r>
        <w:t xml:space="preserve"> </w:t>
      </w:r>
      <w:r>
        <w:t xml:space="preserve">and</w:t>
      </w:r>
      <w:r>
        <w:t xml:space="preserve"> </w:t>
      </w:r>
      <w:r>
        <w:t xml:space="preserve">“</w:t>
      </w:r>
      <w:r>
        <w:t xml:space="preserve">Bob</w:t>
      </w:r>
      <w:r>
        <w:t xml:space="preserve">”</w:t>
      </w:r>
      <w:r>
        <w:t xml:space="preserve">.</w:t>
      </w:r>
      <w:r>
        <w:t xml:space="preserve"> </w:t>
      </w:r>
      <w:r>
        <w:t xml:space="preserve">. Ensure test harness can display or extract calculated shared secret and derived key material.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|ANSI X9.63-2001|X963.1.1.DUT |TH initiates ECDH public key exchange with DUT using test vector private/public keys|DUT computes public key and responds with correct point per specification</w:t>
      </w:r>
      <w:r>
        <w:t xml:space="preserve"> </w:t>
      </w:r>
      <w:r>
        <w:t xml:space="preserve">|2 |ANSI X9.63-2001|X963.1.1.DUT |DUT and TH each compute shared secret using exchanged public keys|Both derive identical shared secret (verify octet representation per most-significant-octet/binary string convention)</w:t>
      </w:r>
      <w:r>
        <w:t xml:space="preserve"> </w:t>
      </w:r>
      <w:r>
        <w:t xml:space="preserve">|3 |ANSI X9.63-2001|X963.1.1.DUT |TH verifies derived keys (may include session key, MAC key) using agreed key derivation function|DUT and TH derive keys that match test vector outputs (e.g., as in Zigbee C.7)</w:t>
      </w:r>
      <w:r>
        <w:t xml:space="preserve"> </w:t>
      </w:r>
      <w:r>
        <w:t xml:space="preserve">|4 |ANSI X9.63-2001|X963.1.1.DUT |TH sends encrypted message using derived shared key|DUT successfully decrypts, verifying correct calculation and application</w:t>
      </w:r>
      <w:r>
        <w:t xml:space="preserve"> </w:t>
      </w:r>
      <w:r>
        <w:t xml:space="preserve">|5 |ANSI X9.63-2001|X963.1.1.DUT |Repeat with alternate test vectors, edge values|DUT continues to produce correct, standards-compliant results</w:t>
      </w:r>
      <w:r>
        <w:t xml:space="preserve"> </w:t>
      </w:r>
      <w:r>
        <w:t xml:space="preserve">|===</w:t>
      </w:r>
    </w:p>
    <w:p>
      <w:pPr>
        <w:pStyle w:val="BodyText"/>
      </w:pPr>
      <w:r>
        <w:t xml:space="preserve">===== Comments</w:t>
      </w:r>
    </w:p>
    <w:p>
      <w:pPr>
        <w:pStyle w:val="BodyText"/>
      </w:pPr>
      <w:r>
        <w:t xml:space="preserve">. Test vector examples and specific key material can be found in Zigbee Spec Annex C.7 (Test Vectors for SPEKE/Curve25519/AES-MMO-128/HMAC-AES-MMO-128).</w:t>
      </w:r>
      <w:r>
        <w:t xml:space="preserve"> </w:t>
      </w:r>
      <w:r>
        <w:t xml:space="preserve">. Pay special attention to binary/octet order and field representation as referenced in Zigbee Spec §2.2, §C.7, and as prescribed by ANSI X9.63-2001.</w:t>
      </w:r>
      <w:r>
        <w:t xml:space="preserve"> </w:t>
      </w:r>
      <w:r>
        <w:t xml:space="preserve">. Mark steps</w:t>
      </w:r>
      <w:r>
        <w:t xml:space="preserve"> </w:t>
      </w:r>
      <w:r>
        <w:t xml:space="preserve">“</w:t>
      </w:r>
      <w:r>
        <w:t xml:space="preserve">NOT APPLICABLE</w:t>
      </w:r>
      <w:r>
        <w:t xml:space="preserve">”</w:t>
      </w:r>
      <w:r>
        <w:t xml:space="preserve"> </w:t>
      </w:r>
      <w:r>
        <w:t xml:space="preserve">if DUT does not implement test vector loading; otherwise, use externally auditable, deterministic vectors for full compliance.</w:t>
      </w:r>
      <w:r>
        <w:t xml:space="preserve"> </w:t>
      </w:r>
      <w:r>
        <w:t xml:space="preserve">.</w:t>
      </w:r>
      <w:r>
        <w:t xml:space="preserve"> </w:t>
      </w:r>
      <w:r>
        <w:t xml:space="preserve">“</w:t>
      </w:r>
      <w:r>
        <w:t xml:space="preserve">DRAFT</w:t>
      </w:r>
      <w:r>
        <w:t xml:space="preserve">”</w:t>
      </w:r>
      <w:r>
        <w:t xml:space="preserve"> </w:t>
      </w:r>
      <w:r>
        <w:t xml:space="preserve">status until confirmed with at least two device implementations.</w:t>
      </w:r>
    </w:p>
    <w:p>
      <w:r>
        <w:pict>
          <v:rect style="width:0;height:1.5pt" o:hralign="center" o:hrstd="t" o:hr="t"/>
        </w:pict>
      </w:r>
    </w:p>
    <w:bookmarkEnd w:id="34"/>
    <w:bookmarkStart w:id="35" w:name="Xd111f6cf6b845242cc599a87d27da53a9978b3b"/>
    <w:p>
      <w:pPr>
        <w:pStyle w:val="Heading2"/>
      </w:pPr>
      <w:r>
        <w:t xml:space="preserve">TC-015: FIPS Pub 197, Advanced Encryption Standard (AES), Federal Information Processing Standards Publication 197, US Department of Commerce/N.I.S.T, Springfield, Virginia, November 26, 2001. Available from http://csrc.nist.gov/ .</w:t>
      </w:r>
    </w:p>
    <w:p>
      <w:pPr>
        <w:pStyle w:val="FirstParagraph"/>
      </w:pPr>
      <w:r>
        <w:t xml:space="preserve">==== [TC-AES-1.1] Validation of AES-128 Encryption/Decryption per FIPS Pub 197 - DRAFT</w:t>
      </w:r>
    </w:p>
    <w:p>
      <w:pPr>
        <w:pStyle w:val="BodyText"/>
      </w:pPr>
      <w:r>
        <w:t xml:space="preserve">===== Purpose</w:t>
      </w:r>
    </w:p>
    <w:p>
      <w:pPr>
        <w:pStyle w:val="BodyText"/>
      </w:pPr>
      <w:r>
        <w:t xml:space="preserve">. Validate that the Device Under Test (DUT) implements the Advanced Encryption Standard (AES) algorithm in compliance with FIPS Pub 197, specifically supporting AES with a 128-bit key size. The test will verify correct encryption and decryption using known test vectors and ensure interoperability with established FIPS 197 reference outputs.</w:t>
      </w:r>
    </w:p>
    <w:p>
      <w:pPr>
        <w:pStyle w:val="BodyText"/>
      </w:pPr>
      <w:r>
        <w:t xml:space="preserve">===== PICS</w:t>
      </w:r>
    </w:p>
    <w:p>
      <w:pPr>
        <w:pStyle w:val="Compact"/>
        <w:numPr>
          <w:ilvl w:val="0"/>
          <w:numId w:val="1015"/>
        </w:numPr>
      </w:pPr>
      <w:r>
        <w:t xml:space="preserve">AES.1.1.DUT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|FIPS 197 |DUT provides an API or functional endpoint to perform AES-128 encryption and decryption|Could be local or endpoint-based, direct or via Zigbee security framework</w:t>
      </w:r>
      <w:r>
        <w:t xml:space="preserve"> </w:t>
      </w:r>
      <w:r>
        <w:t xml:space="preserve">|2 |Zigbee Spec |Test harness (TH) can provide reference test vectors|Test vectors must match those in FIPS Pub 197</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AES per FIPS 197 (e.g., Zigbee stack or crypto API)</w:t>
      </w:r>
      <w:r>
        <w:t xml:space="preserve"> </w:t>
      </w:r>
      <w:r>
        <w:t xml:space="preserve">|2 |TH |Test harness with means to send test vectors and evaluate results</w:t>
      </w:r>
      <w:r>
        <w:t xml:space="preserve"> </w:t>
      </w:r>
      <w:r>
        <w:t xml:space="preserve">|===</w:t>
      </w:r>
    </w:p>
    <w:p>
      <w:pPr>
        <w:pStyle w:val="BodyText"/>
      </w:pPr>
      <w:r>
        <w:t xml:space="preserve">===== Test Setup</w:t>
      </w:r>
    </w:p>
    <w:p>
      <w:pPr>
        <w:pStyle w:val="BodyText"/>
      </w:pPr>
      <w:r>
        <w:t xml:space="preserve">. Ensure DUT and TH have a communication channel for crypto operations (API call, secure attribute operation, etc.).</w:t>
      </w:r>
      <w:r>
        <w:t xml:space="preserve"> </w:t>
      </w:r>
      <w:r>
        <w:t xml:space="preserve">. Prepare FIPS 197 reference AES-128 test vectors (plaintext, 128-bit key, expected ciphertext).</w:t>
      </w:r>
      <w:r>
        <w:t xml:space="preserve"> </w:t>
      </w:r>
      <w:r>
        <w:t xml:space="preserve">. Verify DUT is not already engaged in other cryptographic operations that could affect output.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|FIPS 197|AES.1.1.DUT |TH sends a standard FIPS 197 AES-128 plaintext, key pair to DUT for encryption | DUT returns ciphertext; TH verifies against FIPS 197 expected value</w:t>
      </w:r>
      <w:r>
        <w:t xml:space="preserve"> </w:t>
      </w:r>
      <w:r>
        <w:t xml:space="preserve">|2 |FIPS 197|AES.1.1.DUT |TH sends the resulting ciphertext and the same key back to DUT for decryption | DUT returns original plaintext; matches the input provided in step 1</w:t>
      </w:r>
      <w:r>
        <w:t xml:space="preserve"> </w:t>
      </w:r>
      <w:r>
        <w:t xml:space="preserve">|3 |FIPS 197|AES.1.1.DUT |TH repeats steps 1-2 with at least one additional FIPS 197 test vector set | All outputs (encryption/decryption) match FIPS 197 references</w:t>
      </w:r>
      <w:r>
        <w:t xml:space="preserve"> </w:t>
      </w:r>
      <w:r>
        <w:t xml:space="preserve">|4 |FIPS 197|AES.1.1.DUT |TH attempts incorrect key or malformed data (negative test) | DUT fails gracefully (error, non-match, or no output per implementation)</w:t>
      </w:r>
      <w:r>
        <w:t xml:space="preserve"> </w:t>
      </w:r>
      <w:r>
        <w:t xml:space="preserve">|===</w:t>
      </w:r>
    </w:p>
    <w:p>
      <w:pPr>
        <w:pStyle w:val="BodyText"/>
      </w:pPr>
      <w:r>
        <w:t xml:space="preserve">===== Comments</w:t>
      </w:r>
    </w:p>
    <w:p>
      <w:pPr>
        <w:pStyle w:val="BodyText"/>
      </w:pPr>
      <w:r>
        <w:t xml:space="preserve">. Known answer tests shall be drawn from FIPS Pub 197, Section C.1 (Appendix C: Example Vectors).</w:t>
      </w:r>
      <w:r>
        <w:t xml:space="preserve"> </w:t>
      </w:r>
      <w:r>
        <w:t xml:space="preserve">. For Zigbee stacks, AES is often exercised via security test vectors and frame protection flows, but standalone validation may be required for certification.</w:t>
      </w:r>
      <w:r>
        <w:t xml:space="preserve"> </w:t>
      </w:r>
      <w:r>
        <w:t xml:space="preserve">. Small timing or format variations allowable if functionally correct.</w:t>
      </w:r>
      <w:r>
        <w:t xml:space="preserve"> </w:t>
      </w:r>
      <w:r>
        <w:t xml:space="preserve">. DRAFT until multi-device validation.</w:t>
      </w:r>
    </w:p>
    <w:p>
      <w:r>
        <w:pict>
          <v:rect style="width:0;height:1.5pt" o:hralign="center" o:hrstd="t" o:hr="t"/>
        </w:pict>
      </w:r>
    </w:p>
    <w:bookmarkEnd w:id="35"/>
    <w:bookmarkStart w:id="36" w:name="X0a0f997e30d90fa2e665a373f44eb5d7c9c66c4"/>
    <w:p>
      <w:pPr>
        <w:pStyle w:val="Heading2"/>
      </w:pPr>
      <w:r>
        <w:t xml:space="preserve">TC-016: FIPS Pub 198, The Keyed - Hash Message Authentication Code (HMAC), Federal Information Processing Standards Publication 198, US Department of Commerce/N.I.S.T., Springfield, Virginia, March 6, 2002. Available from http://csrc.nist.gov/ .</w:t>
      </w:r>
    </w:p>
    <w:p>
      <w:pPr>
        <w:pStyle w:val="FirstParagraph"/>
      </w:pPr>
      <w:r>
        <w:t xml:space="preserve">==== [TC-HMAC-1.1] HMAC Implementation Compliance with FIPS Pub 198 - DRAFT</w:t>
      </w:r>
    </w:p>
    <w:p>
      <w:pPr>
        <w:pStyle w:val="BodyText"/>
      </w:pPr>
      <w:r>
        <w:t xml:space="preserve">===== Purpose</w:t>
      </w:r>
    </w:p>
    <w:p>
      <w:pPr>
        <w:pStyle w:val="BodyText"/>
      </w:pPr>
      <w:r>
        <w:t xml:space="preserve">. Validate that the Device Under Test (DUT) implements the Keyed-Hash Message Authentication Code (HMAC) algorithm in accordance with the requirements and test vectors specified in FIPS Pub 198. This includes verification with standard key/message pairs, compliance with inner/outer padding rules, and checking the proper handling of errors or unsupported hash functions.</w:t>
      </w:r>
    </w:p>
    <w:p>
      <w:pPr>
        <w:pStyle w:val="BodyText"/>
      </w:pPr>
      <w:r>
        <w:t xml:space="preserve">===== PICS</w:t>
      </w:r>
    </w:p>
    <w:p>
      <w:pPr>
        <w:pStyle w:val="Compact"/>
        <w:numPr>
          <w:ilvl w:val="0"/>
          <w:numId w:val="1016"/>
        </w:numPr>
      </w:pPr>
      <w:r>
        <w:t xml:space="preserve">HMAC.1.1.DUT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|FIPS 198 |DUT provides an API or interface to perform HMAC operation|May be direct cryptographic API or embedded in protocol security</w:t>
      </w:r>
      <w:r>
        <w:t xml:space="preserve"> </w:t>
      </w:r>
      <w:r>
        <w:t xml:space="preserve">|2 |FIPS 198 |Test harness (TH) has official FIPS 198 test vectors |Reference vectors include known keys, messages, and expected MACs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supports HMAC per FIPS 198 (e.g., server or crypto library)</w:t>
      </w:r>
      <w:r>
        <w:t xml:space="preserve"> </w:t>
      </w:r>
      <w:r>
        <w:t xml:space="preserve">|2 |TH |Test harness, capable of sending HMAC test vectors and evaluating responses</w:t>
      </w:r>
      <w:r>
        <w:t xml:space="preserve"> </w:t>
      </w:r>
      <w:r>
        <w:t xml:space="preserve">|===</w:t>
      </w:r>
    </w:p>
    <w:p>
      <w:pPr>
        <w:pStyle w:val="BodyText"/>
      </w:pPr>
      <w:r>
        <w:t xml:space="preserve">===== Test Setup</w:t>
      </w:r>
    </w:p>
    <w:p>
      <w:pPr>
        <w:pStyle w:val="BodyText"/>
      </w:pPr>
      <w:r>
        <w:t xml:space="preserve">. Commission/install DUT with HMAC support available.</w:t>
      </w:r>
      <w:r>
        <w:t xml:space="preserve"> </w:t>
      </w:r>
      <w:r>
        <w:t xml:space="preserve">. Prepare FIPS 198 reference test vectors: (key, message) pairs and known expected HMACs (e.g., as per FIPS 198 Appendix A for HMAC-SHA-1, HMAC-SHA-256).</w:t>
      </w:r>
      <w:r>
        <w:t xml:space="preserve"> </w:t>
      </w:r>
      <w:r>
        <w:t xml:space="preserve">. Ensure TH can invoke the HMAC operation on DUT and capture the returned MAC for evaluation.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|FIPS 198|HMAC.1.1.DUT|TH sends standard FIPS 198 key/message pair to DUT for HMAC calculation|DUT returns HMAC digest matching FIPS 198 reference value</w:t>
      </w:r>
      <w:r>
        <w:t xml:space="preserve"> </w:t>
      </w:r>
      <w:r>
        <w:t xml:space="preserve">|2 |FIPS 198|HMAC.1.1.DUT|TH repeats with different vectors including boundary/edge cases |DUT returns HMACs matching reference for each input set</w:t>
      </w:r>
      <w:r>
        <w:t xml:space="preserve"> </w:t>
      </w:r>
      <w:r>
        <w:t xml:space="preserve">|3 |FIPS 198|HMAC.1.1.DUT|TH sends a request with invalid key length or hash function (if unsupported)|DUT returns error or documented behavior as per implementation</w:t>
      </w:r>
      <w:r>
        <w:t xml:space="preserve"> </w:t>
      </w:r>
      <w:r>
        <w:t xml:space="preserve">|4 |FIPS 198|HMAC.1.1.DUT|TH verifies compliance with padding and processing (if applicable with access) |Internal implementation conforms to inner/outer padding rules in FIPS 198</w:t>
      </w:r>
      <w:r>
        <w:t xml:space="preserve"> </w:t>
      </w:r>
      <w:r>
        <w:t xml:space="preserve">|===</w:t>
      </w:r>
    </w:p>
    <w:p>
      <w:pPr>
        <w:pStyle w:val="BodyText"/>
      </w:pPr>
      <w:r>
        <w:t xml:space="preserve">===== Comments</w:t>
      </w:r>
    </w:p>
    <w:p>
      <w:pPr>
        <w:pStyle w:val="BodyText"/>
      </w:pPr>
      <w:r>
        <w:t xml:space="preserve">. Known answer tests must use FIPS Pub 198 vectors for full certification.</w:t>
      </w:r>
      <w:r>
        <w:t xml:space="preserve"> </w:t>
      </w:r>
      <w:r>
        <w:t xml:space="preserve">. If DUT supports only a specific HMAC hash function (e.g., HMAC-SHA-256), note this in the final report.</w:t>
      </w:r>
      <w:r>
        <w:t xml:space="preserve"> </w:t>
      </w:r>
      <w:r>
        <w:t xml:space="preserve">. DRAFT until results are confirmed across at least two implementations or system roles.</w:t>
      </w:r>
    </w:p>
    <w:p>
      <w:r>
        <w:pict>
          <v:rect style="width:0;height:1.5pt" o:hralign="center" o:hrstd="t" o:hr="t"/>
        </w:pict>
      </w:r>
    </w:p>
    <w:bookmarkEnd w:id="36"/>
    <w:bookmarkStart w:id="37" w:name="X7ab93c493e7868031ad999edf2bcd57fae8c676"/>
    <w:p>
      <w:pPr>
        <w:pStyle w:val="Heading2"/>
      </w:pPr>
      <w:r>
        <w:t xml:space="preserve">TC-017: NIST Pub 800 - 38A 2001 ED, Recommendation for Block Cipher Modes of Operation — Methods and Techniques, NIST Special Publication 800 - 38A, 2001 Edition, US Department of Commerce/N.I.S.T., December 2001. Available from http://csrc.nist.gov/ .</w:t>
      </w:r>
    </w:p>
    <w:p>
      <w:pPr>
        <w:pStyle w:val="FirstParagraph"/>
      </w:pPr>
      <w:r>
        <w:t xml:space="preserve">==== [TC-CRYPTO-1.1] Block Cipher Modes of Operation (NIST 800-38A) Compliance - DRAFT</w:t>
      </w:r>
    </w:p>
    <w:p>
      <w:pPr>
        <w:pStyle w:val="BodyText"/>
      </w:pPr>
      <w:r>
        <w:t xml:space="preserve">===== Purpose</w:t>
      </w:r>
    </w:p>
    <w:p>
      <w:pPr>
        <w:pStyle w:val="BodyText"/>
      </w:pPr>
      <w:r>
        <w:t xml:space="preserve">. To verify that the device under test (DUT) implements block cipher modes of operation (e.g., CBC, CFB, OFB, ECB, CTR) in compliance with the methods and techniques defined in NIST Special Publication 800-38A. The test ensures that cryptographic operations produce results that conform to standard test vectors and behavioral requirements, supporting secure data encryption and decryption.</w:t>
      </w:r>
    </w:p>
    <w:p>
      <w:pPr>
        <w:pStyle w:val="BodyText"/>
      </w:pPr>
      <w:r>
        <w:t xml:space="preserve">===== PICS</w:t>
      </w:r>
    </w:p>
    <w:p>
      <w:pPr>
        <w:pStyle w:val="Compact"/>
        <w:numPr>
          <w:ilvl w:val="0"/>
          <w:numId w:val="1017"/>
        </w:numPr>
      </w:pPr>
      <w:r>
        <w:t xml:space="preserve">CRYPTO.1.1.DUT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br/>
      </w:r>
      <w:r>
        <w:t xml:space="preserve">|===</w:t>
      </w:r>
      <w:r>
        <w:br/>
      </w:r>
      <w:r>
        <w:t xml:space="preserve">| #|Doc Ref|Condition |Notes</w:t>
      </w:r>
      <w:r>
        <w:br/>
      </w:r>
      <w:r>
        <w:t xml:space="preserve">|1 |NIST 800-38A|DUT supports one or more block cipher modes as specified by NIST 800-38A|Ensure DUT crypto engine is accessible for test</w:t>
      </w:r>
      <w:r>
        <w:t xml:space="preserve"> </w:t>
      </w:r>
      <w:r>
        <w:t xml:space="preserve">|2 |Test vector prep|Reference test vectors are available and known to TH|Vectors for ECB, CBC, etc. (plaintext, keys, IVs, expected ciphertext)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br/>
      </w:r>
      <w:r>
        <w:t xml:space="preserve">|===</w:t>
      </w:r>
      <w:r>
        <w:br/>
      </w:r>
      <w:r>
        <w:t xml:space="preserve">| #|Device Name|Device Description</w:t>
      </w:r>
      <w:r>
        <w:br/>
      </w:r>
      <w:r>
        <w:t xml:space="preserve">|1 |DUT |Device under test, with cryptographic engine implementing NIST 800-38A modes</w:t>
      </w:r>
      <w:r>
        <w:br/>
      </w:r>
      <w:r>
        <w:t xml:space="preserve">|2 |TH |Test harness, provides test vectors, collects responses, and validates results</w:t>
      </w:r>
      <w:r>
        <w:br/>
      </w:r>
      <w:r>
        <w:t xml:space="preserve">|===</w:t>
      </w:r>
    </w:p>
    <w:p>
      <w:pPr>
        <w:pStyle w:val="BodyText"/>
      </w:pPr>
      <w:r>
        <w:t xml:space="preserve">===== Test Setup</w:t>
      </w:r>
    </w:p>
    <w:p>
      <w:pPr>
        <w:pStyle w:val="BodyText"/>
      </w:pPr>
      <w:r>
        <w:t xml:space="preserve">. Commission DUT in test mode with crypto API accessible.</w:t>
      </w:r>
      <w:r>
        <w:t xml:space="preserve"> </w:t>
      </w:r>
      <w:r>
        <w:t xml:space="preserve">. Prepare a set of reference NIST 800-38A test vectors (plaintext, key, IV, expected ciphertext) for each supported block cipher mode.</w:t>
      </w:r>
      <w:r>
        <w:t xml:space="preserve"> </w:t>
      </w:r>
      <w:r>
        <w:t xml:space="preserve">. Ensure TH can submit encryption/decryption jobs and retrieve results from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br/>
      </w:r>
      <w:r>
        <w:t xml:space="preserve">|===</w:t>
      </w:r>
      <w:r>
        <w:br/>
      </w:r>
      <w:r>
        <w:t xml:space="preserve">| #|Ref|PICS|Test Step | Expected Outcome</w:t>
      </w:r>
      <w:r>
        <w:br/>
      </w:r>
      <w:r>
        <w:t xml:space="preserve">|1 |NIST 800-38A|CRYPTO.1.1.DUT|TH sends reference ECB test vector to DUT for encryption|DUT returns ciphertext that matches NIST test vector result</w:t>
      </w:r>
      <w:r>
        <w:br/>
      </w:r>
      <w:r>
        <w:t xml:space="preserve">|2 |NIST 800-38A|CRYPTO.1.1.DUT|TH sends same ECB test vector to DUT for decryption|DUT returns original plaintext per NIST test vector</w:t>
      </w:r>
      <w:r>
        <w:br/>
      </w:r>
      <w:r>
        <w:t xml:space="preserve">|3 |NIST 800-38A|CRYPTO.1.1.DUT|Repeat steps 1-2 for CBC mode with appropriate IV|DUT output matches NIST test vectors for CBC</w:t>
      </w:r>
      <w:r>
        <w:br/>
      </w:r>
      <w:r>
        <w:t xml:space="preserve">|4 |NIST 800-38A|CRYPTO.1.1.DUT|Repeat steps for each supported mode (CFB, OFB, CTR, etc.)|DUT output matches specifications and reference values</w:t>
      </w:r>
      <w:r>
        <w:br/>
      </w:r>
      <w:r>
        <w:t xml:space="preserve">|5 |NIST 800-38A|CRYPTO.1.1.DUT|Repeat with negative/invalid data to verify error handling|DUT rejects or returns error per crypto API behavior</w:t>
      </w:r>
      <w:r>
        <w:br/>
      </w:r>
      <w:r>
        <w:t xml:space="preserve">|===</w:t>
      </w:r>
    </w:p>
    <w:p>
      <w:pPr>
        <w:pStyle w:val="BodyText"/>
      </w:pPr>
      <w:r>
        <w:t xml:space="preserve">===== Comments</w:t>
      </w:r>
    </w:p>
    <w:p>
      <w:pPr>
        <w:pStyle w:val="BodyText"/>
      </w:pPr>
      <w:r>
        <w:t xml:space="preserve">. Reference NIST 800-38A for detailed procedural and mathematical expectations on each mode.</w:t>
      </w:r>
      <w:r>
        <w:t xml:space="preserve"> </w:t>
      </w:r>
      <w:r>
        <w:t xml:space="preserve">. Mark any mode as</w:t>
      </w:r>
      <w:r>
        <w:t xml:space="preserve"> </w:t>
      </w:r>
      <w:r>
        <w:t xml:space="preserve">“</w:t>
      </w:r>
      <w:r>
        <w:t xml:space="preserve">NOT APPLICABLE</w:t>
      </w:r>
      <w:r>
        <w:t xml:space="preserve">”</w:t>
      </w:r>
      <w:r>
        <w:t xml:space="preserve"> </w:t>
      </w:r>
      <w:r>
        <w:t xml:space="preserve">if not claimed/supported by the DUT.</w:t>
      </w:r>
      <w:r>
        <w:t xml:space="preserve"> </w:t>
      </w:r>
      <w:r>
        <w:t xml:space="preserve">. Results should be byte-exact with NIST official test vectors within each mode for conformance.</w:t>
      </w:r>
      <w:r>
        <w:t xml:space="preserve"> </w:t>
      </w:r>
      <w:r>
        <w:t xml:space="preserve">. PROVISIONAL until multi-platform, multi-mode results are confirmed.</w:t>
      </w:r>
    </w:p>
    <w:p>
      <w:r>
        <w:pict>
          <v:rect style="width:0;height:1.5pt" o:hralign="center" o:hrstd="t" o:hr="t"/>
        </w:pict>
      </w:r>
    </w:p>
    <w:bookmarkEnd w:id="37"/>
    <w:bookmarkStart w:id="38" w:name="X6dfcbf99feaeb285d268511f93be86e64369af0"/>
    <w:p>
      <w:pPr>
        <w:pStyle w:val="Heading2"/>
      </w:pPr>
      <w:r>
        <w:t xml:space="preserve">TC-018: NIST, Random Number Generation and Testing. Available from http://csrc.nist.gov/rng/ .</w:t>
      </w:r>
    </w:p>
    <w:p>
      <w:pPr>
        <w:pStyle w:val="FirstParagraph"/>
      </w:pPr>
      <w:r>
        <w:t xml:space="preserve">==== [TC-RNG-1.1] NIST-Compliant Random Number Generation Validation - DRAFT</w:t>
      </w:r>
    </w:p>
    <w:p>
      <w:pPr>
        <w:pStyle w:val="BodyText"/>
      </w:pPr>
      <w:r>
        <w:t xml:space="preserve">===== Purpose</w:t>
      </w:r>
    </w:p>
    <w:p>
      <w:pPr>
        <w:pStyle w:val="BodyText"/>
      </w:pPr>
      <w:r>
        <w:t xml:space="preserve">. Validate that the device under test (DUT) uses a random number generator (RNG) that produces random numbers with sufficient entropy and unpredictability, conforming to NIST requirements for random number generation and testing (see http://csrc.nist.gov/rng/). Confirm that the generated random numbers pass the minimum set of statistical tests, as prescribed by NIST.</w:t>
      </w:r>
    </w:p>
    <w:p>
      <w:pPr>
        <w:pStyle w:val="BodyText"/>
      </w:pPr>
      <w:r>
        <w:t xml:space="preserve">===== PICS</w:t>
      </w:r>
    </w:p>
    <w:p>
      <w:pPr>
        <w:pStyle w:val="Compact"/>
        <w:numPr>
          <w:ilvl w:val="0"/>
          <w:numId w:val="1018"/>
        </w:numPr>
      </w:pPr>
      <w:r>
        <w:t xml:space="preserve">RNG.1.1.DUT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|NIST RNG|DUT provides access to its RNG output stream |E.g., via API, Zigbee command, or debug interface</w:t>
      </w:r>
      <w:r>
        <w:t xml:space="preserve"> </w:t>
      </w:r>
      <w:r>
        <w:t xml:space="preserve">|2 |NIST RNG|Test harness can collect and export RNG samples |Statistical analysis will be performed externally</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random number generation (e.g., Zigbee node)</w:t>
      </w:r>
      <w:r>
        <w:t xml:space="preserve"> </w:t>
      </w:r>
      <w:r>
        <w:t xml:space="preserve">|2 |TH |Test harness, queries and collects random samples from DUT for analysis</w:t>
      </w:r>
      <w:r>
        <w:t xml:space="preserve"> </w:t>
      </w:r>
      <w:r>
        <w:t xml:space="preserve">|===</w:t>
      </w:r>
    </w:p>
    <w:p>
      <w:pPr>
        <w:pStyle w:val="BodyText"/>
      </w:pPr>
      <w:r>
        <w:t xml:space="preserve">===== Test Setup</w:t>
      </w:r>
    </w:p>
    <w:p>
      <w:pPr>
        <w:pStyle w:val="BodyText"/>
      </w:pPr>
      <w:r>
        <w:t xml:space="preserve">. DUT is powered on and operational, with its RNG available for sample generation.</w:t>
      </w:r>
      <w:r>
        <w:t xml:space="preserve"> </w:t>
      </w:r>
      <w:r>
        <w:t xml:space="preserve">. Prepare TH to repeatedly request or read RNG-generated values from the DUT until a sufficient data set (e.g., 1,000–1,000,000 samples) is collected, per NIST minimum recommendations.</w:t>
      </w:r>
      <w:r>
        <w:t xml:space="preserve"> </w:t>
      </w:r>
      <w:r>
        <w:t xml:space="preserve">. Prepare data export capabilities for analysis in an external statistical tool (NIST Statistical Test Suite, Dieharder, etc.).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|NIST RNG Spec |RNG.1.1.DUT |TH requests a batch of random numbers from DUT |DUT returns random values with no apparent short-term repetition or bias</w:t>
      </w:r>
      <w:r>
        <w:t xml:space="preserve"> </w:t>
      </w:r>
      <w:r>
        <w:t xml:space="preserve">|2 |NIST RNG Spec |RNG.1.1.DUT |TH exports and formats RNG output for NIST suite |Data is prepared for statistical analysis</w:t>
      </w:r>
      <w:r>
        <w:t xml:space="preserve"> </w:t>
      </w:r>
      <w:r>
        <w:t xml:space="preserve">|3 |NIST RNG Spec |RNG.1.1.DUT |TH or external tool executes NIST RNG statistical tests |Random samples from DUT pass core NIST tests: Frequency, Runs, Serial, etc.</w:t>
      </w:r>
      <w:r>
        <w:t xml:space="preserve"> </w:t>
      </w:r>
      <w:r>
        <w:t xml:space="preserve">|4 |NIST RNG Spec |RNG.1.1.DUT |TH documents any failed tests or anomalies |DUT meets or exceeds minimum NIST criteria, or failures are clearly documented</w:t>
      </w:r>
      <w:r>
        <w:t xml:space="preserve"> </w:t>
      </w:r>
      <w:r>
        <w:t xml:space="preserve">|===</w:t>
      </w:r>
    </w:p>
    <w:p>
      <w:pPr>
        <w:pStyle w:val="BodyText"/>
      </w:pPr>
      <w:r>
        <w:t xml:space="preserve">===== Comments</w:t>
      </w:r>
    </w:p>
    <w:p>
      <w:pPr>
        <w:pStyle w:val="BodyText"/>
      </w:pPr>
      <w:r>
        <w:t xml:space="preserve">. The number and type of statistical tests can be profiled based on the role of the DUT (e.g.,</w:t>
      </w:r>
      <w:r>
        <w:t xml:space="preserve"> </w:t>
      </w:r>
      <w:r>
        <w:t xml:space="preserve">“</w:t>
      </w:r>
      <w:r>
        <w:t xml:space="preserve">FIPS 140-2</w:t>
      </w:r>
      <w:r>
        <w:t xml:space="preserve">”</w:t>
      </w:r>
      <w:r>
        <w:t xml:space="preserve"> </w:t>
      </w:r>
      <w:r>
        <w:t xml:space="preserve">for cryptographic key generation).</w:t>
      </w:r>
      <w:r>
        <w:t xml:space="preserve"> </w:t>
      </w:r>
      <w:r>
        <w:t xml:space="preserve">. If DUT fails one or more NIST tests, retest with new sample batch and/or report issues to implementers.</w:t>
      </w:r>
      <w:r>
        <w:t xml:space="preserve"> </w:t>
      </w:r>
      <w:r>
        <w:t xml:space="preserve">. Reference: docs-06-3474-24-csg-zigbee-specificationR24-section.pdf, RNG section; NIST RNG site and documentation.</w:t>
      </w:r>
      <w:r>
        <w:t xml:space="preserve"> </w:t>
      </w:r>
      <w:r>
        <w:t xml:space="preserve">.</w:t>
      </w:r>
      <w:r>
        <w:t xml:space="preserve"> </w:t>
      </w:r>
      <w:r>
        <w:t xml:space="preserve">“</w:t>
      </w:r>
      <w:r>
        <w:t xml:space="preserve">DRAFT</w:t>
      </w:r>
      <w:r>
        <w:t xml:space="preserve">”</w:t>
      </w:r>
      <w:r>
        <w:t xml:space="preserve"> </w:t>
      </w:r>
      <w:r>
        <w:t xml:space="preserve">until confirmed with two independent DUTs and at least one full NIST test suite run.</w:t>
      </w:r>
    </w:p>
    <w:p>
      <w:r>
        <w:pict>
          <v:rect style="width:0;height:1.5pt" o:hralign="center" o:hrstd="t" o:hr="t"/>
        </w:pict>
      </w:r>
    </w:p>
    <w:bookmarkEnd w:id="38"/>
    <w:bookmarkStart w:id="39" w:name="X1f451c77cf7763ca3aff3ddcc44807fc63ddcdc"/>
    <w:p>
      <w:pPr>
        <w:pStyle w:val="Heading2"/>
      </w:pPr>
      <w:r>
        <w:t xml:space="preserve">TC-019: FIPS140 - 2 ISO/IEC 7498 - 1:1994 Information technology — Open systems interconnection — Basic reference model: The basic model.</w:t>
      </w:r>
    </w:p>
    <w:p>
      <w:pPr>
        <w:pStyle w:val="FirstParagraph"/>
      </w:pPr>
      <w:r>
        <w:t xml:space="preserve">==== [TC-FIPS140-1.1] Cryptographic Module Implementation and OSI Model Layer Mapping - DRAFT</w:t>
      </w:r>
    </w:p>
    <w:p>
      <w:pPr>
        <w:pStyle w:val="BodyText"/>
      </w:pPr>
      <w:r>
        <w:t xml:space="preserve">===== Purpose</w:t>
      </w:r>
    </w:p>
    <w:p>
      <w:pPr>
        <w:pStyle w:val="BodyText"/>
      </w:pPr>
      <w:r>
        <w:t xml:space="preserve">. Validate that the Device Under Test (DUT) implements cryptographic controls and communications layering consistent with FIPS140-2 physical/logical security requirements, and maps its communications stack to the ISO/IEC 7498-1 (OSI) seven-layer model as referenced in the Zigbee specification. Assessment covers proper placement of cryptographic operations, secure key management, and correct mapping of network and security functions to the OSI model layers.</w:t>
      </w:r>
    </w:p>
    <w:p>
      <w:pPr>
        <w:pStyle w:val="BodyText"/>
      </w:pPr>
      <w:r>
        <w:t xml:space="preserve">===== PICS</w:t>
      </w:r>
    </w:p>
    <w:p>
      <w:pPr>
        <w:pStyle w:val="Compact"/>
        <w:numPr>
          <w:ilvl w:val="0"/>
          <w:numId w:val="1019"/>
        </w:numPr>
      </w:pPr>
      <w:r>
        <w:t xml:space="preserve">FIPS140-2.OSI.Server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|FIPS140-2, ISO/IEC 7498-1|DUT provides cryptographic services and exposes protocol stack|Zigbee protocol (with Security Module) and API access</w:t>
      </w:r>
      <w:r>
        <w:t xml:space="preserve"> </w:t>
      </w:r>
      <w:r>
        <w:t xml:space="preserve">|2 |Network setup|DUT is part of a functional Zigbee network|Commissioned with PAN Coordinator, can exchange frames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|Zigbee device under test, with FIPS140-2 compliant crypto module and implemented OSI layering</w:t>
      </w:r>
      <w:r>
        <w:t xml:space="preserve"> </w:t>
      </w:r>
      <w:r>
        <w:t xml:space="preserve">|2 |TH |Test harness, can generate Zigbee frames and inspect/interrogate device layers/services</w:t>
      </w:r>
      <w:r>
        <w:t xml:space="preserve"> </w:t>
      </w:r>
      <w:r>
        <w:t xml:space="preserve">|===</w:t>
      </w:r>
    </w:p>
    <w:p>
      <w:pPr>
        <w:pStyle w:val="BodyText"/>
      </w:pPr>
      <w:r>
        <w:t xml:space="preserve">===== Test Setup</w:t>
      </w:r>
    </w:p>
    <w:p>
      <w:pPr>
        <w:pStyle w:val="BodyText"/>
      </w:pPr>
      <w:r>
        <w:t xml:space="preserve">. Commission the DUT onto Zigbee test network.</w:t>
      </w:r>
      <w:r>
        <w:t xml:space="preserve"> </w:t>
      </w:r>
      <w:r>
        <w:t xml:space="preserve">. Ensure DUT’s security (crypto) module is FIPS140-2 certified or compliant (documentation reference and live status).</w:t>
      </w:r>
      <w:r>
        <w:t xml:space="preserve"> </w:t>
      </w:r>
      <w:r>
        <w:t xml:space="preserve">. Prepare TH to interact with device at different protocol layers and to validate crypto operations (e.g., encrypted transport, authentication).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|FIPS140-2 |FIPS140-2.OSI.Server|TH requests an encrypted Zigbee frame (APS/NWK level) from DUT|Captured frame shows encryption (AES/approved cipher), FIPS140-2 module active/used</w:t>
      </w:r>
      <w:r>
        <w:t xml:space="preserve"> </w:t>
      </w:r>
      <w:r>
        <w:t xml:space="preserve">|2 |ISO/IEC 7498-1|FIPS140-2.OSI.Server|TH inspects protocol configuration and interrogates stack layering on DUT|Device stack components align with OSI model: Data Link (IEEE 802.15.4 MAC/PHY), Network (NWK), Transport/Session (APS), Presentation, Application (ZCL), etc.</w:t>
      </w:r>
      <w:r>
        <w:t xml:space="preserve"> </w:t>
      </w:r>
      <w:r>
        <w:t xml:space="preserve">|3 |FIPS140-2 |FIPS140-2.OSI.Server|TH triggers a key rotation or cryptographic self-test event|DUT performs the operation on its crypto module; log/status confirms FIPS140-2 mode is enforced and audited</w:t>
      </w:r>
      <w:r>
        <w:t xml:space="preserve"> </w:t>
      </w:r>
      <w:r>
        <w:t xml:space="preserve">|4 |ISO/IEC 7498-1|FIPS140-2.OSI.Server|TH traces message/data through multiple stack layers, mapping function to OSI|Correspondence between stack operations (e.g., encryption at NWK, address translation at MAC, etc.) and OSI layers is as per spec</w:t>
      </w:r>
      <w:r>
        <w:t xml:space="preserve"> </w:t>
      </w:r>
      <w:r>
        <w:t xml:space="preserve">|===</w:t>
      </w:r>
    </w:p>
    <w:p>
      <w:pPr>
        <w:pStyle w:val="BodyText"/>
      </w:pPr>
      <w:r>
        <w:t xml:space="preserve">===== Comments</w:t>
      </w:r>
    </w:p>
    <w:p>
      <w:pPr>
        <w:pStyle w:val="BodyText"/>
      </w:pPr>
      <w:r>
        <w:t xml:space="preserve">. TH may require access to Zigbee stack diagnostics or API for full OSI mapping and crypto event verification.</w:t>
      </w:r>
      <w:r>
        <w:t xml:space="preserve"> </w:t>
      </w:r>
      <w:r>
        <w:t xml:space="preserve">. Device FIPS compliance may be verified through manufacturer documentation and/or certified test vectors.</w:t>
      </w:r>
      <w:r>
        <w:t xml:space="preserve"> </w:t>
      </w:r>
      <w:r>
        <w:t xml:space="preserve">. For certification, attach evidence of FIPS140-2 certificate and full OSI model mapping table.</w:t>
      </w:r>
      <w:r>
        <w:t xml:space="preserve"> </w:t>
      </w:r>
      <w:r>
        <w:t xml:space="preserve">. DRAFT pending interoperability and functional security demonstration on at least two platform types.</w:t>
      </w:r>
    </w:p>
    <w:p>
      <w:r>
        <w:pict>
          <v:rect style="width:0;height:1.5pt" o:hralign="center" o:hrstd="t" o:hr="t"/>
        </w:pict>
      </w:r>
    </w:p>
    <w:bookmarkEnd w:id="39"/>
    <w:bookmarkStart w:id="40" w:name="Xcfa85f639c58b587c51cb0d25e20850134ced5c"/>
    <w:p>
      <w:pPr>
        <w:pStyle w:val="Heading2"/>
      </w:pPr>
      <w:r>
        <w:t xml:space="preserve">TC-020: ISO/IEC 9646 - 1:1991, Information technology — Open systems Interconnection — Conformance testing methodology and framework — Part 1: General concepts.</w:t>
      </w:r>
    </w:p>
    <w:p>
      <w:pPr>
        <w:pStyle w:val="FirstParagraph"/>
      </w:pPr>
      <w:r>
        <w:t xml:space="preserve">==== [TC-OSI-1.1] OSI Conformance Testing Framework Implementation - DRAFT</w:t>
      </w:r>
    </w:p>
    <w:p>
      <w:pPr>
        <w:pStyle w:val="BodyText"/>
      </w:pPr>
      <w:r>
        <w:t xml:space="preserve">===== Purpose</w:t>
      </w:r>
    </w:p>
    <w:p>
      <w:pPr>
        <w:pStyle w:val="BodyText"/>
      </w:pPr>
      <w:r>
        <w:t xml:space="preserve">. Verify that the Device Under Test (DUT) meets the conformance testing requirements as defined in ISO/IEC 9646-1:1991, including test architecture, test rigor, and layering concepts for open systems interconnection. Test ensures the DUT provides documented conformance claims and appropriate responses to protocol-based test events in a manner aligned with conformance testing methodology and framework.</w:t>
      </w:r>
    </w:p>
    <w:p>
      <w:pPr>
        <w:pStyle w:val="BodyText"/>
      </w:pPr>
      <w:r>
        <w:t xml:space="preserve">===== PICS</w:t>
      </w:r>
    </w:p>
    <w:p>
      <w:pPr>
        <w:pStyle w:val="Compact"/>
        <w:numPr>
          <w:ilvl w:val="0"/>
          <w:numId w:val="1020"/>
        </w:numPr>
      </w:pPr>
      <w:r>
        <w:t xml:space="preserve">OSI.1.1.DUT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|ISO/IEC 9646-1:1991|DUT implements target layer(s) of the OSI stack|DUT claims compliance with OSI conformance framework</w:t>
      </w:r>
      <w:r>
        <w:t xml:space="preserve"> </w:t>
      </w:r>
      <w:r>
        <w:t xml:space="preserve">|2 |ISO/IEC 9646-1:1991|Test suite or plans are available for target protocols|Testing may be protocol, service, or profile-specific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implementing one or more OSI protocol layers</w:t>
      </w:r>
      <w:r>
        <w:t xml:space="preserve"> </w:t>
      </w:r>
      <w:r>
        <w:t xml:space="preserve">|2 |TH |Test harness, simulating upper/lower OSI layers as required</w:t>
      </w:r>
      <w:r>
        <w:t xml:space="preserve"> </w:t>
      </w:r>
      <w:r>
        <w:t xml:space="preserve">|===</w:t>
      </w:r>
    </w:p>
    <w:p>
      <w:pPr>
        <w:pStyle w:val="BodyText"/>
      </w:pPr>
      <w:r>
        <w:t xml:space="preserve">===== Test Setup</w:t>
      </w:r>
    </w:p>
    <w:p>
      <w:pPr>
        <w:pStyle w:val="BodyText"/>
      </w:pPr>
      <w:r>
        <w:t xml:space="preserve">. Ensure DUT and TH are commissioned, with protocol-under-test interface accessible.</w:t>
      </w:r>
      <w:r>
        <w:t xml:space="preserve"> </w:t>
      </w:r>
      <w:r>
        <w:t xml:space="preserve">. Prepare at least one OSI conformance test case (or TTCN script) relevant to the DUT’s implementation (e.g., session, transport, or application layer).</w:t>
      </w:r>
      <w:r>
        <w:t xml:space="preserve"> </w:t>
      </w:r>
      <w:r>
        <w:t xml:space="preserve">. Collect DUT documentation for conformance claims and protocol stack.</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|9646-1 §5, §6|OSI.1.1.DUT|TH initiates a test event (e.g., sends test PDU or command per OSI test case) to DUT |DUT responds according to standard protocol specifications and test case expectations</w:t>
      </w:r>
      <w:r>
        <w:t xml:space="preserve"> </w:t>
      </w:r>
      <w:r>
        <w:t xml:space="preserve">|2 |9646-1 §7 |OSI.1.1.DUT|TH evaluates the DUT’s behavior, logs PDU exchanges, and checks for protocol compliance|All observed messages and state transitions align with conformance requirements</w:t>
      </w:r>
      <w:r>
        <w:t xml:space="preserve"> </w:t>
      </w:r>
      <w:r>
        <w:t xml:space="preserve">|3 |9646-1 §8 |OSI.1.1.DUT|TH requests conformance documentation and test logs from DUT |Conformance assertions and logs are made available per ISO/IEC 9646-1 structure</w:t>
      </w:r>
      <w:r>
        <w:t xml:space="preserve"> </w:t>
      </w:r>
      <w:r>
        <w:t xml:space="preserve">|===</w:t>
      </w:r>
    </w:p>
    <w:p>
      <w:pPr>
        <w:pStyle w:val="BodyText"/>
      </w:pPr>
      <w:r>
        <w:t xml:space="preserve">===== Comments</w:t>
      </w:r>
    </w:p>
    <w:p>
      <w:pPr>
        <w:pStyle w:val="BodyText"/>
      </w:pPr>
      <w:r>
        <w:t xml:space="preserve">. This is a generic template for OSI-conformance-based testing. Adapt specific test steps to target the protocol, OSI layer, or service implemented by the DUT.</w:t>
      </w:r>
      <w:r>
        <w:t xml:space="preserve"> </w:t>
      </w:r>
      <w:r>
        <w:t xml:space="preserve">. Use with automated TTCN or other conformance tools for maximum repeatability.</w:t>
      </w:r>
      <w:r>
        <w:t xml:space="preserve"> </w:t>
      </w:r>
      <w:r>
        <w:t xml:space="preserve">.</w:t>
      </w:r>
      <w:r>
        <w:t xml:space="preserve"> </w:t>
      </w:r>
      <w:r>
        <w:t xml:space="preserve">“</w:t>
      </w:r>
      <w:r>
        <w:t xml:space="preserve">DRAFT</w:t>
      </w:r>
      <w:r>
        <w:t xml:space="preserve">”</w:t>
      </w:r>
      <w:r>
        <w:t xml:space="preserve"> </w:t>
      </w:r>
      <w:r>
        <w:t xml:space="preserve">status until mapped to concrete protocol implementations and actual device test results.</w:t>
      </w:r>
    </w:p>
    <w:p>
      <w:r>
        <w:pict>
          <v:rect style="width:0;height:1.5pt" o:hralign="center" o:hrstd="t" o:hr="t"/>
        </w:pict>
      </w:r>
    </w:p>
    <w:bookmarkEnd w:id="40"/>
    <w:bookmarkStart w:id="41" w:name="Xfd2f177610593233eb8fa7b174ddbfe94447ea4"/>
    <w:p>
      <w:pPr>
        <w:pStyle w:val="Heading2"/>
      </w:pPr>
      <w:r>
        <w:t xml:space="preserve">TC-021: ISO/IEC 9646 - 7:1995, Information technology — Open Systems Interconnection — Conformance testing methodology and framework — Part 7. Implementation conformance statements.</w:t>
      </w:r>
    </w:p>
    <w:p>
      <w:pPr>
        <w:pStyle w:val="FirstParagraph"/>
      </w:pPr>
      <w:r>
        <w:t xml:space="preserve">==== [TC-ICS-1.1] Implementation Conformance Statement Reporting and Consistency - DRAFT</w:t>
      </w:r>
    </w:p>
    <w:p>
      <w:pPr>
        <w:pStyle w:val="BodyText"/>
      </w:pPr>
      <w:r>
        <w:t xml:space="preserve">===== Purpose</w:t>
      </w:r>
    </w:p>
    <w:p>
      <w:pPr>
        <w:pStyle w:val="BodyText"/>
      </w:pPr>
      <w:r>
        <w:t xml:space="preserve">. Validate that the Device Under Test (DUT) provides an Implementation Conformance Statement (ICS) as defined in ISO/IEC 9646-7:1995. Confirm that the ICS accurately lists supported features, protocols, and options, and that the actual behavior of the DUT during conformance testing matches the claims listed in the ICS.</w:t>
      </w:r>
    </w:p>
    <w:p>
      <w:pPr>
        <w:pStyle w:val="BodyText"/>
      </w:pPr>
      <w:r>
        <w:t xml:space="preserve">===== PICS</w:t>
      </w:r>
    </w:p>
    <w:p>
      <w:pPr>
        <w:pStyle w:val="Compact"/>
        <w:numPr>
          <w:ilvl w:val="0"/>
          <w:numId w:val="1021"/>
        </w:numPr>
      </w:pPr>
      <w:r>
        <w:t xml:space="preserve">ICS.1.1.Server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|ISO/IEC 9646-7 |DUT provides a completed ICS for the system |ICS available in documentation or electronically from DUT</w:t>
      </w:r>
      <w:r>
        <w:t xml:space="preserve"> </w:t>
      </w:r>
      <w:r>
        <w:t xml:space="preserve">|2 |Test Plan |Test harness or test suite can exercise claimed/optional functions|Test suite includes all features referenced in ICS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with implementation conformance statement (server)</w:t>
      </w:r>
      <w:r>
        <w:t xml:space="preserve"> </w:t>
      </w:r>
      <w:r>
        <w:t xml:space="preserve">|2 |TH |Test harness, executes tests and validates against ICS (client)</w:t>
      </w:r>
      <w:r>
        <w:t xml:space="preserve"> </w:t>
      </w:r>
      <w:r>
        <w:t xml:space="preserve">|===</w:t>
      </w:r>
    </w:p>
    <w:p>
      <w:pPr>
        <w:pStyle w:val="BodyText"/>
      </w:pPr>
      <w:r>
        <w:t xml:space="preserve">===== Test Setup</w:t>
      </w:r>
    </w:p>
    <w:p>
      <w:pPr>
        <w:pStyle w:val="BodyText"/>
      </w:pPr>
      <w:r>
        <w:t xml:space="preserve">. Confirm that the ICS for the DUT is available and up-to-date.</w:t>
      </w:r>
      <w:r>
        <w:t xml:space="preserve"> </w:t>
      </w:r>
      <w:r>
        <w:t xml:space="preserve">. Identify all mandatory and optional features claimed in the ICS.</w:t>
      </w:r>
      <w:r>
        <w:t xml:space="preserve"> </w:t>
      </w:r>
      <w:r>
        <w:t xml:space="preserve">. Prepare test suite/TH to exercise each functional area as indicated by the ICS.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|9646-7 §6,7 |ICS.1.1.Server|TH reviews and records all features/clauses claimed as supported in DUT’s ICS document|All ICS information is gathered for testing</w:t>
      </w:r>
      <w:r>
        <w:t xml:space="preserve"> </w:t>
      </w:r>
      <w:r>
        <w:t xml:space="preserve">|2 |9646-7 §6,7 |ICS.1.1.Server|TH executes a test or command for each claimed feature and function|DUT behaves exactly as claimed in ICS (all mandatory, any optional implemented; unimplemented features are not available)</w:t>
      </w:r>
      <w:r>
        <w:t xml:space="preserve"> </w:t>
      </w:r>
      <w:r>
        <w:t xml:space="preserve">|3 |9646-7 §6,7 |ICS.1.1.Server|TH observes DUT’s responses to both valid and invalid or unlisted protocol operations|DUT responds positively for supported features/parameters, and ignores or fails gracefully for unsupported/unlisted ones</w:t>
      </w:r>
      <w:r>
        <w:t xml:space="preserve"> </w:t>
      </w:r>
      <w:r>
        <w:t xml:space="preserve">|4 |9646-7 §8 |ICS.1.1.Server|TH records any discrepancy and requests DUT to update ICS if needed|DUT provides corrected ICS or update is tracked as non-conformance</w:t>
      </w:r>
      <w:r>
        <w:t xml:space="preserve"> </w:t>
      </w:r>
      <w:r>
        <w:t xml:space="preserve">|===</w:t>
      </w:r>
    </w:p>
    <w:p>
      <w:pPr>
        <w:pStyle w:val="BodyText"/>
      </w:pPr>
      <w:r>
        <w:t xml:space="preserve">===== Comments</w:t>
      </w:r>
    </w:p>
    <w:p>
      <w:pPr>
        <w:pStyle w:val="BodyText"/>
      </w:pPr>
      <w:r>
        <w:t xml:space="preserve">. All parts of the ICS should be referenced by specific test cases for traceability.</w:t>
      </w:r>
      <w:r>
        <w:t xml:space="preserve"> </w:t>
      </w:r>
      <w:r>
        <w:t xml:space="preserve">. This test ensures conformance claims are substantiated and unambiguous; discrepancies result in a requirement for ICS update or failure notice.</w:t>
      </w:r>
      <w:r>
        <w:t xml:space="preserve"> </w:t>
      </w:r>
      <w:r>
        <w:t xml:space="preserve">. DRAFT status until confirmed with a sample device and cross-checked by an independent conformance lab.</w:t>
      </w:r>
    </w:p>
    <w:p>
      <w:r>
        <w:pict>
          <v:rect style="width:0;height:1.5pt" o:hralign="center" o:hrstd="t" o:hr="t"/>
        </w:pict>
      </w:r>
    </w:p>
    <w:bookmarkEnd w:id="41"/>
    <w:bookmarkStart w:id="42" w:name="X21752c83b186c41b243bfe87d3fa864a964d8d9"/>
    <w:p>
      <w:pPr>
        <w:pStyle w:val="Heading2"/>
      </w:pPr>
      <w:r>
        <w:t xml:space="preserve">TC-022: A.J. Menezes, P.C. van Oorschot, S.A. Vanstone, Handbook of Applied Cryptography, Boca Raton: CRC Press, 1997.</w:t>
      </w:r>
    </w:p>
    <w:p>
      <w:pPr>
        <w:pStyle w:val="FirstParagraph"/>
      </w:pPr>
      <w:r>
        <w:t xml:space="preserve">==== [TC-HAC-1.1] Cryptographic Primitives Compliance per Handbook of Applied Cryptography - DRAFT</w:t>
      </w:r>
    </w:p>
    <w:p>
      <w:pPr>
        <w:pStyle w:val="BodyText"/>
      </w:pPr>
      <w:r>
        <w:t xml:space="preserve">===== Purpose</w:t>
      </w:r>
    </w:p>
    <w:p>
      <w:pPr>
        <w:pStyle w:val="BodyText"/>
      </w:pPr>
      <w:r>
        <w:t xml:space="preserve">. Validate that the Device Under Test (DUT) implements cryptographic primitives (e.g., block ciphers, hash functions, random number generators, public key algorithms) in accordance with definitions, methods, and best practices described in the Handbook of Applied Cryptography (HAC), Menezes et al., 1997. Test includes conformance of algorithms, input/output structure, and self-test vectors if published.</w:t>
      </w:r>
    </w:p>
    <w:p>
      <w:pPr>
        <w:pStyle w:val="BodyText"/>
      </w:pPr>
      <w:r>
        <w:t xml:space="preserve">===== PICS</w:t>
      </w:r>
    </w:p>
    <w:p>
      <w:pPr>
        <w:pStyle w:val="Compact"/>
        <w:numPr>
          <w:ilvl w:val="0"/>
          <w:numId w:val="1022"/>
        </w:numPr>
      </w:pPr>
      <w:r>
        <w:t xml:space="preserve">HAC.1.1.DUT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|HAC Ch. 1-7|DUT provides APIs/endpoints for cryptographic algorithms under test|E.g., block cipher, hash, RNG, ECC, etc.</w:t>
      </w:r>
      <w:r>
        <w:t xml:space="preserve"> </w:t>
      </w:r>
      <w:r>
        <w:t xml:space="preserve">|2 |HAC (as ref)|Test harness (TH) can apply published test vectors for algorithms|Vectors/examples from HAC Appendix or related standards (FIPS, ANSI X9.63)</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supports cryptographic primitives cited in HAC (server)</w:t>
      </w:r>
      <w:r>
        <w:t xml:space="preserve"> </w:t>
      </w:r>
      <w:r>
        <w:t xml:space="preserve">|2 |TH |Test harness, drives cryptographic operations and checks results (client)</w:t>
      </w:r>
      <w:r>
        <w:t xml:space="preserve"> </w:t>
      </w:r>
      <w:r>
        <w:t xml:space="preserve">|===</w:t>
      </w:r>
    </w:p>
    <w:p>
      <w:pPr>
        <w:pStyle w:val="BodyText"/>
      </w:pPr>
      <w:r>
        <w:t xml:space="preserve">===== Test Setup</w:t>
      </w:r>
    </w:p>
    <w:p>
      <w:pPr>
        <w:pStyle w:val="BodyText"/>
      </w:pPr>
      <w:r>
        <w:t xml:space="preserve">. Commission DUT and TH and establish access to cryptographic APIs (may be at protocol, library, or firmware level).</w:t>
      </w:r>
      <w:r>
        <w:t xml:space="preserve"> </w:t>
      </w:r>
      <w:r>
        <w:t xml:space="preserve">. Prepare set of test vectors covering the primitives—e.g., AES block ciphers, SHA-family hashes, random output, ECC public key operations—from HAC appendices and published verification suites.</w:t>
      </w:r>
      <w:r>
        <w:t xml:space="preserve"> </w:t>
      </w:r>
      <w:r>
        <w:t xml:space="preserve">. Confirm proper initialization and reset of DUT for each primitive/algorithm under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|HAC §1-7|HAC.1.1.DUT |TH sends a published block cipher/plaintext/key to DUT and requests encryption|DUT produces ciphertext matching reference/HAC example</w:t>
      </w:r>
      <w:r>
        <w:t xml:space="preserve"> </w:t>
      </w:r>
      <w:r>
        <w:t xml:space="preserve">|2 |HAC §1-7|HAC.1.1.DUT |TH sends reference values for a hash function (e.g., SHA-1/SHA-256/HMAC) to DUT|DUT returns digest matching published output</w:t>
      </w:r>
      <w:r>
        <w:t xml:space="preserve"> </w:t>
      </w:r>
      <w:r>
        <w:t xml:space="preserve">|3 |HAC §1-7|HAC.1.1.DUT |TH uses DUT to generate keypairs or inputs for public key primitives|Generated outputs match structure and properties from HAC, and public/private operation agreements</w:t>
      </w:r>
      <w:r>
        <w:t xml:space="preserve"> </w:t>
      </w:r>
      <w:r>
        <w:t xml:space="preserve">|4 |HAC §1-7|HAC.1.1.DUT |TH sends input for random number generation if supported|DUT produces output with properties aligned to RFC/HAC recommendations (e.g., correct bit length, non-repetition)</w:t>
      </w:r>
      <w:r>
        <w:t xml:space="preserve"> </w:t>
      </w:r>
      <w:r>
        <w:t xml:space="preserve">|5 |HAC §1-7|HAC.1.1.DUT |TH repeats tests for negative/boundary conditions as described in HAC|DUT behavior is correct: errors, exceptions, or safe outputs</w:t>
      </w:r>
      <w:r>
        <w:t xml:space="preserve"> </w:t>
      </w:r>
      <w:r>
        <w:t xml:space="preserve">|===</w:t>
      </w:r>
    </w:p>
    <w:p>
      <w:pPr>
        <w:pStyle w:val="BodyText"/>
      </w:pPr>
      <w:r>
        <w:t xml:space="preserve">===== Comments</w:t>
      </w:r>
    </w:p>
    <w:p>
      <w:pPr>
        <w:pStyle w:val="BodyText"/>
      </w:pPr>
      <w:r>
        <w:t xml:space="preserve">. When possible, test vectors from HAC Appendix or NIST/FIPS standardized sets should be used for repeatability.</w:t>
      </w:r>
      <w:r>
        <w:t xml:space="preserve"> </w:t>
      </w:r>
      <w:r>
        <w:t xml:space="preserve">. For coverage, target at least one block cipher, one hash, and one public key primitive available on the DUT.</w:t>
      </w:r>
      <w:r>
        <w:t xml:space="preserve"> </w:t>
      </w:r>
      <w:r>
        <w:t xml:space="preserve">.</w:t>
      </w:r>
      <w:r>
        <w:t xml:space="preserve"> </w:t>
      </w:r>
      <w:r>
        <w:t xml:space="preserve">“</w:t>
      </w:r>
      <w:r>
        <w:t xml:space="preserve">DRAFT</w:t>
      </w:r>
      <w:r>
        <w:t xml:space="preserve">”</w:t>
      </w:r>
      <w:r>
        <w:t xml:space="preserve"> </w:t>
      </w:r>
      <w:r>
        <w:t xml:space="preserve">status until validated on multiple implementations or platforms.</w:t>
      </w:r>
      <w:r>
        <w:br/>
      </w:r>
      <w:r>
        <w:t xml:space="preserve">. Reference: Handbook of Applied Cryptography, Menezes, van Oorschot, Vanstone, 1997.</w:t>
      </w:r>
    </w:p>
    <w:p>
      <w:r>
        <w:pict>
          <v:rect style="width:0;height:1.5pt" o:hralign="center" o:hrstd="t" o:hr="t"/>
        </w:pict>
      </w:r>
    </w:p>
    <w:bookmarkEnd w:id="42"/>
    <w:bookmarkStart w:id="43" w:name="Xfd2ef08eed5160cc543c404d4427c4028acd232"/>
    <w:p>
      <w:pPr>
        <w:pStyle w:val="Heading2"/>
      </w:pPr>
      <w:r>
        <w:t xml:space="preserve">TC-023: FIPS Pub 113, Computer Data Authentication, Federal Information Processing Standard Publication 113, US Department of Commerce/N.I.S.T., May 30, 1985. Available from http://csrc.nist.gov/ .</w:t>
      </w:r>
    </w:p>
    <w:p>
      <w:pPr>
        <w:pStyle w:val="FirstParagraph"/>
      </w:pPr>
      <w:r>
        <w:t xml:space="preserve">==== [TC-FIPS113-1.1] Data Authentication Code (DAC) Compliance per FIPS Pub 113 - DRAFT</w:t>
      </w:r>
    </w:p>
    <w:p>
      <w:pPr>
        <w:pStyle w:val="BodyText"/>
      </w:pPr>
      <w:r>
        <w:t xml:space="preserve">===== Purpose</w:t>
      </w:r>
    </w:p>
    <w:p>
      <w:pPr>
        <w:pStyle w:val="BodyText"/>
      </w:pPr>
      <w:r>
        <w:t xml:space="preserve">. Validate that the Device Under Test (DUT) correctly implements the Computer Data Authentication Code (DAC) as defined by FIPS Pub 113. This involves verifying the MAC generation using DES with test vectors, ensuring that the MAC matches the FIPS-specified output for given message/key pairs, and validating handling of block and padding rules.</w:t>
      </w:r>
    </w:p>
    <w:p>
      <w:pPr>
        <w:pStyle w:val="BodyText"/>
      </w:pPr>
      <w:r>
        <w:t xml:space="preserve">===== PICS</w:t>
      </w:r>
    </w:p>
    <w:p>
      <w:pPr>
        <w:pStyle w:val="Compact"/>
        <w:numPr>
          <w:ilvl w:val="0"/>
          <w:numId w:val="1023"/>
        </w:numPr>
      </w:pPr>
      <w:r>
        <w:t xml:space="preserve">FIPS113.1.1.DUT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|FIPS Pub 113|DUT implements Data Authentication Code (DAC) algorithm with DES|API/command interface exposed for authentication code computation</w:t>
      </w:r>
      <w:r>
        <w:t xml:space="preserve"> </w:t>
      </w:r>
      <w:r>
        <w:t xml:space="preserve">|2 |FIPS Pub 113|Test harness (TH) capable of invoking DAC and providing keys &amp; messages|FIPS reference test vectors available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FIPS Pub 113 DAC (server/crypto module)</w:t>
      </w:r>
      <w:r>
        <w:t xml:space="preserve"> </w:t>
      </w:r>
      <w:r>
        <w:t xml:space="preserve">|2 |TH |Test harness, provides inputs and verifies outputs (client/test oracle)</w:t>
      </w:r>
      <w:r>
        <w:t xml:space="preserve"> </w:t>
      </w:r>
      <w:r>
        <w:t xml:space="preserve">|===</w:t>
      </w:r>
    </w:p>
    <w:p>
      <w:pPr>
        <w:pStyle w:val="BodyText"/>
      </w:pPr>
      <w:r>
        <w:t xml:space="preserve">===== Test Setup</w:t>
      </w:r>
    </w:p>
    <w:p>
      <w:pPr>
        <w:pStyle w:val="BodyText"/>
      </w:pPr>
      <w:r>
        <w:t xml:space="preserve">. DUT is provisioned, commissioned, and available for cryptographic operation requests.</w:t>
      </w:r>
      <w:r>
        <w:t xml:space="preserve"> </w:t>
      </w:r>
      <w:r>
        <w:t xml:space="preserve">. Prepare TH with one or more FIPS Pub 113 test vectors (e.g., DES key, message, expected DAC/MAC).</w:t>
      </w:r>
      <w:r>
        <w:t xml:space="preserve"> </w:t>
      </w:r>
      <w:r>
        <w:t xml:space="preserve">. Ensure TH can invoke required authentication function and collect responses from the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w:t>
      </w:r>
      <w:r>
        <w:br/>
      </w:r>
      <w:r>
        <w:t xml:space="preserve">| Expected Outcome</w:t>
      </w:r>
      <w:r>
        <w:t xml:space="preserve"> </w:t>
      </w:r>
      <w:r>
        <w:t xml:space="preserve">|1 |FIPS 113|FIPS113.1.1.DUT|TH supplies known key/message pair to DUT for DAC generation|DUT returns MAC matching official FIPS Pub 113 output for this vector</w:t>
      </w:r>
      <w:r>
        <w:t xml:space="preserve"> </w:t>
      </w:r>
      <w:r>
        <w:t xml:space="preserve">|2 |FIPS 113|FIPS113.1.1.DUT|TH sends the same request with a different key/message pair|DUT returns correct MAC for new input as indicated in FIPS Pub 113</w:t>
      </w:r>
      <w:r>
        <w:t xml:space="preserve"> </w:t>
      </w:r>
      <w:r>
        <w:t xml:space="preserve">|3 |FIPS 113|FIPS113.1.1.DUT|TH attempts message lengths that are exact blocks, multiple blocks, and require padding|DUT applies block and padding rules per FIPS 113 and returns correct MAC values</w:t>
      </w:r>
      <w:r>
        <w:t xml:space="preserve"> </w:t>
      </w:r>
      <w:r>
        <w:t xml:space="preserve">|4 |FIPS 113|FIPS113.1.1.DUT|TH sends an altered or invalid message/key|DUT detects or processes appropriately (different MAC, error response, or security logging as appropriate)</w:t>
      </w:r>
      <w:r>
        <w:t xml:space="preserve"> </w:t>
      </w:r>
      <w:r>
        <w:t xml:space="preserve">|===</w:t>
      </w:r>
    </w:p>
    <w:p>
      <w:pPr>
        <w:pStyle w:val="BodyText"/>
      </w:pPr>
      <w:r>
        <w:t xml:space="preserve">===== Comments</w:t>
      </w:r>
    </w:p>
    <w:p>
      <w:pPr>
        <w:pStyle w:val="BodyText"/>
      </w:pPr>
      <w:r>
        <w:t xml:space="preserve">. Known-answer tests must use FIPS Pub 113 vectors for full certification.</w:t>
      </w:r>
      <w:r>
        <w:br/>
      </w:r>
      <w:r>
        <w:t xml:space="preserve">. If DUT uses underlying hardware for DES/DAC, functional evidence or logs may substitute for full introspection.</w:t>
      </w:r>
      <w:r>
        <w:t xml:space="preserve"> </w:t>
      </w:r>
      <w:r>
        <w:t xml:space="preserve">. Test may be extended to negative tests and malformed blocks for robustness.</w:t>
      </w:r>
      <w:r>
        <w:t xml:space="preserve"> </w:t>
      </w:r>
      <w:r>
        <w:t xml:space="preserve">. DRAFT until exercised with test vectors on at least two independent DUTs.</w:t>
      </w:r>
    </w:p>
    <w:p>
      <w:r>
        <w:pict>
          <v:rect style="width:0;height:1.5pt" o:hralign="center" o:hrstd="t" o:hr="t"/>
        </w:pict>
      </w:r>
    </w:p>
    <w:bookmarkEnd w:id="43"/>
    <w:bookmarkStart w:id="44" w:name="Xd55a1f6413f71dd202ce92034dc5448c7f36c68"/>
    <w:p>
      <w:pPr>
        <w:pStyle w:val="Heading2"/>
      </w:pPr>
      <w:r>
        <w:t xml:space="preserve">TC-024: A. Langley, M. Hamburg, S. Turner,</w:t>
      </w:r>
      <w:r>
        <w:t xml:space="preserve"> </w:t>
      </w:r>
      <w:r>
        <w:t xml:space="preserve">“</w:t>
      </w:r>
      <w:r>
        <w:t xml:space="preserve">Elliptic Curves for Security</w:t>
      </w:r>
      <w:r>
        <w:t xml:space="preserve">”</w:t>
      </w:r>
      <w:r>
        <w:t xml:space="preserve">, RFC 7748, Internet Engineering Task Force (IETF), 2016</w:t>
      </w:r>
    </w:p>
    <w:p>
      <w:pPr>
        <w:pStyle w:val="FirstParagraph"/>
      </w:pPr>
      <w:r>
        <w:t xml:space="preserve">==== [TC-RFC7748-1.1] Elliptic Curve X25519 Key Agreement Compliance (RFC 7748) - DRAFT</w:t>
      </w:r>
    </w:p>
    <w:p>
      <w:pPr>
        <w:pStyle w:val="BodyText"/>
      </w:pPr>
      <w:r>
        <w:t xml:space="preserve">===== Purpose</w:t>
      </w:r>
    </w:p>
    <w:p>
      <w:pPr>
        <w:pStyle w:val="BodyText"/>
      </w:pPr>
      <w:r>
        <w:t xml:space="preserve">. Validate that the Device Under Test (DUT) implements elliptic curve key agreement using Curve25519 (X25519) as specified in RFC 7748,</w:t>
      </w:r>
      <w:r>
        <w:t xml:space="preserve"> </w:t>
      </w:r>
      <w:r>
        <w:t xml:space="preserve">“</w:t>
      </w:r>
      <w:r>
        <w:t xml:space="preserve">Elliptic Curves for Security</w:t>
      </w:r>
      <w:r>
        <w:t xml:space="preserve">”</w:t>
      </w:r>
      <w:r>
        <w:t xml:space="preserve">. This includes verifying correct private/public key clamping and exchange, scalar multiplication, and the production of shared secrets matching RFC 7748/X25519 known-answer test vectors.</w:t>
      </w:r>
    </w:p>
    <w:p>
      <w:pPr>
        <w:pStyle w:val="BodyText"/>
      </w:pPr>
      <w:r>
        <w:t xml:space="preserve">===== PICS</w:t>
      </w:r>
    </w:p>
    <w:p>
      <w:pPr>
        <w:pStyle w:val="Compact"/>
        <w:numPr>
          <w:ilvl w:val="0"/>
          <w:numId w:val="1024"/>
        </w:numPr>
      </w:pPr>
      <w:r>
        <w:t xml:space="preserve">RFC7748.1.1.DUT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|RFC 7748 |DUT supports X25519/Curve25519 key agreement |May be via Zigbee PAKE, ECDH, or direct crypto API as per spec/J.1.3</w:t>
      </w:r>
      <w:r>
        <w:t xml:space="preserve"> </w:t>
      </w:r>
      <w:r>
        <w:t xml:space="preserve">|2 |RFC 7748 |Reference/private keys and test vectors are available|See Zigbee Spec Annex C.7 and RFC 7748 Appendix A.5 for deterministic vectors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with RFC 7748-compliant X25519 implementation (server/crypto entity)</w:t>
      </w:r>
      <w:r>
        <w:t xml:space="preserve"> </w:t>
      </w:r>
      <w:r>
        <w:t xml:space="preserve">|2 |TH |Test harness, generates test vectors and initiates X25519 key exchanges (client/peer)</w:t>
      </w:r>
      <w:r>
        <w:t xml:space="preserve"> </w:t>
      </w:r>
      <w:r>
        <w:t xml:space="preserve">|===</w:t>
      </w:r>
    </w:p>
    <w:p>
      <w:pPr>
        <w:pStyle w:val="BodyText"/>
      </w:pPr>
      <w:r>
        <w:t xml:space="preserve">===== Test Setup</w:t>
      </w:r>
    </w:p>
    <w:p>
      <w:pPr>
        <w:pStyle w:val="BodyText"/>
      </w:pPr>
      <w:r>
        <w:t xml:space="preserve">. Commission or provision the DUT so it exposes the X25519 key agreement operation (e.g., via API call or Zigbee cryptographic handshake).</w:t>
      </w:r>
      <w:r>
        <w:t xml:space="preserve"> </w:t>
      </w:r>
      <w:r>
        <w:t xml:space="preserve">. Provision private keys/test vectors from RFC 7748 Appendix A.5 or Zigbee Spec C.7 for deterministic, repeatable results.</w:t>
      </w:r>
      <w:r>
        <w:t xml:space="preserve"> </w:t>
      </w:r>
      <w:r>
        <w:t xml:space="preserve">. Prepare TH for key exchange (can use</w:t>
      </w:r>
      <w:r>
        <w:t xml:space="preserve"> </w:t>
      </w:r>
      <w:r>
        <w:t xml:space="preserve">“</w:t>
      </w:r>
      <w:r>
        <w:t xml:space="preserve">Alice</w:t>
      </w:r>
      <w:r>
        <w:t xml:space="preserve">”</w:t>
      </w:r>
      <w:r>
        <w:t xml:space="preserve">/</w:t>
      </w:r>
      <w:r>
        <w:t xml:space="preserve">“</w:t>
      </w:r>
      <w:r>
        <w:t xml:space="preserve">Bob</w:t>
      </w:r>
      <w:r>
        <w:t xml:space="preserve">”</w:t>
      </w:r>
      <w:r>
        <w:t xml:space="preserve"> </w:t>
      </w:r>
      <w:r>
        <w:t xml:space="preserve">fixed private keys as in test vectors).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|RFC 7748|RFC7748.1.1.DUT|TH provides a known private key to DUT and requests public key computation|DUT returns correct public key as per RFC 7748 test vector (including private key clamping)</w:t>
      </w:r>
      <w:r>
        <w:t xml:space="preserve"> </w:t>
      </w:r>
      <w:r>
        <w:t xml:space="preserve">|2 |RFC 7748|RFC7748.1.1.DUT|TH initiates X25519 key agreement (provides peer public key, requests shared secret)|DUT computes &amp; returns shared secret matching RFC 7748 test vector for provided keys</w:t>
      </w:r>
      <w:r>
        <w:t xml:space="preserve"> </w:t>
      </w:r>
      <w:r>
        <w:t xml:space="preserve">|3 |RFC 7748|RFC7748.1.1.DUT|TH verifies correct octet encoding and little-endian key formatting|DUT output matches RFC 7748 requirements: byte and bit ordering per spec</w:t>
      </w:r>
      <w:r>
        <w:t xml:space="preserve"> </w:t>
      </w:r>
      <w:r>
        <w:t xml:space="preserve">|4 |RFC 7748|RFC7748.1.1.DUT|TH repeats with additional vectors and edge-case keys |DUT matches RFC 7748/X25519 expected results for all test cases</w:t>
      </w:r>
      <w:r>
        <w:t xml:space="preserve"> </w:t>
      </w:r>
      <w:r>
        <w:t xml:space="preserve">|===</w:t>
      </w:r>
    </w:p>
    <w:p>
      <w:pPr>
        <w:pStyle w:val="BodyText"/>
      </w:pPr>
      <w:r>
        <w:t xml:space="preserve">===== Comments</w:t>
      </w:r>
    </w:p>
    <w:p>
      <w:pPr>
        <w:pStyle w:val="BodyText"/>
      </w:pPr>
      <w:r>
        <w:t xml:space="preserve">. Use byte-exact RFC 7748/X25519 test vectors (e.g., from Appendix A.5) for verification; enforce clamping rules before scalar multiplication.</w:t>
      </w:r>
      <w:r>
        <w:t xml:space="preserve"> </w:t>
      </w:r>
      <w:r>
        <w:t xml:space="preserve">. If DUT is only accessible via a higher stack (e.g., Zigbee PAKE), adapt test to observe or extract intermediate calculations.</w:t>
      </w:r>
      <w:r>
        <w:t xml:space="preserve"> </w:t>
      </w:r>
      <w:r>
        <w:t xml:space="preserve">. See also Zigbee Spec Annex C.7 and section J.1.3 for Zigbee-specific PAKE/X25519 integration test procedures.</w:t>
      </w:r>
      <w:r>
        <w:t xml:space="preserve"> </w:t>
      </w:r>
      <w:r>
        <w:t xml:space="preserve">.</w:t>
      </w:r>
      <w:r>
        <w:t xml:space="preserve"> </w:t>
      </w:r>
      <w:r>
        <w:t xml:space="preserve">“</w:t>
      </w:r>
      <w:r>
        <w:t xml:space="preserve">DRAFT</w:t>
      </w:r>
      <w:r>
        <w:t xml:space="preserve">”</w:t>
      </w:r>
      <w:r>
        <w:t xml:space="preserve"> </w:t>
      </w:r>
      <w:r>
        <w:t xml:space="preserve">until tested against multiple compliant device stacks and verified by protocol analyzer or direct crypto output.</w:t>
      </w:r>
    </w:p>
    <w:p>
      <w:r>
        <w:pict>
          <v:rect style="width:0;height:1.5pt" o:hralign="center" o:hrstd="t" o:hr="t"/>
        </w:pict>
      </w:r>
    </w:p>
    <w:bookmarkEnd w:id="44"/>
    <w:bookmarkStart w:id="45" w:name="X773e21ca51ca34caf6b232a3718a5e0008e5fd1"/>
    <w:p>
      <w:pPr>
        <w:pStyle w:val="Heading2"/>
      </w:pPr>
      <w:r>
        <w:t xml:space="preserve">TC-025: ISO/IEC 11770 - 4:2017: Information technology — Security techniques — Key management — Part 4: Mechanisms based on weak secrets, 2017</w:t>
      </w:r>
    </w:p>
    <w:p>
      <w:pPr>
        <w:pStyle w:val="FirstParagraph"/>
      </w:pPr>
      <w:r>
        <w:t xml:space="preserve">==== [TC-KEYMGMT-4.1] Weak-Secret-Based Key Management Mechanisms Compliance - DRAFT</w:t>
      </w:r>
    </w:p>
    <w:p>
      <w:pPr>
        <w:pStyle w:val="BodyText"/>
      </w:pPr>
      <w:r>
        <w:t xml:space="preserve">===== Purpose</w:t>
      </w:r>
    </w:p>
    <w:p>
      <w:pPr>
        <w:pStyle w:val="BodyText"/>
      </w:pPr>
      <w:r>
        <w:t xml:space="preserve">. Validate that the Device Under Test (DUT) implements key management mechanisms based on weak secrets (e.g., passwords, low-entropy codes), as specified in ISO/IEC 11770-4:2017. This includes verification of secure password-based key exchange protocols, proper handling of low-entropy pre-shared secrets, entropy requirements, and protection against guessing attacks (e.g., exponential back-offs, attempt limits).</w:t>
      </w:r>
    </w:p>
    <w:p>
      <w:pPr>
        <w:pStyle w:val="BodyText"/>
      </w:pPr>
      <w:r>
        <w:t xml:space="preserve">===== PICS</w:t>
      </w:r>
    </w:p>
    <w:p>
      <w:pPr>
        <w:pStyle w:val="Compact"/>
        <w:numPr>
          <w:ilvl w:val="0"/>
          <w:numId w:val="1025"/>
        </w:numPr>
      </w:pPr>
      <w:r>
        <w:t xml:space="preserve">KEYMGMT.4.1.DUT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|ISO/IEC 11770-4 |DUT supports and is configured for password-based key agreement or PAKE|Configured for commissioning or network join using passcode/PSK</w:t>
      </w:r>
      <w:r>
        <w:t xml:space="preserve"> </w:t>
      </w:r>
      <w:r>
        <w:t xml:space="preserve">|2 |Section J.1 |Reference passcode with minimum 20 bits entropy available|May use standardized test passcode or known weak secret</w:t>
      </w:r>
      <w:r>
        <w:t xml:space="preserve"> </w:t>
      </w:r>
      <w:r>
        <w:t xml:space="preserve">|3 |Section C.7 |Test harness is able to simulate protocol peer |Can perform full handshake, attempt multiple guesses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|Zigbee device under test, supports ISO/IEC 11770-4 weak secret mechanism (e.g., PAKE/SPEKE)</w:t>
      </w:r>
      <w:r>
        <w:t xml:space="preserve"> </w:t>
      </w:r>
      <w:r>
        <w:t xml:space="preserve">|2 |TH |Test harness, simulates peer device and protocol challenger/responder</w:t>
      </w:r>
      <w:r>
        <w:t xml:space="preserve"> </w:t>
      </w:r>
      <w:r>
        <w:t xml:space="preserve">|===</w:t>
      </w:r>
    </w:p>
    <w:p>
      <w:pPr>
        <w:pStyle w:val="BodyText"/>
      </w:pPr>
      <w:r>
        <w:t xml:space="preserve">===== Test Setup</w:t>
      </w:r>
    </w:p>
    <w:p>
      <w:pPr>
        <w:pStyle w:val="BodyText"/>
      </w:pPr>
      <w:r>
        <w:t xml:space="preserve">. DUT and TH are powered on and commissioned or ready for join/association procedure.</w:t>
      </w:r>
      <w:r>
        <w:t xml:space="preserve"> </w:t>
      </w:r>
      <w:r>
        <w:t xml:space="preserve">. Configure DUT for commissioning/joining via a known pre-shared passcode/PSK with exactly 20 bits of entropy.</w:t>
      </w:r>
      <w:r>
        <w:t xml:space="preserve"> </w:t>
      </w:r>
      <w:r>
        <w:t xml:space="preserve">. TH is prepared to interact with the DUT using compliant protocol steps for key agreement (e.g., SPEKE protocol), and can simulate multiple authentication attempts.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|11770-4|KEYMGMT.4.1.DUT|TH initiates PAKE procedure using the correct passcode (20 bits entropy)|DUT and TH complete secure key agreement; link key derived successfully per protocol</w:t>
      </w:r>
      <w:r>
        <w:t xml:space="preserve"> </w:t>
      </w:r>
      <w:r>
        <w:t xml:space="preserve">|2 |11770-4|KEYMGMT.4.1.DUT|TH initiates PAKE using an incorrect passcode|DUT rejects exchange and does not derive/accept a shared key</w:t>
      </w:r>
      <w:r>
        <w:t xml:space="preserve"> </w:t>
      </w:r>
      <w:r>
        <w:t xml:space="preserve">|3 |11770-4|KEYMGMT.4.1.DUT|TH issues multiple rapid failed attempts with wrong passcodes|DUT enforces exponential back-off or blocks further attempts as per implementation/policy</w:t>
      </w:r>
      <w:r>
        <w:t xml:space="preserve"> </w:t>
      </w:r>
      <w:r>
        <w:t xml:space="preserve">|4 |11770-4|KEYMGMT.4.1.DUT|TH repeats with a stronger passcode (higher entropy)|DUT accepts and completes key agreement, demonstrating upward compatibility</w:t>
      </w:r>
      <w:r>
        <w:t xml:space="preserve"> </w:t>
      </w:r>
      <w:r>
        <w:t xml:space="preserve">|5 |11770-4|KEYMGMT.4.1.DUT|Inspect logs/key outputs|All cryptographic processes, key/PSK representation, and failure handling align with ISO/IEC 11770-4 and Zigbee security recommendations</w:t>
      </w:r>
      <w:r>
        <w:t xml:space="preserve"> </w:t>
      </w:r>
      <w:r>
        <w:t xml:space="preserve">|===</w:t>
      </w:r>
    </w:p>
    <w:p>
      <w:pPr>
        <w:pStyle w:val="BodyText"/>
      </w:pPr>
      <w:r>
        <w:t xml:space="preserve">===== Comments</w:t>
      </w:r>
    </w:p>
    <w:p>
      <w:pPr>
        <w:pStyle w:val="BodyText"/>
      </w:pPr>
      <w:r>
        <w:t xml:space="preserve">. Ensure minimum entropy requirement (20 bits) is enforced and that handling of low-entropy secrets does not compromise device security (e.g., resistance to guessing, brute force).</w:t>
      </w:r>
      <w:r>
        <w:t xml:space="preserve"> </w:t>
      </w:r>
      <w:r>
        <w:t xml:space="preserve">. Test both positive (correct code) and negative (incorrect/multiple guess) paths.</w:t>
      </w:r>
      <w:r>
        <w:t xml:space="preserve"> </w:t>
      </w:r>
      <w:r>
        <w:t xml:space="preserve">. See also Zigbee specification docs-06-3474-24-csg-zigbee-specificationR24-section.pdf, Sections J.1, C.7.</w:t>
      </w:r>
      <w:r>
        <w:br/>
      </w:r>
      <w:r>
        <w:t xml:space="preserve">. Step 3 may require observation of response time or lockout to confirm exponential back-off policy.</w:t>
      </w:r>
      <w:r>
        <w:t xml:space="preserve"> </w:t>
      </w:r>
      <w:r>
        <w:t xml:space="preserve">. DRAFT until observed on multiple roles/implementations.</w:t>
      </w:r>
    </w:p>
    <w:p>
      <w:r>
        <w:pict>
          <v:rect style="width:0;height:1.5pt" o:hralign="center" o:hrstd="t" o:hr="t"/>
        </w:pict>
      </w:r>
    </w:p>
    <w:bookmarkEnd w:id="45"/>
    <w:bookmarkStart w:id="46" w:name="Xd07b70f2d564f92b25edbbc1e36c0ace1c3253d"/>
    <w:p>
      <w:pPr>
        <w:pStyle w:val="Heading2"/>
      </w:pPr>
      <w:r>
        <w:t xml:space="preserve">TC-026: 1363.2 - 2008 - IEEE Standard Specification for Password - Based Public - Key Cryptographic Techniques , 2008</w:t>
      </w:r>
    </w:p>
    <w:p>
      <w:pPr>
        <w:pStyle w:val="FirstParagraph"/>
      </w:pPr>
      <w:r>
        <w:t xml:space="preserve">.2-1.1] Password-Based Public-Key Cryptography (IEEE 1363.2-2008) Compliance - DRAFT</w:t>
      </w:r>
    </w:p>
    <w:p>
      <w:pPr>
        <w:pStyle w:val="BodyText"/>
      </w:pPr>
      <w:r>
        <w:t xml:space="preserve">===== Purpose</w:t>
      </w:r>
    </w:p>
    <w:p>
      <w:pPr>
        <w:pStyle w:val="BodyText"/>
      </w:pPr>
      <w:r>
        <w:t xml:space="preserve">. Validate that the Device Under Test (DUT) implements password-based public-key cryptographic techniques in compliance with IEEE 1363.2-2008. Test includes verification of the key agreement protocol (e.g., SPEKE, PAK, or EKE), proper password handling, session key derivation, and correct output using reference vectors wherever possible.</w:t>
      </w:r>
    </w:p>
    <w:p>
      <w:pPr>
        <w:pStyle w:val="BodyText"/>
      </w:pPr>
      <w:r>
        <w:t xml:space="preserve">===== PICS</w:t>
      </w:r>
    </w:p>
    <w:p>
      <w:pPr>
        <w:pStyle w:val="Compact"/>
        <w:numPr>
          <w:ilvl w:val="0"/>
          <w:numId w:val="1026"/>
        </w:numPr>
      </w:pPr>
      <w:r>
        <w:t xml:space="preserve">1363.2-1.1.DUT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|IEEE 1363.2-2008|DUT supports and exposes a password-based key agreement mechanism|E.g., API, security cluster, commissioning interface</w:t>
      </w:r>
      <w:r>
        <w:t xml:space="preserve"> </w:t>
      </w:r>
      <w:r>
        <w:t xml:space="preserve">|2 |Test Vector Prep|Known passwords, user identifiers, and elliptic curve/domain params available|Matching reference/test vectors required for reliable output checking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implements/uses IEEE 1363.2-2008 password-based key exchange</w:t>
      </w:r>
      <w:r>
        <w:t xml:space="preserve"> </w:t>
      </w:r>
      <w:r>
        <w:t xml:space="preserve">|2 |TH |Test harness, acts as peer for key establishment (may simulate user input, send test vectors)</w:t>
      </w:r>
      <w:r>
        <w:t xml:space="preserve"> </w:t>
      </w:r>
      <w:r>
        <w:t xml:space="preserve">|===</w:t>
      </w:r>
    </w:p>
    <w:p>
      <w:pPr>
        <w:pStyle w:val="BodyText"/>
      </w:pPr>
      <w:r>
        <w:t xml:space="preserve">===== Test Setup</w:t>
      </w:r>
    </w:p>
    <w:p>
      <w:pPr>
        <w:pStyle w:val="BodyText"/>
      </w:pPr>
      <w:r>
        <w:t xml:space="preserve">. DUT and TH are powered on and ready for secure session setup.</w:t>
      </w:r>
      <w:r>
        <w:t xml:space="preserve"> </w:t>
      </w:r>
      <w:r>
        <w:t xml:space="preserve">. Preload test TH with a known password and domain parameters (e.g., curve, generator).</w:t>
      </w:r>
      <w:r>
        <w:t xml:space="preserve"> </w:t>
      </w:r>
      <w:r>
        <w:t xml:space="preserve">. Prepare TH to drive the protocol using values compatible with DUT or with official reference vectors (e.g., from ANSI, Zigbee Spec Appendix J, or 1363.2-2008).</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|1363.2-2008 |1363.2-1.1.DUT |TH initiates password-based public-key protocol with DUT, using a known password|DUT responds per specification—initial exchange proceeds with no error</w:t>
      </w:r>
      <w:r>
        <w:t xml:space="preserve"> </w:t>
      </w:r>
      <w:r>
        <w:t xml:space="preserve">|2 |1363.2-2008 |1363.2-1.1.DUT |TH and DUT exchange protocol messages per 1363.2 (e.g., ephemeral key shares)|Protocol proceeds, each device calculates shared secret/session key as per standard</w:t>
      </w:r>
      <w:r>
        <w:t xml:space="preserve"> </w:t>
      </w:r>
      <w:r>
        <w:t xml:space="preserve">|3 |1363.2-2008 |1363.2-1.1.DUT |TH and DUT independently derive the session key|Session key output from DUT matches the output computed by TH (reference implementation or test vector)</w:t>
      </w:r>
      <w:r>
        <w:t xml:space="preserve"> </w:t>
      </w:r>
      <w:r>
        <w:t xml:space="preserve">|4 |1363.2-2008 |1363.2-1.1.DUT |Negative test: TH uses incorrect password|DUT fails/discards negotiation, does not establish session key; protocol securely aborts</w:t>
      </w:r>
      <w:r>
        <w:t xml:space="preserve"> </w:t>
      </w:r>
      <w:r>
        <w:t xml:space="preserve">|5 |1363.2-2008 |1363.2-1.1.DUT |Repeat with alternate (edge) passwords and domain params|All cases: DUT conforms to protocol, derives session key per IEEE 1363.2-2008</w:t>
      </w:r>
      <w:r>
        <w:t xml:space="preserve"> </w:t>
      </w:r>
      <w:r>
        <w:t xml:space="preserve">|===</w:t>
      </w:r>
    </w:p>
    <w:p>
      <w:pPr>
        <w:pStyle w:val="BodyText"/>
      </w:pPr>
      <w:r>
        <w:t xml:space="preserve">===== Comments</w:t>
      </w:r>
    </w:p>
    <w:p>
      <w:pPr>
        <w:pStyle w:val="BodyText"/>
      </w:pPr>
      <w:r>
        <w:t xml:space="preserve">. Use official test vectors and validation data from standard, Zigbee annexes, and reference implementations wherever possible.</w:t>
      </w:r>
      <w:r>
        <w:t xml:space="preserve"> </w:t>
      </w:r>
      <w:r>
        <w:t xml:space="preserve">. Ensure logs capture all protocol messages, negotiation details, and error/edge cases.</w:t>
      </w:r>
      <w:r>
        <w:t xml:space="preserve"> </w:t>
      </w:r>
      <w:r>
        <w:t xml:space="preserve">. Mark as</w:t>
      </w:r>
      <w:r>
        <w:t xml:space="preserve"> </w:t>
      </w:r>
      <w:r>
        <w:t xml:space="preserve">“</w:t>
      </w:r>
      <w:r>
        <w:t xml:space="preserve">PROVISIONAL</w:t>
      </w:r>
      <w:r>
        <w:t xml:space="preserve">”</w:t>
      </w:r>
      <w:r>
        <w:t xml:space="preserve"> </w:t>
      </w:r>
      <w:r>
        <w:t xml:space="preserve">unless both positive (key match) and negative (mismatch/failure) cases pass as described.</w:t>
      </w:r>
      <w:r>
        <w:t xml:space="preserve"> </w:t>
      </w:r>
      <w:r>
        <w:t xml:space="preserve">. Some password-based key agreements may be profile- or implementation-dependent; select case for the protocol(s) in use (e.g., SPEKE, EKE).</w:t>
      </w:r>
    </w:p>
    <w:p>
      <w:r>
        <w:pict>
          <v:rect style="width:0;height:1.5pt" o:hralign="center" o:hrstd="t" o:hr="t"/>
        </w:pict>
      </w:r>
    </w:p>
    <w:bookmarkEnd w:id="46"/>
    <w:bookmarkStart w:id="47" w:name="Xf155d7ab6559001a6d25b6a4d88e87d90a147d9"/>
    <w:p>
      <w:pPr>
        <w:pStyle w:val="Heading2"/>
      </w:pPr>
      <w:r>
        <w:t xml:space="preserve">TC-027: F. Hao, and S. F. Shahandashti , “ The SPEKE Protocol Revisited ” . In: L. Chen, C. Mitchell (eds), “ Security Standardisation Research – SSR 2014”, Lecture Notes in Computer Science, vol 8893, Springer, Berlin, Heidelberg, 2014 .</w:t>
      </w:r>
    </w:p>
    <w:p>
      <w:pPr>
        <w:pStyle w:val="FirstParagraph"/>
      </w:pPr>
      <w:r>
        <w:t xml:space="preserve">==== [TC-SPEKE-1.1] Simple Password Exponential Key Exchange (SPEKE) Protocol Compliance - DRAFT</w:t>
      </w:r>
    </w:p>
    <w:p>
      <w:pPr>
        <w:pStyle w:val="BodyText"/>
      </w:pPr>
      <w:r>
        <w:t xml:space="preserve">===== Purpose</w:t>
      </w:r>
    </w:p>
    <w:p>
      <w:pPr>
        <w:pStyle w:val="BodyText"/>
      </w:pPr>
      <w:r>
        <w:t xml:space="preserve">. Validate that the Device Under Test (DUT) implements the SPEKE protocol for password-authenticated key exchange according to the requirements and recommended mitigations described in</w:t>
      </w:r>
      <w:r>
        <w:t xml:space="preserve"> </w:t>
      </w:r>
      <w:r>
        <w:t xml:space="preserve">“</w:t>
      </w:r>
      <w:r>
        <w:t xml:space="preserve">The SPEKE Protocol Revisited</w:t>
      </w:r>
      <w:r>
        <w:t xml:space="preserve">”</w:t>
      </w:r>
      <w:r>
        <w:t xml:space="preserve"> </w:t>
      </w:r>
      <w:r>
        <w:t xml:space="preserve">(F. Hao &amp; S. F. Shahandashti, SSR 2014). The test verifies protocol execution, correct session key derivation, resistance to known attacks (e.g., reflection, interleaving), and proper representation of octet values during exchange.</w:t>
      </w:r>
    </w:p>
    <w:p>
      <w:pPr>
        <w:pStyle w:val="BodyText"/>
      </w:pPr>
      <w:r>
        <w:t xml:space="preserve">===== PICS</w:t>
      </w:r>
    </w:p>
    <w:p>
      <w:pPr>
        <w:pStyle w:val="Compact"/>
        <w:numPr>
          <w:ilvl w:val="0"/>
          <w:numId w:val="1027"/>
        </w:numPr>
      </w:pPr>
      <w:r>
        <w:t xml:space="preserve">SPEKE.1.1.Server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|SSR 2014|DUT supports and enables the SPEKE protocol|Refer to Zigbee or PAKE implementation documentation</w:t>
      </w:r>
      <w:r>
        <w:t xml:space="preserve"> </w:t>
      </w:r>
      <w:r>
        <w:t xml:space="preserve">|2 |SSR 2014|Test harness able to simulate peer endpoint|TH knows protocol steps &amp; can provide test vectors/password</w:t>
      </w:r>
      <w:r>
        <w:t xml:space="preserve"> </w:t>
      </w:r>
      <w:r>
        <w:t xml:space="preserve">|3 |SSR 2014|Agreed password or PSK available for both parties|Configured per test plan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SPEKE server/responder role (e.g., Zigbee device)</w:t>
      </w:r>
      <w:r>
        <w:t xml:space="preserve"> </w:t>
      </w:r>
      <w:r>
        <w:t xml:space="preserve">|2 |TH |Test harness, emulating peer (SPEKE client/initiator role)</w:t>
      </w:r>
      <w:r>
        <w:t xml:space="preserve"> </w:t>
      </w:r>
      <w:r>
        <w:t xml:space="preserve">|===</w:t>
      </w:r>
    </w:p>
    <w:p>
      <w:pPr>
        <w:pStyle w:val="BodyText"/>
      </w:pPr>
      <w:r>
        <w:t xml:space="preserve">===== Test Setup</w:t>
      </w:r>
    </w:p>
    <w:p>
      <w:pPr>
        <w:pStyle w:val="BodyText"/>
      </w:pPr>
      <w:r>
        <w:t xml:space="preserve">. Commission DUT and TH into a test environment supporting SPEKE-enabled pairing.</w:t>
      </w:r>
      <w:r>
        <w:t xml:space="preserve"> </w:t>
      </w:r>
      <w:r>
        <w:t xml:space="preserve">. Configure known shared password/PSK on both DUT and TH.</w:t>
      </w:r>
      <w:r>
        <w:t xml:space="preserve"> </w:t>
      </w:r>
      <w:r>
        <w:t xml:space="preserve">. Prepare test vectors as needed (for example, those used in Zigbee Annex C.7 or SSR 2014 paper).</w:t>
      </w:r>
      <w:r>
        <w:t xml:space="preserve"> </w:t>
      </w:r>
      <w:r>
        <w:t xml:space="preserve">. Ensure both parties can exchange protocol messages for key establishment.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|SSR 2014|SPEKE.1.1.Server|TH initiates SPEKE key exchange using shared, low-entropy password|DUT accepts and begins protocol flow according to the published message sequence</w:t>
      </w:r>
      <w:r>
        <w:t xml:space="preserve"> </w:t>
      </w:r>
      <w:r>
        <w:t xml:space="preserve">|2 |SSR 2014|SPEKE.1.1.Server|TH and DUT exchange protocol messages according to SSR 2014 (including any mitigations for reflection or hash-based binding)|Message order, values, and representations match SSR 2014 and protocol defenses activate if adversarial (reflection/interleaving) attempts arise</w:t>
      </w:r>
      <w:r>
        <w:t xml:space="preserve"> </w:t>
      </w:r>
      <w:r>
        <w:t xml:space="preserve">|3 |SSR 2014|SPEKE.1.1.Server|Both TH and DUT derive the session key based on exchanged elements|Session keys are identical on both sides and match those from SSR 2014 (or Zigbee C.7) test vectors</w:t>
      </w:r>
      <w:r>
        <w:t xml:space="preserve"> </w:t>
      </w:r>
      <w:r>
        <w:t xml:space="preserve">|4 |SSR 2014|SPEKE.1.1.Server|Negative test: TH initiates session with invalid password|DUT aborts or refuses protocol; no session key derived</w:t>
      </w:r>
      <w:r>
        <w:t xml:space="preserve"> </w:t>
      </w:r>
      <w:r>
        <w:t xml:space="preserve">|5 |SSR 2014|SPEKE.1.1.Server|(Optional) Replay/reflect protocol messages to assess attack resistance|DUT detects and rejects reflection/replay/parallel channel attacks per SSR 2014 guidelines</w:t>
      </w:r>
      <w:r>
        <w:t xml:space="preserve"> </w:t>
      </w:r>
      <w:r>
        <w:t xml:space="preserve">|===</w:t>
      </w:r>
    </w:p>
    <w:p>
      <w:pPr>
        <w:pStyle w:val="BodyText"/>
      </w:pPr>
      <w:r>
        <w:t xml:space="preserve">===== Comments</w:t>
      </w:r>
    </w:p>
    <w:p>
      <w:pPr>
        <w:pStyle w:val="BodyText"/>
      </w:pPr>
      <w:r>
        <w:t xml:space="preserve">. Reference and recommended mitigations are described in</w:t>
      </w:r>
      <w:r>
        <w:t xml:space="preserve"> </w:t>
      </w:r>
      <w:r>
        <w:t xml:space="preserve">“</w:t>
      </w:r>
      <w:r>
        <w:t xml:space="preserve">The SPEKE Protocol Revisited</w:t>
      </w:r>
      <w:r>
        <w:t xml:space="preserve">”</w:t>
      </w:r>
      <w:r>
        <w:t xml:space="preserve"> </w:t>
      </w:r>
      <w:r>
        <w:t xml:space="preserve">SSR 2014; see also Zigbee test vector section C.7 for deterministic case validation.</w:t>
      </w:r>
      <w:r>
        <w:t xml:space="preserve"> </w:t>
      </w:r>
      <w:r>
        <w:t xml:space="preserve">. For in-depth testing, capture all protocol messages and verify octet/field representation per spec requirements.</w:t>
      </w:r>
      <w:r>
        <w:t xml:space="preserve"> </w:t>
      </w:r>
      <w:r>
        <w:t xml:space="preserve">. Mark</w:t>
      </w:r>
      <w:r>
        <w:t xml:space="preserve"> </w:t>
      </w:r>
      <w:r>
        <w:t xml:space="preserve">“</w:t>
      </w:r>
      <w:r>
        <w:t xml:space="preserve">PROVISIONAL</w:t>
      </w:r>
      <w:r>
        <w:t xml:space="preserve">”</w:t>
      </w:r>
      <w:r>
        <w:t xml:space="preserve"> </w:t>
      </w:r>
      <w:r>
        <w:t xml:space="preserve">if some SSR 2014 mitigations are not claimed by the DUT; document accordingly.</w:t>
      </w:r>
      <w:r>
        <w:t xml:space="preserve"> </w:t>
      </w:r>
      <w:r>
        <w:t xml:space="preserve">. Test may be extended for cryptanalytic or side channel behavior if tools are available.</w:t>
      </w:r>
    </w:p>
    <w:p>
      <w:r>
        <w:pict>
          <v:rect style="width:0;height:1.5pt" o:hralign="center" o:hrstd="t" o:hr="t"/>
        </w:pict>
      </w:r>
    </w:p>
    <w:bookmarkEnd w:id="47"/>
    <w:bookmarkStart w:id="48" w:name="X0795e9ad46c1999a20a4234e251d876be13dd4c"/>
    <w:p>
      <w:pPr>
        <w:pStyle w:val="Heading2"/>
      </w:pPr>
      <w:r>
        <w:t xml:space="preserve">TC-028: F. Hao, R. Metere, S. F. Shahandashti and C. Don g ,</w:t>
      </w:r>
      <w:r>
        <w:t xml:space="preserve"> </w:t>
      </w:r>
      <w:r>
        <w:t xml:space="preserve">“</w:t>
      </w:r>
      <w:r>
        <w:t xml:space="preserve">Analyzing and Patching SPEKE in ISO/IEC,</w:t>
      </w:r>
      <w:r>
        <w:t xml:space="preserve">”</w:t>
      </w:r>
      <w:r>
        <w:t xml:space="preserve"> </w:t>
      </w:r>
      <w:r>
        <w:t xml:space="preserve">in IEEE Transactions on Information Forensics and Security, vol. 13, no. 11, pp. 2844 - 2855, 2018</w:t>
      </w:r>
    </w:p>
    <w:p>
      <w:pPr>
        <w:pStyle w:val="FirstParagraph"/>
      </w:pPr>
      <w:r>
        <w:t xml:space="preserve">==== [TC-SPEKE-1.2] Patched SPEKE Protocol Compliance per Hao et al. (2018) - DRAFT</w:t>
      </w:r>
    </w:p>
    <w:p>
      <w:pPr>
        <w:pStyle w:val="BodyText"/>
      </w:pPr>
      <w:r>
        <w:t xml:space="preserve">===== Purpose</w:t>
      </w:r>
    </w:p>
    <w:p>
      <w:pPr>
        <w:pStyle w:val="BodyText"/>
      </w:pPr>
      <w:r>
        <w:t xml:space="preserve">. Validate that the Device Under Test (DUT) implements the SPEKE protocol according to the patched procedures and security mitigations described in Hao, Metere, Shahandashti, and Dong (2018),</w:t>
      </w:r>
      <w:r>
        <w:t xml:space="preserve"> </w:t>
      </w:r>
      <w:r>
        <w:t xml:space="preserve">“</w:t>
      </w:r>
      <w:r>
        <w:t xml:space="preserve">Analyzing and Patching SPEKE in ISO/IEC,</w:t>
      </w:r>
      <w:r>
        <w:t xml:space="preserve">”</w:t>
      </w:r>
      <w:r>
        <w:t xml:space="preserve"> </w:t>
      </w:r>
      <w:r>
        <w:t xml:space="preserve">IEEE Transactions on Information Forensics and Security. This includes correct execution of patched SPEKE steps, binding identities to prevent reflection/interleaving/relay attacks, and session key integrity.</w:t>
      </w:r>
    </w:p>
    <w:p>
      <w:pPr>
        <w:pStyle w:val="BodyText"/>
      </w:pPr>
      <w:r>
        <w:t xml:space="preserve">===== PICS</w:t>
      </w:r>
    </w:p>
    <w:p>
      <w:pPr>
        <w:pStyle w:val="Compact"/>
        <w:numPr>
          <w:ilvl w:val="0"/>
          <w:numId w:val="1028"/>
        </w:numPr>
      </w:pPr>
      <w:r>
        <w:t xml:space="preserve">SPEKE.1.2.Server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|Hao2018 |DUT supports the patched SPEKE protocol with ISO/IEC fixes|Must implement mitigations and bindings per Hao et al., 2018</w:t>
      </w:r>
      <w:r>
        <w:t xml:space="preserve"> </w:t>
      </w:r>
      <w:r>
        <w:t xml:space="preserve">|2 |Hao2018 |Test harness can emulate protocol peer and manipulate messages|TH is aware of patched protocol flow and can conduct negative/attack scenarios</w:t>
      </w:r>
      <w:r>
        <w:t xml:space="preserve"> </w:t>
      </w:r>
      <w:r>
        <w:t xml:space="preserve">|3 |Hao2018 |DUT and TH share pre-configured password or PSK |For deterministic key exchange and attack simulation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running the patched SPEKE responder/server</w:t>
      </w:r>
      <w:r>
        <w:t xml:space="preserve"> </w:t>
      </w:r>
      <w:r>
        <w:t xml:space="preserve">|2 |TH |Test harness, emulates peer initiator and can send modified/attack flows</w:t>
      </w:r>
      <w:r>
        <w:t xml:space="preserve"> </w:t>
      </w:r>
      <w:r>
        <w:t xml:space="preserve">|===</w:t>
      </w:r>
    </w:p>
    <w:p>
      <w:pPr>
        <w:pStyle w:val="BodyText"/>
      </w:pPr>
      <w:r>
        <w:t xml:space="preserve">===== Test Setup</w:t>
      </w:r>
    </w:p>
    <w:p>
      <w:pPr>
        <w:pStyle w:val="BodyText"/>
      </w:pPr>
      <w:r>
        <w:t xml:space="preserve">. Commission DUT and TH for paired operation using the same low-entropy password/PSK.</w:t>
      </w:r>
      <w:r>
        <w:t xml:space="preserve"> </w:t>
      </w:r>
      <w:r>
        <w:t xml:space="preserve">. Configure TH to execute stepwise standard and attack flows (reflection, interleaving, replay).</w:t>
      </w:r>
      <w:r>
        <w:t xml:space="preserve"> </w:t>
      </w:r>
      <w:r>
        <w:t xml:space="preserve">. Reference Hao et al. (2018) and Zigbee Spec Annex C.7 for valid/invalid message and identity values.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|Hao2018 |SPEKE.1.2.Server|TH initiates patched SPEKE protocol (per Hao et al., 2018) towards DUT using valid PSK|DUT follows patched SPEKE flow, exchanges values, and binds peer/device identifiers per protocol requirements</w:t>
      </w:r>
      <w:r>
        <w:t xml:space="preserve"> </w:t>
      </w:r>
      <w:r>
        <w:t xml:space="preserve">|2 |Hao2018 |SPEKE.1.2.Server|Both parties complete full key exchange and derive session key|Final derived session key is identical on both sides, matching reference vector (where available)</w:t>
      </w:r>
      <w:r>
        <w:t xml:space="preserve"> </w:t>
      </w:r>
      <w:r>
        <w:t xml:space="preserve">|3 |Hao2018 |SPEKE.1.2.Server|TH attempts a reflection or interleaving attack by duplicating protocol messages|DUT detects attack and aborts connection as specified in patched protocol</w:t>
      </w:r>
      <w:r>
        <w:t xml:space="preserve"> </w:t>
      </w:r>
      <w:r>
        <w:t xml:space="preserve">|4 |Hao2018 |SPEKE.1.2.Server|TH attempts a relay/mix-up attack with altered peer identifier data|DUT recognizes invalid peer and terminates protocol, does not derive session key</w:t>
      </w:r>
      <w:r>
        <w:t xml:space="preserve"> </w:t>
      </w:r>
      <w:r>
        <w:t xml:space="preserve">|5 |Hao2018 |SPEKE.1.2.Server|TH repeats with intentionally malformed values or invalid password|DUT aborts handshake and does not derive a session key</w:t>
      </w:r>
      <w:r>
        <w:t xml:space="preserve"> </w:t>
      </w:r>
      <w:r>
        <w:t xml:space="preserve">|===</w:t>
      </w:r>
    </w:p>
    <w:p>
      <w:pPr>
        <w:pStyle w:val="BodyText"/>
      </w:pPr>
      <w:r>
        <w:t xml:space="preserve">===== Comments</w:t>
      </w:r>
    </w:p>
    <w:p>
      <w:pPr>
        <w:pStyle w:val="BodyText"/>
      </w:pPr>
      <w:r>
        <w:t xml:space="preserve">. Refer to IEEE TIFS, vol. 13, no. 11, pp. 2844-2855 (2018) and Zigbee Spec C.7 for end-to-end test vector and flow details.</w:t>
      </w:r>
      <w:r>
        <w:t xml:space="preserve"> </w:t>
      </w:r>
      <w:r>
        <w:t xml:space="preserve">. This test validates protocol correctness and essential resistance against reflection, mix-up, and relay attacks as introduced in the patched version.</w:t>
      </w:r>
      <w:r>
        <w:t xml:space="preserve"> </w:t>
      </w:r>
      <w:r>
        <w:t xml:space="preserve">. Optional: For additional coverage, test with protocol analyzers to ensure correct key and octet/memory representation per Zigbee and ISO/IEC conventions.</w:t>
      </w:r>
      <w:r>
        <w:t xml:space="preserve"> </w:t>
      </w:r>
      <w:r>
        <w:t xml:space="preserve">. Mark as PROVISIONAL if device only partially implements patched flow or only some mitigation steps; provide documentation.</w:t>
      </w:r>
    </w:p>
    <w:bookmarkEnd w:id="48"/>
    <w:bookmarkEnd w:id="49"/>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0066CC"/>
        <w:sz w:val="18"/>
      </w:rPr>
      <w:t>CSA Matter Test Case AI Generated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2026-03-18T08:13:41Z</dcterms:created>
  <dcterms:modified xsi:type="dcterms:W3CDTF">2026-03-18T08:13:41Z</dcterms:modified>
</cp:coreProperties>
</file>

<file path=docProps/custom.xml><?xml version="1.0" encoding="utf-8"?>
<Properties xmlns="http://schemas.openxmlformats.org/officeDocument/2006/custom-properties" xmlns:vt="http://schemas.openxmlformats.org/officeDocument/2006/docPropsVTypes"/>
</file>