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SCOPE OF WORK</w:t>
      </w:r>
    </w:p>
    <w:p>
      <w:pPr>
        <w:spacing w:after="10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Commercial Office Fitout</w:t>
      </w:r>
    </w:p>
    <w:p>
      <w:pPr>
        <w:pBdr>
          <w:bottom w:val="single" w:color="1F3864" w:sz="8" w:space="8"/>
        </w:pBdr>
        <w:spacing w:after="6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SF Office Fitout — Midtown Manhattan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25th Street Corridor, New York, NY 10001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50’-0" x 100’-0" — 10’-0" Ceiling Height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$1,500,000 (All-In including FF&amp;E)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28,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[General Contractor Name]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[Tenant / Client Name]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General Conditions &amp; Project Management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Demolition &amp; Abatement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Framing &amp; Drywall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Doors, Frames &amp; Hardware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Flooring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Painting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Ceiling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Millwork &amp; Casework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9. HVAC / Mechanical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10. Plumbing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11. Fire Protection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12. Electrical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13. Fire Alarm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14. Low Voltage / Data / AV / Security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15. Architectural Glass &amp; Specialties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16. Furniture, Fixtures &amp; Equipment (FF&amp;E)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17. Exclusions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18. Assumptions &amp; Clarifications</w:t>
      </w:r>
    </w:p>
    <w:p>
      <w:r>
        <w:br w:type="pag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GENERAL CONDITIONS &amp; PROJECT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Full-time on-site superintendent for duration of project (approx. 16-20 weeks)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 Manager assigned from preconstruction through closeout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Weekly OAC meetings with documented minutes and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Maintain updated CPM schedule with 2-week lookaheads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DOB permits: Alt-2 work permit, plumbing, sprinkler, electrical permits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Licensed expediter for all DOB filings and sign-offs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Builder's Risk and General Liability insurance per lease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OCIP/CCIP enrollment if required by landlord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Temporary protection of elevators, lobbies, and common areas per building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Dumpster and hoist coordination with building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Daily cleanup and OSHA-compliant site safety program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Material deliveries coordinated with building freight elevator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Final cleaning including windows, floors, and all surfaces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DEMOLITION &amp; ABATEMENT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Complete selective demolition of existing partitions, ceiling grid, and MEP as required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Removal of existing flooring down to structural slab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ACM survey (Type 3) by licensed environmental consultant prior to demo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Lead paint testing on all painted surfaces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Asbestos abatement of identified ACM materials by licensed abatement contractor with air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NYC DEP ACP-5/ACP-7 filings for any abatement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Disconnect and cap all existing MEP services at points of origin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Protect existing base building systems (risers, shafts, fire alarm loops)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Debris removal via building-approved hauling contractor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Slab patching and leveling after demo as required for new finishes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FRAMING &amp; DRYWALL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Metal stud framing per architectural drawings (3-5/8" and 2-1/2" steel studs at 16" o.c.)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Full-height partitions from slab to deck where indicated for sound and fire 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5/8" Type X gypsum board both sides on rated partitions (1-hour rating where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Double-layer drywall at conference rooms for enhanced STC 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Shaft wall assemblies at mechanical/electrical rooms per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Fiberglass batt insulation (R-13 min.) in all rated and acoustic partitions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Finishing to Level 4 on all exposed surfaces, Level 5 where specified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Furring and blocking for millwork, TV mounts, grab bars, and heavy accessories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Corner bead, control joints, and fire caulking at all penetrations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Coordination with MEP trades for all in-wall rough-ins prior to close-up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DOORS, FRAMES &amp; HARDWARE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Hollow metal frames at rated locations, wood frames at standard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Solid core wood doors (stain or paint grade per finish schedule)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Frameless glass doors at conference rooms where indicated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Commercial-grade lever hardware (Schlage or equal) with ADA-compliant handles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Door closers on all corridor and rated doors per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Keying: master key system coordinated with building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Automatic door openers at main entry and ADA-accessible restrooms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Kick plates, silencers, and thresholds as required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Fire-rated door assemblies with labels and required UL hardware at all rated openings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FLOORING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 testing of concrete slab per ASTM F2170 (RH probe method)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Self-leveling underlayment as required for flatness tolerance (1/8" in 10 ft)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Luxury Vinyl Tile (LVT) in open office and circulation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Carpet tile (Shaw, Interface, or equal) in private offices and conference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Porcelain tile in pantry/kitchen and restroom areas with waterproof membrane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Transition strips at all material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Base: 4" rubber or wood base throughout per finish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Walk-off mat/carpet at main entry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Floor preparation including grinding, patching, and priming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PAINTING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Prime and paint all new drywall surfaces (2 coats finish minimum)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Accent walls per design intent with specified colors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Touch-up paint on all existing surfaces to remain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Paint all exposed mechanical/electrical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Paint all door frames (unless prefinished)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Low-VOC paints (Benjamin Moore Aura or equal) throughout for LEED/WELL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Ceiling paint at exposed deck areas (if applicable) including structure, ductwork, and piping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CEILING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2x2 Acoustical Ceiling Tile (ACT) in open office areas (Armstrong or USG, NRC 0.70 min.)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Suspended drywall ceiling in reception, conference rooms, and executive offices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Exposed/painted deck with acoustic cloud panels in collaborative/lounge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 panels at all concealed valves, dampers, and equipment requiring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Ceiling grid and tile coordination with all MEP trades for diffuser, light, and sprinkler head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Perimeter ceiling trim and reveals per architectural details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10'-0" ceiling height maintained throughout (coordinate all MEP routing above ceiling)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MILLWORK &amp; CASEWORK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Custom reception desk with stone or solid surface countertop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Pantry/kitchen cabinetry: upper and lower cabinets with quartz countertops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Pantry backsplash tile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Built-in credenzas in executive offices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Storage/coat closet built-ins with shelving and rods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Mail/copy room millwork with sorting cubbies and countertop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millwork shop drawings submitted for approval prior to fabrication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Wood veneer or laminate finish per design selections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HVAC / MECHANICAL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Tap into base building chilled water / hot water risers (coordinate with building engineer)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Fan coil units (horizontal concealed) serving perimeter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Supplemental cooling: dedicated split system or VRF cassettes for server/IDF room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Supply and return ductwork distribution (galvanized sheet metal) for 5,000 SF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Linear slot diffusers in open areas, square diffusers in ACT ceiling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Exhaust ductwork for pantry and restrooms per code (IMC requirements)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DDC/BMS controls: new zone controllers tied to base building BMS (BACnet/IP)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Programmable thermostats in all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Kitchen hood exhaust (Type 1 or Type 2 per use) if full kitchen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Refrigerant piping, insulation, condensate piping, and drain connections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Test and Balance (TAB) by AABC/NEBB certified contractor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Commissioning of all mechanical systems per spec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NYC Mechanical Code compliance and DOB sign-offs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Furnish O&amp;M manuals, as-built drawings, and warranty documentation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PLUMBING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Pantry/kitchen sink with hot and cold water connections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Under-counter point-of-use water heater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Dishwasher connection (supply, drain, electric)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Instant hot water dispenser at pantry if specified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Restroom fixtures: water closets, urinals, lavatories per code 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ADA-compliant fixtures and accessories in all restrooms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Floor drains in restrooms and pantry with trap primers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Domestic water distribution (copper or PEX per code)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Sanitary waste and vent piping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 meter and backflow preventer installation if required by building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Gas piping for kitchen equipment if applicable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DOB plumbing permit and sign-off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FIRE PROTECTION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Relocate and add sprinkler heads to match new reflected ceiling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Upright, pendant, and concealed heads per ceiling type and finish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Hydraulic calculations by PE and submission to DOB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Sprinkler drain-down coordination with building riser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 caulking at all penetrations through rated assemblies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DOB sprinkler permit and sign-off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Furnish as-built sprinkler drawings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ELECTRICAL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 electrical panel(s) fed from building switchgear (200A typical for 5,000 SF office)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Branch circuit wiring for all outlets, lighting, and mechanical equipment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Duplex receptacles at workstations (1 per 50 SF min. per code, additional per furniture plan)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Dedicated 20A circuits for pantry appliances (microwave, dishwasher, refrigerator)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Dedicated circuit for server/IDF room with isolated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LED recessed downlights in open office (2x2 or 2x4 troffers, or linear)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Pendant or decorative fixtures in reception, lounge, and conference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Under-cabinet task lighting in pantry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Dimming controls (Lutron or equal) in conference rooms and executive offices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Occupancy/vacancy sensors per NYC Energy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Emergency and exit lighting per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Electrical metering (sub-meter if required by lease)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DOB electrical permit and sign-off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As-built electrical drawings and panel schedules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FIRE ALARM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 smoke detectors and heat detectors per NFPA 72 and new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Horn/strobe devices in all occupiable spaces per ADA spacing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Manual pull stations at exits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Duct smoke detectors on AHUs/fan coils serving over 2,000 CFM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Tie into base building fire alarm panel (coordinate with building FA vendor)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 alarm riser diagram and shop drawings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FDNY acceptance testing and Certificate of Approval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DOB fire alarm permit and sign-off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LOW VOLTAGE / DATA / AV / 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Cat6A structured cabling: 2 drops per workstation, additional at conference and huddle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Fiber optic demarc from building telco room to tenant IDF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IDF/server room buildout: ladder rack, cable management, grounding, UPS connection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Wireless Access Points (WAPs): ceiling-mounted, locations per RF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Conference room AV: 75" display, soundbar, camera, wireless presentation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Huddle room AV: 55" display with wireless dongle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 control: card readers at main entry and server room (integrate with building system)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CCTV: IP cameras at entry points and reception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Audio/visual rough-in and final connections per AV consultant drawings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 ARCHITECTURAL GLASS &amp; SPECIALTIES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Full-height glass partitions at conference rooms (1/2" tempered clear glass)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Glass entry doors with patch fittings or pivot hardware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Film or frosting bands on glass per design (privacy at 42" AFF)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Interior signage: suite entry, room IDs, ADA-compliant restroom signs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Toilet partitions and accessories (stainless steel or solid phenolic)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Mirrors, soap dispensers, paper towel dispensers in restrooms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Window treatments: motorized roller shades at exterior windows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 FURNITURE, FIXTURES &amp; EQUIPMENT (FF&amp;E)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Open office workstations (benching system, Steelcase or Herman Miller) with monitor arms and task lighting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Ergonomic task chairs at all workstations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Private office desks, credenzas, and guest chairs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Conference table (seats 12-14) with integrated power/data, plus chairs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Huddle room tables (seats 4-6) with power, plus chairs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Reception desk chair and guest seating (sofa + lounge chairs)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Pantry/break room: dining table, chairs, refrigerator, microwave, coffee machine, dishwasher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Lounge/collaboration area: soft seating, coffee tables, high-top tables with stools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Storage: personal lockers, lateral file cabinets, bookcases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Delivery, assembly, and installation of all furniture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Furniture warranty documentation</w:t>
      </w:r>
    </w:p>
    <w:p>
      <w:r>
        <w:br w:type="pag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 EXCLUSIONS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following items are specifically excluded from this scope of work: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Base building HVAC system upgrades or modifications beyond tenant riser taps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Structural modifications (new openings, reinforcements, slab penetrations requiring 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Exterior facade work, window replacement, or roof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Generator or UPS equipment (beyond receptacle provisions)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Kitchen equipment beyond standard pantry appliances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Specialized acoustic treatments (sound masking, recording studio-grade isolation)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After-hours HVAC charges by building during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Building management fees or landlord review fees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Tenant's personal property, artwork, or decorative accessories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IT equipment (servers, switches, routers, computers, phones)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Moving and relocation services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18. ASSUMPTIONS &amp; CLARIFICATIONS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Space is delivered in as-is condition; existing conditions survey to be completed during preconstruction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Building provides adequate electrical capacity (200A min.) and HVAC riser capacity for tenant load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 hours per building rules (typically 8AM-5PM M-F; overtime/weekend work at additional cost)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work performed under prevailing wage / union labor as required by building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Landlord approval of plans required prior to permit filing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 team (architect and MEP engineer) engaged separately by tenant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Hazardous materials abatement scope is estimated; final scope subject to survey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Building freight elevator available for material deliveries during designated hours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unforeseen conditions behind existing walls, above ceilings, or below slab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submittals reviewed and approved within 5 business days of submission</w:t>
      </w:r>
    </w:p>
    <w:p>
      <w:r>
        <w:br w:type="pag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ACKNOWLEDGMENT &amp; ACCEPTANCE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Scope of Work is acknowledged and accepted by the undersigned parties:</w:t>
      </w:r>
    </w:p>
    <w:p>
      <w:pPr>
        <w:spacing w:before="600"/>
      </w:pPr>
    </w:p>
    <w:p>
      <w:pPr>
        <w:tabs>
          <w:tab w:val="left" w:pos="5400"/>
        </w:tabs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General Contractor:</w:t>
      </w:r>
      <w:r>
        <w:rPr>
          <w:rFonts w:ascii="Arial" w:cs="Arial" w:eastAsia="Arial" w:hAnsi="Arial"/>
          <w:sz w:val="20"/>
          <w:szCs w:val="20"/>
        </w:rPr>
        <w:t xml:space="preserve">	Tenant / Client:</w:t>
      </w:r>
    </w:p>
    <w:p>
      <w:pPr>
        <w:tabs>
          <w:tab w:val="left" w:pos="5400"/>
        </w:tabs>
        <w:spacing w:after="80"/>
      </w:pPr>
      <w:r>
        <w:rPr>
          <w:rFonts w:ascii="Arial" w:cs="Arial" w:eastAsia="Arial" w:hAnsi="Arial"/>
          <w:sz w:val="20"/>
          <w:szCs w:val="20"/>
        </w:rPr>
        <w:t xml:space="preserve">_______________________________</w:t>
      </w:r>
      <w:r>
        <w:rPr>
          <w:rFonts w:ascii="Arial" w:cs="Arial" w:eastAsia="Arial" w:hAnsi="Arial"/>
          <w:sz w:val="20"/>
          <w:szCs w:val="20"/>
        </w:rPr>
        <w:t xml:space="preserve">	_______________________________</w:t>
      </w:r>
    </w:p>
    <w:p>
      <w:pPr>
        <w:tabs>
          <w:tab w:val="left" w:pos="5400"/>
        </w:tabs>
        <w:spacing w:after="80"/>
      </w:pPr>
      <w:r>
        <w:rPr>
          <w:rFonts w:ascii="Arial" w:cs="Arial" w:eastAsia="Arial" w:hAnsi="Arial"/>
          <w:sz w:val="20"/>
          <w:szCs w:val="20"/>
        </w:rPr>
        <w:t xml:space="preserve">Name:</w:t>
      </w:r>
      <w:r>
        <w:rPr>
          <w:rFonts w:ascii="Arial" w:cs="Arial" w:eastAsia="Arial" w:hAnsi="Arial"/>
          <w:sz w:val="20"/>
          <w:szCs w:val="20"/>
        </w:rPr>
        <w:t xml:space="preserve">	Name:</w:t>
      </w:r>
    </w:p>
    <w:p>
      <w:pPr>
        <w:tabs>
          <w:tab w:val="left" w:pos="5400"/>
        </w:tabs>
        <w:spacing w:after="80"/>
      </w:pPr>
      <w:r>
        <w:rPr>
          <w:rFonts w:ascii="Arial" w:cs="Arial" w:eastAsia="Arial" w:hAnsi="Arial"/>
          <w:sz w:val="20"/>
          <w:szCs w:val="20"/>
        </w:rPr>
        <w:t xml:space="preserve">Title:</w:t>
      </w:r>
      <w:r>
        <w:rPr>
          <w:rFonts w:ascii="Arial" w:cs="Arial" w:eastAsia="Arial" w:hAnsi="Arial"/>
          <w:sz w:val="20"/>
          <w:szCs w:val="20"/>
        </w:rPr>
        <w:t xml:space="preserve">	Title:</w:t>
      </w:r>
    </w:p>
    <w:p>
      <w:pPr>
        <w:tabs>
          <w:tab w:val="left" w:pos="5400"/>
        </w:tabs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Date:</w:t>
      </w:r>
      <w:r>
        <w:rPr>
          <w:rFonts w:ascii="Arial" w:cs="Arial" w:eastAsia="Arial" w:hAnsi="Arial"/>
          <w:sz w:val="20"/>
          <w:szCs w:val="20"/>
        </w:rPr>
        <w:t xml:space="preserve">	Date: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SCOPE OF WORK — 5,000 SF Midtown Office Fitout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2026-03-28T15:34:57.886Z</dcterms:created>
  <dcterms:modified xsi:type="dcterms:W3CDTF">2026-03-28T15:34:57.886Z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