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B5845" w14:textId="77777777" w:rsidR="006C10C6" w:rsidRDefault="006C10C6" w:rsidP="006C10C6">
      <w:pPr>
        <w:pStyle w:val="Heading1"/>
        <w:contextualSpacing w:val="0"/>
      </w:pPr>
      <w:bookmarkStart w:id="0" w:name="_Toc479328555"/>
      <w:r>
        <w:t>5. Interface requirements</w:t>
      </w:r>
      <w:bookmarkEnd w:id="0"/>
    </w:p>
    <w:p w14:paraId="05F6314D" w14:textId="77777777" w:rsidR="006C10C6" w:rsidRDefault="006C10C6" w:rsidP="006C10C6">
      <w:pPr>
        <w:pStyle w:val="Heading2"/>
        <w:contextualSpacing w:val="0"/>
      </w:pPr>
      <w:bookmarkStart w:id="1" w:name="_Toc479328556"/>
      <w:r>
        <w:t>5.1 User interfaces</w:t>
      </w:r>
      <w:bookmarkEnd w:id="1"/>
      <w:r>
        <w:t xml:space="preserve">   </w:t>
      </w:r>
    </w:p>
    <w:p w14:paraId="50CE0F78" w14:textId="77777777" w:rsidR="006C10C6" w:rsidRDefault="006C10C6" w:rsidP="006C10C6">
      <w:r>
        <w:t xml:space="preserve">Text </w:t>
      </w:r>
    </w:p>
    <w:p w14:paraId="0C3446CA" w14:textId="77777777" w:rsidR="006C10C6" w:rsidRDefault="006C10C6" w:rsidP="006C10C6">
      <w:pPr>
        <w:pStyle w:val="Heading2"/>
        <w:contextualSpacing w:val="0"/>
      </w:pPr>
      <w:bookmarkStart w:id="2" w:name="_Toc479328557"/>
      <w:r>
        <w:t>5.2 Software interfaces</w:t>
      </w:r>
      <w:bookmarkEnd w:id="2"/>
      <w:r>
        <w:t xml:space="preserve">   </w:t>
      </w:r>
    </w:p>
    <w:p w14:paraId="4C8C5ED7" w14:textId="77777777" w:rsidR="006C10C6" w:rsidRDefault="006C10C6" w:rsidP="006C10C6">
      <w:r>
        <w:t>text</w:t>
      </w:r>
    </w:p>
    <w:p w14:paraId="401F456F" w14:textId="77777777" w:rsidR="006C10C6" w:rsidRDefault="006C10C6" w:rsidP="006C10C6">
      <w:pPr>
        <w:pStyle w:val="Heading2"/>
        <w:contextualSpacing w:val="0"/>
      </w:pPr>
      <w:bookmarkStart w:id="3" w:name="_Toc479328558"/>
      <w:r>
        <w:t>5.3 Hardware interfaces</w:t>
      </w:r>
      <w:bookmarkEnd w:id="3"/>
      <w:r>
        <w:t xml:space="preserve">   </w:t>
      </w:r>
    </w:p>
    <w:p w14:paraId="0AB77950" w14:textId="77777777" w:rsidR="006C10C6" w:rsidRDefault="006C10C6" w:rsidP="006C10C6">
      <w:r>
        <w:t xml:space="preserve">Hornet </w:t>
      </w:r>
      <w:proofErr w:type="spellStart"/>
      <w:r>
        <w:t>CardGen</w:t>
      </w:r>
      <w:proofErr w:type="spellEnd"/>
      <w:r>
        <w:t xml:space="preserve"> shall communicate with the office printer to allow for printing FICs.</w:t>
      </w:r>
    </w:p>
    <w:p w14:paraId="3BB59834" w14:textId="77777777" w:rsidR="006C10C6" w:rsidRDefault="006C10C6" w:rsidP="006C10C6">
      <w:pPr>
        <w:pStyle w:val="Heading2"/>
        <w:contextualSpacing w:val="0"/>
      </w:pPr>
      <w:bookmarkStart w:id="4" w:name="_Toc479328559"/>
      <w:r>
        <w:t>5.4 Communication interfaces</w:t>
      </w:r>
      <w:bookmarkEnd w:id="4"/>
      <w:r>
        <w:t xml:space="preserve">   </w:t>
      </w:r>
    </w:p>
    <w:p w14:paraId="409CC7D3" w14:textId="77777777" w:rsidR="006C10C6" w:rsidRDefault="006C10C6" w:rsidP="006C10C6">
      <w:commentRangeStart w:id="5"/>
      <w:commentRangeStart w:id="6"/>
      <w:commentRangeStart w:id="7"/>
      <w:r>
        <w:t xml:space="preserve">When requested by an Office Administrator, Hornet </w:t>
      </w:r>
      <w:proofErr w:type="spellStart"/>
      <w:r>
        <w:t>CardGen</w:t>
      </w:r>
      <w:proofErr w:type="spellEnd"/>
      <w:r>
        <w:t xml:space="preserve"> shall send an email to the Office Administrator or Office Clerk allowing them to change their password.</w:t>
      </w:r>
      <w:commentRangeEnd w:id="5"/>
      <w:r>
        <w:commentReference w:id="5"/>
      </w:r>
      <w:commentRangeEnd w:id="6"/>
      <w:r>
        <w:t xml:space="preserve"> (In case the password is lost or forgotten the Office Administrator has the power to send in a request for a new password. The Hornet </w:t>
      </w:r>
      <w:proofErr w:type="spellStart"/>
      <w:r>
        <w:t>CardGen</w:t>
      </w:r>
      <w:proofErr w:type="spellEnd"/>
      <w:r>
        <w:t xml:space="preserve"> in returns sends an email to the Office Administrator or Office Clerk (or with specific steps to) which allow them to change their password.)</w:t>
      </w:r>
      <w:r>
        <w:commentReference w:id="6"/>
      </w:r>
      <w:commentRangeEnd w:id="7"/>
      <w:r>
        <w:rPr>
          <w:rStyle w:val="CommentReference"/>
        </w:rPr>
        <w:commentReference w:id="7"/>
      </w:r>
    </w:p>
    <w:p w14:paraId="59AAC7B0" w14:textId="77777777" w:rsidR="00693E83" w:rsidRDefault="00693E83">
      <w:bookmarkStart w:id="8" w:name="_GoBack"/>
      <w:bookmarkEnd w:id="8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Will Dob" w:date="2017-03-26T23:30:00Z" w:initials="">
    <w:p w14:paraId="1FE7AA33" w14:textId="77777777" w:rsidR="006C10C6" w:rsidRDefault="006C10C6" w:rsidP="006C10C6">
      <w:pPr>
        <w:widowControl w:val="0"/>
        <w:spacing w:line="240" w:lineRule="auto"/>
      </w:pPr>
      <w:r>
        <w:t>I think we agreed on the admin resetting a password and the system emails the person a change password link?</w:t>
      </w:r>
    </w:p>
  </w:comment>
  <w:comment w:id="6" w:author="Ron Lewis" w:date="2017-03-26T23:30:00Z" w:initials="">
    <w:p w14:paraId="15792ED6" w14:textId="77777777" w:rsidR="006C10C6" w:rsidRDefault="006C10C6" w:rsidP="006C10C6">
      <w:pPr>
        <w:widowControl w:val="0"/>
        <w:spacing w:line="240" w:lineRule="auto"/>
      </w:pPr>
      <w:r>
        <w:t xml:space="preserve">Yep. This reflects it </w:t>
      </w:r>
      <w:r>
        <w:t>pretty well for now. We might consider changing the wording to make it more clear exactly what the process is. I need to read the details about this section in the book.</w:t>
      </w:r>
    </w:p>
  </w:comment>
  <w:comment w:id="7" w:author="Marryum Jamal" w:date="2017-03-26T20:40:00Z" w:initials="MJ">
    <w:p w14:paraId="65068615" w14:textId="77777777" w:rsidR="006C10C6" w:rsidRDefault="006C10C6" w:rsidP="006C10C6">
      <w:pPr>
        <w:pStyle w:val="CommentText"/>
      </w:pPr>
      <w:r>
        <w:rPr>
          <w:rStyle w:val="CommentReference"/>
        </w:rPr>
        <w:annotationRef/>
      </w:r>
      <w:r>
        <w:t>How about the rewording in the parenthesis?</w:t>
      </w:r>
    </w:p>
    <w:p w14:paraId="4652B243" w14:textId="77777777" w:rsidR="006C10C6" w:rsidRDefault="006C10C6" w:rsidP="006C10C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E7AA33" w15:done="0"/>
  <w15:commentEx w15:paraId="15792ED6" w15:done="0"/>
  <w15:commentEx w15:paraId="4652B243" w15:paraIdParent="15792E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n Lewis">
    <w15:presenceInfo w15:providerId="Windows Live" w15:userId="c0475cda9de38270"/>
  </w15:person>
  <w15:person w15:author="Marryum Jamal">
    <w15:presenceInfo w15:providerId="Windows Live" w15:userId="ca536e78036d8f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C6"/>
    <w:rsid w:val="00693E83"/>
    <w:rsid w:val="006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AA3B"/>
  <w15:chartTrackingRefBased/>
  <w15:docId w15:val="{899C9456-959F-4377-A9D1-41142F12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C10C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6C10C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C10C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10C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C10C6"/>
    <w:rPr>
      <w:rFonts w:ascii="Arial" w:eastAsia="Arial" w:hAnsi="Arial" w:cs="Arial"/>
      <w:color w:val="00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C6"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10C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6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2017-04-09T23:20:00Z</dcterms:created>
  <dcterms:modified xsi:type="dcterms:W3CDTF">2017-04-09T23:20:00Z</dcterms:modified>
</cp:coreProperties>
</file>