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Product and Workflow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requirements, workflows, scope, permissions, and acceptance criteria.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Finalize MVP scope and exclusions.</w:t>
      </w:r>
    </w:p>
    <w:p>
      <w:pPr>
        <w:pStyle w:val="ListBullet"/>
      </w:pPr>
      <w:r>
        <w:t>Define Owner/Admin permissions.</w:t>
      </w:r>
    </w:p>
    <w:p>
      <w:pPr>
        <w:pStyle w:val="ListBullet"/>
      </w:pPr>
      <w:r>
        <w:t>Define Manager permissions.</w:t>
      </w:r>
    </w:p>
    <w:p>
      <w:pPr>
        <w:pStyle w:val="ListBullet"/>
      </w:pPr>
      <w:r>
        <w:t>Map all primary workflows.</w:t>
      </w:r>
    </w:p>
    <w:p>
      <w:pPr>
        <w:pStyle w:val="ListBullet"/>
      </w:pPr>
      <w:r>
        <w:t>Define module acceptance criteria.</w:t>
      </w:r>
    </w:p>
    <w:p>
      <w:pPr>
        <w:pStyle w:val="ListBullet"/>
      </w:pPr>
      <w:r>
        <w:t>Create PRD and workflow docs.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docs/product-requirements.md</w:t>
      </w:r>
    </w:p>
    <w:p>
      <w:pPr>
        <w:pStyle w:val="ListBullet"/>
      </w:pPr>
      <w:r>
        <w:t>docs/user-workflows.md</w:t>
      </w:r>
    </w:p>
    <w:p>
      <w:pPr>
        <w:pStyle w:val="ListBullet"/>
      </w:pPr>
      <w:r>
        <w:t>docs/permissions.md</w:t>
      </w:r>
    </w:p>
    <w:p>
      <w:pPr>
        <w:pStyle w:val="ListBullet"/>
      </w:pPr>
      <w:r>
        <w:t>docs/acceptance-criteria.md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MVP scope is clear.</w:t>
      </w:r>
    </w:p>
    <w:p>
      <w:pPr>
        <w:pStyle w:val="ListBullet"/>
      </w:pPr>
      <w:r>
        <w:t>No V1/V2 confusion remains.</w:t>
      </w:r>
    </w:p>
    <w:p>
      <w:pPr>
        <w:pStyle w:val="ListBullet"/>
      </w:pPr>
      <w:r>
        <w:t>Every module has owner, manager, and permission rules.</w:t>
      </w:r>
    </w:p>
    <w:p>
      <w:pPr>
        <w:pStyle w:val="ListBullet"/>
      </w:pPr>
      <w:r>
        <w:t>Daily report workflow is fully defined.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