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923508" w14:textId="77777777" w:rsidR="007B5FB9" w:rsidRPr="007B5FB9" w:rsidRDefault="007B5FB9" w:rsidP="007B5FB9">
      <w:pPr>
        <w:rPr>
          <w:rFonts w:ascii="Times" w:eastAsia="Times New Roman" w:hAnsi="Times" w:cs="Times New Roman"/>
          <w:color w:val="000000"/>
          <w:sz w:val="27"/>
          <w:szCs w:val="27"/>
        </w:rPr>
      </w:pPr>
      <w:r w:rsidRPr="007B5FB9">
        <w:rPr>
          <w:rFonts w:ascii="Times New Roman" w:eastAsia="Times New Roman" w:hAnsi="Times New Roman" w:cs="Times New Roman"/>
          <w:color w:val="000000"/>
          <w:sz w:val="23"/>
          <w:szCs w:val="23"/>
        </w:rPr>
        <w:t>Hawk Weisman</w:t>
      </w:r>
      <w:r w:rsidRPr="007B5FB9">
        <w:rPr>
          <w:rFonts w:ascii="Times" w:eastAsia="Times New Roman" w:hAnsi="Times" w:cs="Times New Roman"/>
          <w:color w:val="000000"/>
          <w:sz w:val="27"/>
          <w:szCs w:val="27"/>
        </w:rPr>
        <w:br/>
      </w:r>
      <w:r w:rsidRPr="007B5FB9">
        <w:rPr>
          <w:rFonts w:ascii="Times New Roman" w:eastAsia="Times New Roman" w:hAnsi="Times New Roman" w:cs="Times New Roman"/>
          <w:color w:val="000000"/>
          <w:sz w:val="23"/>
          <w:szCs w:val="23"/>
        </w:rPr>
        <w:t>Environmental Science 210</w:t>
      </w:r>
      <w:r w:rsidRPr="007B5FB9">
        <w:rPr>
          <w:rFonts w:ascii="Times" w:eastAsia="Times New Roman" w:hAnsi="Times" w:cs="Times New Roman"/>
          <w:color w:val="000000"/>
          <w:sz w:val="27"/>
          <w:szCs w:val="27"/>
        </w:rPr>
        <w:br/>
      </w:r>
      <w:r w:rsidRPr="007B5FB9">
        <w:rPr>
          <w:rFonts w:ascii="Times New Roman" w:eastAsia="Times New Roman" w:hAnsi="Times New Roman" w:cs="Times New Roman"/>
          <w:color w:val="000000"/>
          <w:sz w:val="23"/>
          <w:szCs w:val="23"/>
        </w:rPr>
        <w:t>Professor Bowden</w:t>
      </w:r>
      <w:r w:rsidRPr="007B5FB9">
        <w:rPr>
          <w:rFonts w:ascii="Times" w:eastAsia="Times New Roman" w:hAnsi="Times" w:cs="Times New Roman"/>
          <w:color w:val="000000"/>
          <w:sz w:val="27"/>
          <w:szCs w:val="27"/>
        </w:rPr>
        <w:br/>
      </w:r>
      <w:r w:rsidRPr="007B5FB9">
        <w:rPr>
          <w:rFonts w:ascii="Times New Roman" w:eastAsia="Times New Roman" w:hAnsi="Times New Roman" w:cs="Times New Roman"/>
          <w:color w:val="000000"/>
          <w:sz w:val="23"/>
          <w:szCs w:val="23"/>
        </w:rPr>
        <w:t>Introduction &amp; Methods</w:t>
      </w:r>
      <w:r w:rsidRPr="007B5FB9">
        <w:rPr>
          <w:rFonts w:ascii="Times" w:eastAsia="Times New Roman" w:hAnsi="Times" w:cs="Times New Roman"/>
          <w:color w:val="000000"/>
          <w:sz w:val="27"/>
          <w:szCs w:val="27"/>
        </w:rPr>
        <w:br/>
      </w:r>
      <w:r w:rsidRPr="007B5FB9">
        <w:rPr>
          <w:rFonts w:ascii="Times" w:eastAsia="Times New Roman" w:hAnsi="Times" w:cs="Times New Roman"/>
          <w:color w:val="000000"/>
          <w:sz w:val="27"/>
          <w:szCs w:val="27"/>
        </w:rPr>
        <w:br/>
      </w:r>
      <w:r w:rsidRPr="007B5FB9">
        <w:rPr>
          <w:rFonts w:ascii="Times New Roman" w:eastAsia="Times New Roman" w:hAnsi="Times New Roman" w:cs="Times New Roman"/>
          <w:b/>
          <w:bCs/>
          <w:color w:val="000000"/>
          <w:sz w:val="23"/>
          <w:szCs w:val="23"/>
        </w:rPr>
        <w:t>Introduction</w:t>
      </w:r>
      <w:r w:rsidRPr="007B5FB9">
        <w:rPr>
          <w:rFonts w:ascii="Times" w:eastAsia="Times New Roman" w:hAnsi="Times" w:cs="Times New Roman"/>
          <w:color w:val="000000"/>
          <w:sz w:val="27"/>
          <w:szCs w:val="27"/>
        </w:rPr>
        <w:br/>
      </w:r>
      <w:r w:rsidRPr="007B5FB9">
        <w:rPr>
          <w:rFonts w:ascii="Times New Roman" w:eastAsia="Times New Roman" w:hAnsi="Times New Roman" w:cs="Times New Roman"/>
          <w:color w:val="000000"/>
          <w:sz w:val="23"/>
          <w:szCs w:val="23"/>
        </w:rPr>
        <w:t>Biomass-based fuels, which involve burning biomass for energy, have been used throughout history, only relatively recently being supplanted by fossil fuels (</w:t>
      </w:r>
      <w:proofErr w:type="spellStart"/>
      <w:r w:rsidRPr="007B5FB9">
        <w:rPr>
          <w:rFonts w:ascii="Times New Roman" w:eastAsia="Times New Roman" w:hAnsi="Times New Roman" w:cs="Times New Roman"/>
          <w:color w:val="000000"/>
          <w:sz w:val="23"/>
          <w:szCs w:val="23"/>
        </w:rPr>
        <w:t>Searchinger</w:t>
      </w:r>
      <w:proofErr w:type="spellEnd"/>
      <w:r w:rsidRPr="007B5FB9">
        <w:rPr>
          <w:rFonts w:ascii="Times New Roman" w:eastAsia="Times New Roman" w:hAnsi="Times New Roman" w:cs="Times New Roman"/>
          <w:color w:val="000000"/>
          <w:sz w:val="23"/>
          <w:szCs w:val="23"/>
        </w:rPr>
        <w:t xml:space="preserve"> and Smith 2012). Due to the risks caused by burning fossil fuels, including greenhouse gas emissions and fossil fuel depletion, biofuels there is now significant renewed interest in biofuels and bioenergy. A number of different fuels and </w:t>
      </w:r>
      <w:proofErr w:type="spellStart"/>
      <w:r w:rsidRPr="007B5FB9">
        <w:rPr>
          <w:rFonts w:ascii="Times New Roman" w:eastAsia="Times New Roman" w:hAnsi="Times New Roman" w:cs="Times New Roman"/>
          <w:color w:val="000000"/>
          <w:sz w:val="23"/>
          <w:szCs w:val="23"/>
        </w:rPr>
        <w:t>feedstocks</w:t>
      </w:r>
      <w:proofErr w:type="spellEnd"/>
      <w:r w:rsidRPr="007B5FB9">
        <w:rPr>
          <w:rFonts w:ascii="Times New Roman" w:eastAsia="Times New Roman" w:hAnsi="Times New Roman" w:cs="Times New Roman"/>
          <w:color w:val="000000"/>
          <w:sz w:val="23"/>
          <w:szCs w:val="23"/>
        </w:rPr>
        <w:t xml:space="preserve"> are under consideration, including microalgae (Greenwell et al 2009), corn, grain, and sugarcane for fermentation into ethanol (</w:t>
      </w:r>
      <w:proofErr w:type="spellStart"/>
      <w:r w:rsidRPr="007B5FB9">
        <w:rPr>
          <w:rFonts w:ascii="Times New Roman" w:eastAsia="Times New Roman" w:hAnsi="Times New Roman" w:cs="Times New Roman"/>
          <w:color w:val="000000"/>
          <w:sz w:val="23"/>
          <w:szCs w:val="23"/>
        </w:rPr>
        <w:t>Börjesson</w:t>
      </w:r>
      <w:proofErr w:type="spellEnd"/>
      <w:r w:rsidRPr="007B5FB9">
        <w:rPr>
          <w:rFonts w:ascii="Times New Roman" w:eastAsia="Times New Roman" w:hAnsi="Times New Roman" w:cs="Times New Roman"/>
          <w:color w:val="000000"/>
          <w:sz w:val="23"/>
          <w:szCs w:val="23"/>
        </w:rPr>
        <w:t xml:space="preserve"> 2009, Lin and Tanaka 2005), and biodiesel derived from lipids (Greenwell et al 2009). One such feedstock currently under consideration is </w:t>
      </w:r>
      <w:proofErr w:type="spellStart"/>
      <w:r w:rsidRPr="007B5FB9">
        <w:rPr>
          <w:rFonts w:ascii="Times New Roman" w:eastAsia="Times New Roman" w:hAnsi="Times New Roman" w:cs="Times New Roman"/>
          <w:color w:val="000000"/>
          <w:sz w:val="23"/>
          <w:szCs w:val="23"/>
        </w:rPr>
        <w:t>switchgrass</w:t>
      </w:r>
      <w:proofErr w:type="spellEnd"/>
      <w:r w:rsidRPr="007B5FB9">
        <w:rPr>
          <w:rFonts w:ascii="Times New Roman" w:eastAsia="Times New Roman" w:hAnsi="Times New Roman" w:cs="Times New Roman"/>
          <w:color w:val="000000"/>
          <w:sz w:val="23"/>
          <w:szCs w:val="23"/>
        </w:rPr>
        <w:t xml:space="preserve">, which may be burned as pelletized biomass or fermented to cellulosic ethanol (Palmer and Downing 2006). </w:t>
      </w:r>
    </w:p>
    <w:p w14:paraId="65096A71" w14:textId="0E06AA0E" w:rsidR="007B5FB9" w:rsidRPr="007B5FB9" w:rsidRDefault="007B5FB9" w:rsidP="007B5FB9">
      <w:pPr>
        <w:ind w:firstLine="720"/>
        <w:rPr>
          <w:rFonts w:ascii="Times" w:hAnsi="Times" w:cs="Times New Roman"/>
          <w:color w:val="000000"/>
          <w:sz w:val="27"/>
          <w:szCs w:val="27"/>
        </w:rPr>
      </w:pPr>
      <w:proofErr w:type="spellStart"/>
      <w:r w:rsidRPr="007B5FB9">
        <w:rPr>
          <w:rFonts w:ascii="Times New Roman" w:hAnsi="Times New Roman" w:cs="Times New Roman"/>
          <w:color w:val="000000"/>
          <w:sz w:val="23"/>
          <w:szCs w:val="23"/>
        </w:rPr>
        <w:t>Switchgrass</w:t>
      </w:r>
      <w:proofErr w:type="spellEnd"/>
      <w:r w:rsidRPr="007B5FB9">
        <w:rPr>
          <w:rFonts w:ascii="Times New Roman" w:hAnsi="Times New Roman" w:cs="Times New Roman"/>
          <w:color w:val="000000"/>
          <w:sz w:val="23"/>
          <w:szCs w:val="23"/>
        </w:rPr>
        <w:t xml:space="preserve"> (</w:t>
      </w:r>
      <w:proofErr w:type="spellStart"/>
      <w:r w:rsidRPr="007B5FB9">
        <w:rPr>
          <w:rFonts w:ascii="Times New Roman" w:hAnsi="Times New Roman" w:cs="Times New Roman"/>
          <w:i/>
          <w:iCs/>
          <w:color w:val="000000"/>
          <w:sz w:val="23"/>
          <w:szCs w:val="23"/>
        </w:rPr>
        <w:t>Panicum</w:t>
      </w:r>
      <w:proofErr w:type="spellEnd"/>
      <w:r w:rsidRPr="007B5FB9">
        <w:rPr>
          <w:rFonts w:ascii="Times New Roman" w:hAnsi="Times New Roman" w:cs="Times New Roman"/>
          <w:i/>
          <w:iCs/>
          <w:color w:val="000000"/>
          <w:sz w:val="23"/>
          <w:szCs w:val="23"/>
        </w:rPr>
        <w:t xml:space="preserve"> </w:t>
      </w:r>
      <w:proofErr w:type="spellStart"/>
      <w:r w:rsidRPr="007B5FB9">
        <w:rPr>
          <w:rFonts w:ascii="Times New Roman" w:hAnsi="Times New Roman" w:cs="Times New Roman"/>
          <w:i/>
          <w:iCs/>
          <w:color w:val="000000"/>
          <w:sz w:val="23"/>
          <w:szCs w:val="23"/>
        </w:rPr>
        <w:t>virgatum</w:t>
      </w:r>
      <w:proofErr w:type="spellEnd"/>
      <w:r w:rsidRPr="007B5FB9">
        <w:rPr>
          <w:rFonts w:ascii="Times New Roman" w:hAnsi="Times New Roman" w:cs="Times New Roman"/>
          <w:color w:val="000000"/>
          <w:sz w:val="23"/>
          <w:szCs w:val="23"/>
        </w:rPr>
        <w:t xml:space="preserve">) is a promising feedstock for a number of reasons, including effectiveness in carbon sequestration (McLaughlin and </w:t>
      </w:r>
      <w:proofErr w:type="spellStart"/>
      <w:r w:rsidRPr="007B5FB9">
        <w:rPr>
          <w:rFonts w:ascii="Times New Roman" w:hAnsi="Times New Roman" w:cs="Times New Roman"/>
          <w:color w:val="000000"/>
          <w:sz w:val="23"/>
          <w:szCs w:val="23"/>
        </w:rPr>
        <w:t>Kszos</w:t>
      </w:r>
      <w:proofErr w:type="spellEnd"/>
      <w:r w:rsidRPr="007B5FB9">
        <w:rPr>
          <w:rFonts w:ascii="Times New Roman" w:hAnsi="Times New Roman" w:cs="Times New Roman"/>
          <w:color w:val="000000"/>
          <w:sz w:val="23"/>
          <w:szCs w:val="23"/>
        </w:rPr>
        <w:t xml:space="preserve"> 2005) and the ability to be grown on poor soils</w:t>
      </w:r>
      <w:r w:rsidR="00C642A6">
        <w:rPr>
          <w:rFonts w:ascii="Times New Roman" w:hAnsi="Times New Roman" w:cs="Times New Roman"/>
          <w:color w:val="000000"/>
          <w:sz w:val="23"/>
          <w:szCs w:val="23"/>
        </w:rPr>
        <w:t>.</w:t>
      </w:r>
      <w:r w:rsidRPr="007B5FB9">
        <w:rPr>
          <w:rFonts w:ascii="Times New Roman" w:hAnsi="Times New Roman" w:cs="Times New Roman"/>
          <w:color w:val="000000"/>
          <w:sz w:val="23"/>
          <w:szCs w:val="23"/>
        </w:rPr>
        <w:t xml:space="preserve">  </w:t>
      </w:r>
      <w:proofErr w:type="gramStart"/>
      <w:r w:rsidRPr="007B5FB9">
        <w:rPr>
          <w:rFonts w:ascii="Times New Roman" w:hAnsi="Times New Roman" w:cs="Times New Roman"/>
          <w:color w:val="000000"/>
          <w:sz w:val="23"/>
          <w:szCs w:val="23"/>
        </w:rPr>
        <w:t>Companies</w:t>
      </w:r>
      <w:proofErr w:type="gramEnd"/>
      <w:r w:rsidRPr="007B5FB9">
        <w:rPr>
          <w:rFonts w:ascii="Times New Roman" w:hAnsi="Times New Roman" w:cs="Times New Roman"/>
          <w:color w:val="000000"/>
          <w:sz w:val="23"/>
          <w:szCs w:val="23"/>
        </w:rPr>
        <w:t xml:space="preserve"> such as Ernst Biomass LLC in Meadville, Pennsylvania have begun producing pelletized </w:t>
      </w:r>
      <w:proofErr w:type="spellStart"/>
      <w:r w:rsidRPr="007B5FB9">
        <w:rPr>
          <w:rFonts w:ascii="Times New Roman" w:hAnsi="Times New Roman" w:cs="Times New Roman"/>
          <w:color w:val="000000"/>
          <w:sz w:val="23"/>
          <w:szCs w:val="23"/>
        </w:rPr>
        <w:t>switchgrass</w:t>
      </w:r>
      <w:proofErr w:type="spellEnd"/>
      <w:r w:rsidRPr="007B5FB9">
        <w:rPr>
          <w:rFonts w:ascii="Times New Roman" w:hAnsi="Times New Roman" w:cs="Times New Roman"/>
          <w:color w:val="000000"/>
          <w:sz w:val="23"/>
          <w:szCs w:val="23"/>
        </w:rPr>
        <w:t xml:space="preserve">, eventually intended to be used as a fuel source (Ernst). However, this product has yet to be sold as an energy product for home heating or electrical generation. Rather, the pelletized </w:t>
      </w:r>
      <w:proofErr w:type="spellStart"/>
      <w:r w:rsidRPr="007B5FB9">
        <w:rPr>
          <w:rFonts w:ascii="Times New Roman" w:hAnsi="Times New Roman" w:cs="Times New Roman"/>
          <w:color w:val="000000"/>
          <w:sz w:val="23"/>
          <w:szCs w:val="23"/>
        </w:rPr>
        <w:t>switchgrass</w:t>
      </w:r>
      <w:proofErr w:type="spellEnd"/>
      <w:r w:rsidRPr="007B5FB9">
        <w:rPr>
          <w:rFonts w:ascii="Times New Roman" w:hAnsi="Times New Roman" w:cs="Times New Roman"/>
          <w:color w:val="000000"/>
          <w:sz w:val="23"/>
          <w:szCs w:val="23"/>
        </w:rPr>
        <w:t xml:space="preserve"> is currently marketed as an absorbent product for industrial use.</w:t>
      </w:r>
      <w:r w:rsidRPr="007B5FB9">
        <w:rPr>
          <w:rFonts w:ascii="Times New Roman" w:hAnsi="Times New Roman" w:cs="Times New Roman"/>
          <w:color w:val="FF0000"/>
          <w:sz w:val="23"/>
          <w:szCs w:val="23"/>
        </w:rPr>
        <w:t xml:space="preserve"> </w:t>
      </w:r>
      <w:r w:rsidRPr="007B5FB9">
        <w:rPr>
          <w:rFonts w:ascii="Times New Roman" w:hAnsi="Times New Roman" w:cs="Times New Roman"/>
          <w:color w:val="000000"/>
          <w:sz w:val="23"/>
          <w:szCs w:val="23"/>
        </w:rPr>
        <w:t xml:space="preserve">This deployment of </w:t>
      </w:r>
      <w:proofErr w:type="spellStart"/>
      <w:r w:rsidRPr="007B5FB9">
        <w:rPr>
          <w:rFonts w:ascii="Times New Roman" w:hAnsi="Times New Roman" w:cs="Times New Roman"/>
          <w:color w:val="000000"/>
          <w:sz w:val="23"/>
          <w:szCs w:val="23"/>
        </w:rPr>
        <w:t>switchgrass</w:t>
      </w:r>
      <w:proofErr w:type="spellEnd"/>
      <w:r w:rsidRPr="007B5FB9">
        <w:rPr>
          <w:rFonts w:ascii="Times New Roman" w:hAnsi="Times New Roman" w:cs="Times New Roman"/>
          <w:color w:val="000000"/>
          <w:sz w:val="23"/>
          <w:szCs w:val="23"/>
        </w:rPr>
        <w:t xml:space="preserve"> pellets allows for the product to be produced and brought to market while its uses as a fuel source continue to be investigated.</w:t>
      </w:r>
    </w:p>
    <w:p w14:paraId="35455887" w14:textId="77777777" w:rsidR="007B5FB9" w:rsidRPr="007B5FB9" w:rsidRDefault="007B5FB9" w:rsidP="007B5FB9">
      <w:pPr>
        <w:ind w:firstLine="720"/>
        <w:rPr>
          <w:rFonts w:ascii="Times" w:hAnsi="Times" w:cs="Times New Roman"/>
          <w:color w:val="000000"/>
          <w:sz w:val="27"/>
          <w:szCs w:val="27"/>
        </w:rPr>
      </w:pPr>
      <w:r w:rsidRPr="007B5FB9">
        <w:rPr>
          <w:rFonts w:ascii="Times New Roman" w:hAnsi="Times New Roman" w:cs="Times New Roman"/>
          <w:color w:val="000000"/>
          <w:sz w:val="23"/>
          <w:szCs w:val="23"/>
        </w:rPr>
        <w:t xml:space="preserve">A major purchaser of pelletized </w:t>
      </w:r>
      <w:proofErr w:type="spellStart"/>
      <w:r w:rsidRPr="007B5FB9">
        <w:rPr>
          <w:rFonts w:ascii="Times New Roman" w:hAnsi="Times New Roman" w:cs="Times New Roman"/>
          <w:color w:val="000000"/>
          <w:sz w:val="23"/>
          <w:szCs w:val="23"/>
        </w:rPr>
        <w:t>switchgrass</w:t>
      </w:r>
      <w:proofErr w:type="spellEnd"/>
      <w:r w:rsidRPr="007B5FB9">
        <w:rPr>
          <w:rFonts w:ascii="Times New Roman" w:hAnsi="Times New Roman" w:cs="Times New Roman"/>
          <w:color w:val="000000"/>
          <w:sz w:val="23"/>
          <w:szCs w:val="23"/>
        </w:rPr>
        <w:t xml:space="preserve"> is the hydraulic fracturing industry.</w:t>
      </w:r>
      <w:r w:rsidRPr="007B5FB9">
        <w:rPr>
          <w:rFonts w:ascii="Times New Roman" w:hAnsi="Times New Roman" w:cs="Times New Roman"/>
          <w:color w:val="FF0000"/>
          <w:sz w:val="23"/>
          <w:szCs w:val="23"/>
        </w:rPr>
        <w:t xml:space="preserve"> </w:t>
      </w:r>
      <w:r w:rsidRPr="007B5FB9">
        <w:rPr>
          <w:rFonts w:ascii="Times New Roman" w:hAnsi="Times New Roman" w:cs="Times New Roman"/>
          <w:color w:val="000000"/>
          <w:sz w:val="23"/>
          <w:szCs w:val="23"/>
        </w:rPr>
        <w:t>Absorbents are very important to natural gas drilling companies, because process of hydraulic fracturing creates a great deal of liquid waste, called cutting fluids, that cannot be easily disposed of.</w:t>
      </w:r>
      <w:r>
        <w:rPr>
          <w:rFonts w:ascii="Times New Roman" w:hAnsi="Times New Roman" w:cs="Times New Roman"/>
          <w:color w:val="000000"/>
          <w:sz w:val="23"/>
          <w:szCs w:val="23"/>
        </w:rPr>
        <w:t xml:space="preserve"> These spills must be </w:t>
      </w:r>
      <w:proofErr w:type="gramStart"/>
      <w:r>
        <w:rPr>
          <w:rFonts w:ascii="Times New Roman" w:hAnsi="Times New Roman" w:cs="Times New Roman"/>
          <w:color w:val="000000"/>
          <w:sz w:val="23"/>
          <w:szCs w:val="23"/>
        </w:rPr>
        <w:t xml:space="preserve">cleaned </w:t>
      </w:r>
      <w:r w:rsidRPr="007B5FB9">
        <w:rPr>
          <w:rFonts w:ascii="Times New Roman" w:hAnsi="Times New Roman" w:cs="Times New Roman"/>
          <w:color w:val="FF0000"/>
          <w:sz w:val="23"/>
          <w:szCs w:val="23"/>
        </w:rPr>
        <w:t xml:space="preserve"> One</w:t>
      </w:r>
      <w:proofErr w:type="gramEnd"/>
      <w:r w:rsidRPr="007B5FB9">
        <w:rPr>
          <w:rFonts w:ascii="Times New Roman" w:hAnsi="Times New Roman" w:cs="Times New Roman"/>
          <w:color w:val="FF0000"/>
          <w:sz w:val="23"/>
          <w:szCs w:val="23"/>
        </w:rPr>
        <w:t xml:space="preserve"> route for the disposal of this waste involves allowing the cutting fluids to be absorbed by solid </w:t>
      </w:r>
      <w:proofErr w:type="spellStart"/>
      <w:r w:rsidRPr="007B5FB9">
        <w:rPr>
          <w:rFonts w:ascii="Times New Roman" w:hAnsi="Times New Roman" w:cs="Times New Roman"/>
          <w:color w:val="FF0000"/>
          <w:sz w:val="23"/>
          <w:szCs w:val="23"/>
        </w:rPr>
        <w:t>absorbants</w:t>
      </w:r>
      <w:proofErr w:type="spellEnd"/>
      <w:r w:rsidRPr="007B5FB9">
        <w:rPr>
          <w:rFonts w:ascii="Times New Roman" w:hAnsi="Times New Roman" w:cs="Times New Roman"/>
          <w:color w:val="FF0000"/>
          <w:sz w:val="23"/>
          <w:szCs w:val="23"/>
        </w:rPr>
        <w:t xml:space="preserve"> before disposal at landfills. While a number of different absorbent products have been used, many drilling companies are purchasing palletized biomass products, such as wood pellets and </w:t>
      </w:r>
      <w:proofErr w:type="spellStart"/>
      <w:r w:rsidRPr="007B5FB9">
        <w:rPr>
          <w:rFonts w:ascii="Times New Roman" w:hAnsi="Times New Roman" w:cs="Times New Roman"/>
          <w:color w:val="FF0000"/>
          <w:sz w:val="23"/>
          <w:szCs w:val="23"/>
        </w:rPr>
        <w:t>switchgrass</w:t>
      </w:r>
      <w:proofErr w:type="spellEnd"/>
      <w:r w:rsidRPr="007B5FB9">
        <w:rPr>
          <w:rFonts w:ascii="Times New Roman" w:hAnsi="Times New Roman" w:cs="Times New Roman"/>
          <w:color w:val="FF0000"/>
          <w:sz w:val="23"/>
          <w:szCs w:val="23"/>
        </w:rPr>
        <w:t xml:space="preserve"> pellets. In order to use these products effectively and efficiently, it is necessary to understand its properties as an absorbent. Previous studies have already investigated the use of </w:t>
      </w:r>
      <w:proofErr w:type="spellStart"/>
      <w:r w:rsidRPr="007B5FB9">
        <w:rPr>
          <w:rFonts w:ascii="Times New Roman" w:hAnsi="Times New Roman" w:cs="Times New Roman"/>
          <w:color w:val="FF0000"/>
          <w:sz w:val="23"/>
          <w:szCs w:val="23"/>
        </w:rPr>
        <w:t>switchgrass</w:t>
      </w:r>
      <w:proofErr w:type="spellEnd"/>
      <w:r w:rsidRPr="007B5FB9">
        <w:rPr>
          <w:rFonts w:ascii="Times New Roman" w:hAnsi="Times New Roman" w:cs="Times New Roman"/>
          <w:color w:val="FF0000"/>
          <w:sz w:val="23"/>
          <w:szCs w:val="23"/>
        </w:rPr>
        <w:t xml:space="preserve"> as an absorbent, determining that it is effective compared to other </w:t>
      </w:r>
      <w:proofErr w:type="gramStart"/>
      <w:r w:rsidRPr="007B5FB9">
        <w:rPr>
          <w:rFonts w:ascii="Times New Roman" w:hAnsi="Times New Roman" w:cs="Times New Roman"/>
          <w:color w:val="FF0000"/>
          <w:sz w:val="23"/>
          <w:szCs w:val="23"/>
        </w:rPr>
        <w:t>biologically-derived</w:t>
      </w:r>
      <w:proofErr w:type="gramEnd"/>
      <w:r w:rsidRPr="007B5FB9">
        <w:rPr>
          <w:rFonts w:ascii="Times New Roman" w:hAnsi="Times New Roman" w:cs="Times New Roman"/>
          <w:color w:val="FF0000"/>
          <w:sz w:val="23"/>
          <w:szCs w:val="23"/>
        </w:rPr>
        <w:t xml:space="preserve"> renewable absorbents. The objective of this study was to determine the saturation point and absorption curves for </w:t>
      </w:r>
      <w:proofErr w:type="spellStart"/>
      <w:r w:rsidRPr="007B5FB9">
        <w:rPr>
          <w:rFonts w:ascii="Times New Roman" w:hAnsi="Times New Roman" w:cs="Times New Roman"/>
          <w:color w:val="FF0000"/>
          <w:sz w:val="23"/>
          <w:szCs w:val="23"/>
        </w:rPr>
        <w:t>switchgrass</w:t>
      </w:r>
      <w:proofErr w:type="spellEnd"/>
      <w:r w:rsidRPr="007B5FB9">
        <w:rPr>
          <w:rFonts w:ascii="Times New Roman" w:hAnsi="Times New Roman" w:cs="Times New Roman"/>
          <w:color w:val="FF0000"/>
          <w:sz w:val="23"/>
          <w:szCs w:val="23"/>
        </w:rPr>
        <w:t xml:space="preserve"> pellets, and to compare the absorption rates of </w:t>
      </w:r>
      <w:proofErr w:type="spellStart"/>
      <w:r w:rsidRPr="007B5FB9">
        <w:rPr>
          <w:rFonts w:ascii="Times New Roman" w:hAnsi="Times New Roman" w:cs="Times New Roman"/>
          <w:color w:val="FF0000"/>
          <w:sz w:val="23"/>
          <w:szCs w:val="23"/>
        </w:rPr>
        <w:t>switchgrass</w:t>
      </w:r>
      <w:proofErr w:type="spellEnd"/>
      <w:r w:rsidRPr="007B5FB9">
        <w:rPr>
          <w:rFonts w:ascii="Times New Roman" w:hAnsi="Times New Roman" w:cs="Times New Roman"/>
          <w:color w:val="FF0000"/>
          <w:sz w:val="23"/>
          <w:szCs w:val="23"/>
        </w:rPr>
        <w:t xml:space="preserve"> pellets to those of other renewable absorbents, in order to determine how these absorbent products can best be deployed in an industrial setting.</w:t>
      </w:r>
    </w:p>
    <w:p w14:paraId="406206F7" w14:textId="77777777" w:rsidR="007B5FB9" w:rsidRPr="007B5FB9" w:rsidRDefault="007B5FB9" w:rsidP="007B5FB9">
      <w:pPr>
        <w:rPr>
          <w:rFonts w:ascii="Times" w:eastAsia="Times New Roman" w:hAnsi="Times" w:cs="Times New Roman"/>
          <w:sz w:val="20"/>
          <w:szCs w:val="20"/>
        </w:rPr>
      </w:pPr>
      <w:r w:rsidRPr="007B5FB9">
        <w:rPr>
          <w:rFonts w:ascii="Times" w:eastAsia="Times New Roman" w:hAnsi="Times" w:cs="Times New Roman"/>
          <w:color w:val="000000"/>
          <w:sz w:val="27"/>
          <w:szCs w:val="27"/>
        </w:rPr>
        <w:br/>
      </w:r>
      <w:r w:rsidRPr="007B5FB9">
        <w:rPr>
          <w:rFonts w:ascii="Times New Roman" w:eastAsia="Times New Roman" w:hAnsi="Times New Roman" w:cs="Times New Roman"/>
          <w:b/>
          <w:bCs/>
          <w:color w:val="000000"/>
          <w:sz w:val="23"/>
          <w:szCs w:val="23"/>
        </w:rPr>
        <w:t>Works Cited</w:t>
      </w:r>
      <w:r w:rsidRPr="007B5FB9">
        <w:rPr>
          <w:rFonts w:ascii="Times" w:eastAsia="Times New Roman" w:hAnsi="Times" w:cs="Times New Roman"/>
          <w:color w:val="000000"/>
          <w:sz w:val="27"/>
          <w:szCs w:val="27"/>
        </w:rPr>
        <w:br/>
      </w:r>
      <w:r w:rsidRPr="007B5FB9">
        <w:rPr>
          <w:rFonts w:ascii="Times" w:eastAsia="Times New Roman" w:hAnsi="Times" w:cs="Times New Roman"/>
          <w:color w:val="000000"/>
          <w:sz w:val="27"/>
          <w:szCs w:val="27"/>
        </w:rPr>
        <w:br/>
      </w:r>
      <w:proofErr w:type="spellStart"/>
      <w:r w:rsidRPr="007B5FB9">
        <w:rPr>
          <w:rFonts w:ascii="Times New Roman" w:eastAsia="Times New Roman" w:hAnsi="Times New Roman" w:cs="Times New Roman"/>
          <w:color w:val="000000"/>
          <w:sz w:val="23"/>
          <w:szCs w:val="23"/>
        </w:rPr>
        <w:t>Börjesson</w:t>
      </w:r>
      <w:proofErr w:type="spellEnd"/>
      <w:r w:rsidRPr="007B5FB9">
        <w:rPr>
          <w:rFonts w:ascii="Times New Roman" w:eastAsia="Times New Roman" w:hAnsi="Times New Roman" w:cs="Times New Roman"/>
          <w:color w:val="000000"/>
          <w:sz w:val="23"/>
          <w:szCs w:val="23"/>
        </w:rPr>
        <w:t>, P. (2009). Good or bad bioethanol from a greenhouse gas perspective – What determines this? [Electronic version]</w:t>
      </w:r>
      <w:proofErr w:type="gramStart"/>
      <w:r w:rsidRPr="007B5FB9">
        <w:rPr>
          <w:rFonts w:ascii="Times New Roman" w:eastAsia="Times New Roman" w:hAnsi="Times New Roman" w:cs="Times New Roman"/>
          <w:color w:val="000000"/>
          <w:sz w:val="23"/>
          <w:szCs w:val="23"/>
        </w:rPr>
        <w:t>.</w:t>
      </w:r>
      <w:r w:rsidRPr="007B5FB9">
        <w:rPr>
          <w:rFonts w:ascii="Times New Roman" w:eastAsia="Times New Roman" w:hAnsi="Times New Roman" w:cs="Times New Roman"/>
          <w:i/>
          <w:iCs/>
          <w:color w:val="000000"/>
          <w:sz w:val="23"/>
          <w:szCs w:val="23"/>
        </w:rPr>
        <w:t>Applied</w:t>
      </w:r>
      <w:proofErr w:type="gramEnd"/>
      <w:r w:rsidRPr="007B5FB9">
        <w:rPr>
          <w:rFonts w:ascii="Times New Roman" w:eastAsia="Times New Roman" w:hAnsi="Times New Roman" w:cs="Times New Roman"/>
          <w:i/>
          <w:iCs/>
          <w:color w:val="000000"/>
          <w:sz w:val="23"/>
          <w:szCs w:val="23"/>
        </w:rPr>
        <w:t xml:space="preserve"> Energy</w:t>
      </w:r>
      <w:r w:rsidRPr="007B5FB9">
        <w:rPr>
          <w:rFonts w:ascii="Times New Roman" w:eastAsia="Times New Roman" w:hAnsi="Times New Roman" w:cs="Times New Roman"/>
          <w:color w:val="000000"/>
          <w:sz w:val="23"/>
          <w:szCs w:val="23"/>
        </w:rPr>
        <w:t xml:space="preserve">, </w:t>
      </w:r>
      <w:r w:rsidRPr="007B5FB9">
        <w:rPr>
          <w:rFonts w:ascii="Times New Roman" w:eastAsia="Times New Roman" w:hAnsi="Times New Roman" w:cs="Times New Roman"/>
          <w:i/>
          <w:iCs/>
          <w:color w:val="000000"/>
          <w:sz w:val="23"/>
          <w:szCs w:val="23"/>
        </w:rPr>
        <w:t>86</w:t>
      </w:r>
      <w:r w:rsidRPr="007B5FB9">
        <w:rPr>
          <w:rFonts w:ascii="Times New Roman" w:eastAsia="Times New Roman" w:hAnsi="Times New Roman" w:cs="Times New Roman"/>
          <w:color w:val="000000"/>
          <w:sz w:val="23"/>
          <w:szCs w:val="23"/>
        </w:rPr>
        <w:t>(5), 589-594.</w:t>
      </w:r>
      <w:r w:rsidRPr="007B5FB9">
        <w:rPr>
          <w:rFonts w:ascii="Times" w:eastAsia="Times New Roman" w:hAnsi="Times" w:cs="Times New Roman"/>
          <w:color w:val="000000"/>
          <w:sz w:val="27"/>
          <w:szCs w:val="27"/>
        </w:rPr>
        <w:br/>
      </w:r>
      <w:r w:rsidRPr="007B5FB9">
        <w:rPr>
          <w:rFonts w:ascii="Times" w:eastAsia="Times New Roman" w:hAnsi="Times" w:cs="Times New Roman"/>
          <w:color w:val="000000"/>
          <w:sz w:val="27"/>
          <w:szCs w:val="27"/>
        </w:rPr>
        <w:br/>
      </w:r>
      <w:r w:rsidRPr="007B5FB9">
        <w:rPr>
          <w:rFonts w:ascii="Times New Roman" w:eastAsia="Times New Roman" w:hAnsi="Times New Roman" w:cs="Times New Roman"/>
          <w:color w:val="000000"/>
          <w:shd w:val="clear" w:color="auto" w:fill="FFFFFF"/>
        </w:rPr>
        <w:t>Ernst Biomass LLC. (</w:t>
      </w:r>
      <w:proofErr w:type="spellStart"/>
      <w:proofErr w:type="gramStart"/>
      <w:r w:rsidRPr="007B5FB9">
        <w:rPr>
          <w:rFonts w:ascii="Times New Roman" w:eastAsia="Times New Roman" w:hAnsi="Times New Roman" w:cs="Times New Roman"/>
          <w:color w:val="000000"/>
          <w:shd w:val="clear" w:color="auto" w:fill="FFFFFF"/>
        </w:rPr>
        <w:t>n</w:t>
      </w:r>
      <w:proofErr w:type="gramEnd"/>
      <w:r w:rsidRPr="007B5FB9">
        <w:rPr>
          <w:rFonts w:ascii="Times New Roman" w:eastAsia="Times New Roman" w:hAnsi="Times New Roman" w:cs="Times New Roman"/>
          <w:color w:val="000000"/>
          <w:shd w:val="clear" w:color="auto" w:fill="FFFFFF"/>
        </w:rPr>
        <w:t>.d.</w:t>
      </w:r>
      <w:proofErr w:type="spellEnd"/>
      <w:r w:rsidRPr="007B5FB9">
        <w:rPr>
          <w:rFonts w:ascii="Times New Roman" w:eastAsia="Times New Roman" w:hAnsi="Times New Roman" w:cs="Times New Roman"/>
          <w:color w:val="000000"/>
          <w:shd w:val="clear" w:color="auto" w:fill="FFFFFF"/>
        </w:rPr>
        <w:t xml:space="preserve">). </w:t>
      </w:r>
      <w:proofErr w:type="gramStart"/>
      <w:r w:rsidRPr="007B5FB9">
        <w:rPr>
          <w:rFonts w:ascii="Times New Roman" w:eastAsia="Times New Roman" w:hAnsi="Times New Roman" w:cs="Times New Roman"/>
          <w:color w:val="000000"/>
          <w:shd w:val="clear" w:color="auto" w:fill="FFFFFF"/>
        </w:rPr>
        <w:t>About Us.</w:t>
      </w:r>
      <w:proofErr w:type="gramEnd"/>
      <w:r w:rsidRPr="007B5FB9">
        <w:rPr>
          <w:rFonts w:ascii="Times New Roman" w:eastAsia="Times New Roman" w:hAnsi="Times New Roman" w:cs="Times New Roman"/>
          <w:color w:val="000000"/>
          <w:shd w:val="clear" w:color="auto" w:fill="FFFFFF"/>
        </w:rPr>
        <w:t xml:space="preserve"> </w:t>
      </w:r>
      <w:proofErr w:type="gramStart"/>
      <w:r w:rsidRPr="007B5FB9">
        <w:rPr>
          <w:rFonts w:ascii="Times New Roman" w:eastAsia="Times New Roman" w:hAnsi="Times New Roman" w:cs="Times New Roman"/>
          <w:color w:val="000000"/>
          <w:shd w:val="clear" w:color="auto" w:fill="FFFFFF"/>
        </w:rPr>
        <w:t xml:space="preserve">In </w:t>
      </w:r>
      <w:r w:rsidRPr="007B5FB9">
        <w:rPr>
          <w:rFonts w:ascii="Times New Roman" w:eastAsia="Times New Roman" w:hAnsi="Times New Roman" w:cs="Times New Roman"/>
          <w:i/>
          <w:iCs/>
          <w:color w:val="000000"/>
          <w:shd w:val="clear" w:color="auto" w:fill="FFFFFF"/>
        </w:rPr>
        <w:t>ernstbiomass.com</w:t>
      </w:r>
      <w:r w:rsidRPr="007B5FB9">
        <w:rPr>
          <w:rFonts w:ascii="Times New Roman" w:eastAsia="Times New Roman" w:hAnsi="Times New Roman" w:cs="Times New Roman"/>
          <w:color w:val="000000"/>
          <w:shd w:val="clear" w:color="auto" w:fill="FFFFFF"/>
        </w:rPr>
        <w:t>.</w:t>
      </w:r>
      <w:proofErr w:type="gramEnd"/>
      <w:r w:rsidRPr="007B5FB9">
        <w:rPr>
          <w:rFonts w:ascii="Times New Roman" w:eastAsia="Times New Roman" w:hAnsi="Times New Roman" w:cs="Times New Roman"/>
          <w:color w:val="000000"/>
          <w:shd w:val="clear" w:color="auto" w:fill="FFFFFF"/>
        </w:rPr>
        <w:t xml:space="preserve"> Retrieved March 10, 2013, from http://www.ernstbiomass.com/about-us/</w:t>
      </w:r>
      <w:r w:rsidRPr="007B5FB9">
        <w:rPr>
          <w:rFonts w:ascii="Times" w:eastAsia="Times New Roman" w:hAnsi="Times" w:cs="Times New Roman"/>
          <w:color w:val="000000"/>
          <w:sz w:val="27"/>
          <w:szCs w:val="27"/>
        </w:rPr>
        <w:br/>
      </w:r>
      <w:r w:rsidRPr="007B5FB9">
        <w:rPr>
          <w:rFonts w:ascii="Times" w:eastAsia="Times New Roman" w:hAnsi="Times" w:cs="Times New Roman"/>
          <w:color w:val="000000"/>
          <w:sz w:val="27"/>
          <w:szCs w:val="27"/>
        </w:rPr>
        <w:br/>
      </w:r>
      <w:r w:rsidRPr="007B5FB9">
        <w:rPr>
          <w:rFonts w:ascii="Times New Roman" w:eastAsia="Times New Roman" w:hAnsi="Times New Roman" w:cs="Times New Roman"/>
          <w:color w:val="000000"/>
          <w:sz w:val="23"/>
          <w:szCs w:val="23"/>
        </w:rPr>
        <w:t xml:space="preserve">Garland, C. Growing and Harvesting </w:t>
      </w:r>
      <w:proofErr w:type="spellStart"/>
      <w:r w:rsidRPr="007B5FB9">
        <w:rPr>
          <w:rFonts w:ascii="Times New Roman" w:eastAsia="Times New Roman" w:hAnsi="Times New Roman" w:cs="Times New Roman"/>
          <w:color w:val="000000"/>
          <w:sz w:val="23"/>
          <w:szCs w:val="23"/>
        </w:rPr>
        <w:t>Switchgrass</w:t>
      </w:r>
      <w:proofErr w:type="spellEnd"/>
      <w:r w:rsidRPr="007B5FB9">
        <w:rPr>
          <w:rFonts w:ascii="Times New Roman" w:eastAsia="Times New Roman" w:hAnsi="Times New Roman" w:cs="Times New Roman"/>
          <w:color w:val="000000"/>
          <w:sz w:val="23"/>
          <w:szCs w:val="23"/>
        </w:rPr>
        <w:t xml:space="preserve"> for Ethanol Production in Tennessee. </w:t>
      </w:r>
      <w:r w:rsidRPr="007B5FB9">
        <w:rPr>
          <w:rFonts w:ascii="Times New Roman" w:eastAsia="Times New Roman" w:hAnsi="Times New Roman" w:cs="Times New Roman"/>
          <w:color w:val="000000"/>
          <w:sz w:val="23"/>
          <w:szCs w:val="23"/>
        </w:rPr>
        <w:lastRenderedPageBreak/>
        <w:t>Retrieved from https://utextension.tennessee.edu/publications/Documents/SP701-A.pdf</w:t>
      </w:r>
      <w:r w:rsidRPr="007B5FB9">
        <w:rPr>
          <w:rFonts w:ascii="Times" w:eastAsia="Times New Roman" w:hAnsi="Times" w:cs="Times New Roman"/>
          <w:color w:val="000000"/>
          <w:sz w:val="27"/>
          <w:szCs w:val="27"/>
        </w:rPr>
        <w:br/>
      </w:r>
      <w:r w:rsidRPr="007B5FB9">
        <w:rPr>
          <w:rFonts w:ascii="Times" w:eastAsia="Times New Roman" w:hAnsi="Times" w:cs="Times New Roman"/>
          <w:color w:val="000000"/>
          <w:sz w:val="27"/>
          <w:szCs w:val="27"/>
        </w:rPr>
        <w:br/>
      </w:r>
      <w:r w:rsidRPr="007B5FB9">
        <w:rPr>
          <w:rFonts w:ascii="Times New Roman" w:eastAsia="Times New Roman" w:hAnsi="Times New Roman" w:cs="Times New Roman"/>
          <w:color w:val="000000"/>
          <w:sz w:val="23"/>
          <w:szCs w:val="23"/>
        </w:rPr>
        <w:t xml:space="preserve">Greenwell, H. C., Laurens, L. M. L., Shields, R. J., </w:t>
      </w:r>
      <w:proofErr w:type="spellStart"/>
      <w:r w:rsidRPr="007B5FB9">
        <w:rPr>
          <w:rFonts w:ascii="Times New Roman" w:eastAsia="Times New Roman" w:hAnsi="Times New Roman" w:cs="Times New Roman"/>
          <w:color w:val="000000"/>
          <w:sz w:val="23"/>
          <w:szCs w:val="23"/>
        </w:rPr>
        <w:t>Lovitt</w:t>
      </w:r>
      <w:proofErr w:type="spellEnd"/>
      <w:r w:rsidRPr="007B5FB9">
        <w:rPr>
          <w:rFonts w:ascii="Times New Roman" w:eastAsia="Times New Roman" w:hAnsi="Times New Roman" w:cs="Times New Roman"/>
          <w:color w:val="000000"/>
          <w:sz w:val="23"/>
          <w:szCs w:val="23"/>
        </w:rPr>
        <w:t xml:space="preserve">, R. W., and Flynn, K. J. (2009). Placing microalgae on the biofuels priority list: A review of the technological challenges. </w:t>
      </w:r>
      <w:proofErr w:type="gramStart"/>
      <w:r w:rsidRPr="007B5FB9">
        <w:rPr>
          <w:rFonts w:ascii="Times New Roman" w:eastAsia="Times New Roman" w:hAnsi="Times New Roman" w:cs="Times New Roman"/>
          <w:i/>
          <w:iCs/>
          <w:color w:val="000000"/>
          <w:sz w:val="23"/>
          <w:szCs w:val="23"/>
        </w:rPr>
        <w:t>Journal of the Royal Society</w:t>
      </w:r>
      <w:r w:rsidRPr="007B5FB9">
        <w:rPr>
          <w:rFonts w:ascii="Times New Roman" w:eastAsia="Times New Roman" w:hAnsi="Times New Roman" w:cs="Times New Roman"/>
          <w:color w:val="000000"/>
          <w:sz w:val="23"/>
          <w:szCs w:val="23"/>
        </w:rPr>
        <w:t xml:space="preserve">, </w:t>
      </w:r>
      <w:r w:rsidRPr="007B5FB9">
        <w:rPr>
          <w:rFonts w:ascii="Times New Roman" w:eastAsia="Times New Roman" w:hAnsi="Times New Roman" w:cs="Times New Roman"/>
          <w:i/>
          <w:iCs/>
          <w:color w:val="000000"/>
          <w:sz w:val="23"/>
          <w:szCs w:val="23"/>
        </w:rPr>
        <w:t>7</w:t>
      </w:r>
      <w:r w:rsidRPr="007B5FB9">
        <w:rPr>
          <w:rFonts w:ascii="Times New Roman" w:eastAsia="Times New Roman" w:hAnsi="Times New Roman" w:cs="Times New Roman"/>
          <w:color w:val="000000"/>
          <w:sz w:val="23"/>
          <w:szCs w:val="23"/>
        </w:rPr>
        <w:t>(46), 703-726.</w:t>
      </w:r>
      <w:proofErr w:type="gramEnd"/>
      <w:r w:rsidRPr="007B5FB9">
        <w:rPr>
          <w:rFonts w:ascii="Times New Roman" w:eastAsia="Times New Roman" w:hAnsi="Times New Roman" w:cs="Times New Roman"/>
          <w:color w:val="000000"/>
          <w:sz w:val="23"/>
          <w:szCs w:val="23"/>
        </w:rPr>
        <w:t xml:space="preserve"> </w:t>
      </w:r>
      <w:proofErr w:type="gramStart"/>
      <w:r w:rsidRPr="007B5FB9">
        <w:rPr>
          <w:rFonts w:ascii="Times New Roman" w:eastAsia="Times New Roman" w:hAnsi="Times New Roman" w:cs="Times New Roman"/>
          <w:color w:val="000000"/>
          <w:sz w:val="23"/>
          <w:szCs w:val="23"/>
        </w:rPr>
        <w:t>doi:10.1098</w:t>
      </w:r>
      <w:proofErr w:type="gramEnd"/>
      <w:r w:rsidRPr="007B5FB9">
        <w:rPr>
          <w:rFonts w:ascii="Times New Roman" w:eastAsia="Times New Roman" w:hAnsi="Times New Roman" w:cs="Times New Roman"/>
          <w:color w:val="000000"/>
          <w:sz w:val="23"/>
          <w:szCs w:val="23"/>
        </w:rPr>
        <w:t>/​rsif.2009.0322</w:t>
      </w:r>
      <w:r w:rsidRPr="007B5FB9">
        <w:rPr>
          <w:rFonts w:ascii="Times" w:eastAsia="Times New Roman" w:hAnsi="Times" w:cs="Times New Roman"/>
          <w:color w:val="000000"/>
          <w:sz w:val="27"/>
          <w:szCs w:val="27"/>
        </w:rPr>
        <w:br/>
      </w:r>
      <w:r w:rsidRPr="007B5FB9">
        <w:rPr>
          <w:rFonts w:ascii="Times" w:eastAsia="Times New Roman" w:hAnsi="Times" w:cs="Times New Roman"/>
          <w:color w:val="000000"/>
          <w:sz w:val="27"/>
          <w:szCs w:val="27"/>
        </w:rPr>
        <w:br/>
      </w:r>
      <w:proofErr w:type="spellStart"/>
      <w:r w:rsidRPr="007B5FB9">
        <w:rPr>
          <w:rFonts w:ascii="Times New Roman" w:eastAsia="Times New Roman" w:hAnsi="Times New Roman" w:cs="Times New Roman"/>
          <w:color w:val="000000"/>
        </w:rPr>
        <w:t>Keshwani</w:t>
      </w:r>
      <w:proofErr w:type="spellEnd"/>
      <w:r w:rsidRPr="007B5FB9">
        <w:rPr>
          <w:rFonts w:ascii="Times New Roman" w:eastAsia="Times New Roman" w:hAnsi="Times New Roman" w:cs="Times New Roman"/>
          <w:color w:val="000000"/>
        </w:rPr>
        <w:t xml:space="preserve"> D. R., Cheng J. J. 2008. </w:t>
      </w:r>
      <w:proofErr w:type="spellStart"/>
      <w:r w:rsidRPr="007B5FB9">
        <w:rPr>
          <w:rFonts w:ascii="Times New Roman" w:eastAsia="Times New Roman" w:hAnsi="Times New Roman" w:cs="Times New Roman"/>
          <w:color w:val="000000"/>
        </w:rPr>
        <w:t>Switchgrass</w:t>
      </w:r>
      <w:proofErr w:type="spellEnd"/>
      <w:r w:rsidRPr="007B5FB9">
        <w:rPr>
          <w:rFonts w:ascii="Times New Roman" w:eastAsia="Times New Roman" w:hAnsi="Times New Roman" w:cs="Times New Roman"/>
          <w:color w:val="000000"/>
        </w:rPr>
        <w:t xml:space="preserve"> for </w:t>
      </w:r>
      <w:proofErr w:type="gramStart"/>
      <w:r w:rsidRPr="007B5FB9">
        <w:rPr>
          <w:rFonts w:ascii="Times New Roman" w:eastAsia="Times New Roman" w:hAnsi="Times New Roman" w:cs="Times New Roman"/>
          <w:color w:val="000000"/>
        </w:rPr>
        <w:t>bioethanol  and</w:t>
      </w:r>
      <w:proofErr w:type="gramEnd"/>
      <w:r w:rsidRPr="007B5FB9">
        <w:rPr>
          <w:rFonts w:ascii="Times New Roman" w:eastAsia="Times New Roman" w:hAnsi="Times New Roman" w:cs="Times New Roman"/>
          <w:color w:val="000000"/>
        </w:rPr>
        <w:t xml:space="preserve"> other value-added applications: A review. </w:t>
      </w:r>
      <w:proofErr w:type="spellStart"/>
      <w:r w:rsidRPr="007B5FB9">
        <w:rPr>
          <w:rFonts w:ascii="Times New Roman" w:eastAsia="Times New Roman" w:hAnsi="Times New Roman" w:cs="Times New Roman"/>
          <w:i/>
          <w:iCs/>
          <w:color w:val="000000"/>
        </w:rPr>
        <w:t>Bioresource</w:t>
      </w:r>
      <w:proofErr w:type="spellEnd"/>
      <w:r w:rsidRPr="007B5FB9">
        <w:rPr>
          <w:rFonts w:ascii="Times New Roman" w:eastAsia="Times New Roman" w:hAnsi="Times New Roman" w:cs="Times New Roman"/>
          <w:i/>
          <w:iCs/>
          <w:color w:val="000000"/>
        </w:rPr>
        <w:t xml:space="preserve"> Technology</w:t>
      </w:r>
      <w:r w:rsidRPr="007B5FB9">
        <w:rPr>
          <w:rFonts w:ascii="Times New Roman" w:eastAsia="Times New Roman" w:hAnsi="Times New Roman" w:cs="Times New Roman"/>
          <w:color w:val="000000"/>
        </w:rPr>
        <w:t>.</w:t>
      </w:r>
      <w:r w:rsidRPr="007B5FB9">
        <w:rPr>
          <w:rFonts w:ascii="Times New Roman" w:eastAsia="Times New Roman" w:hAnsi="Times New Roman" w:cs="Times New Roman"/>
          <w:i/>
          <w:iCs/>
          <w:color w:val="000000"/>
        </w:rPr>
        <w:t xml:space="preserve"> </w:t>
      </w:r>
      <w:r w:rsidRPr="007B5FB9">
        <w:rPr>
          <w:rFonts w:ascii="Times New Roman" w:eastAsia="Times New Roman" w:hAnsi="Times New Roman" w:cs="Times New Roman"/>
          <w:color w:val="000000"/>
        </w:rPr>
        <w:t>100:1515-1523.</w:t>
      </w:r>
      <w:r w:rsidRPr="007B5FB9">
        <w:rPr>
          <w:rFonts w:ascii="Times" w:eastAsia="Times New Roman" w:hAnsi="Times" w:cs="Times New Roman"/>
          <w:color w:val="000000"/>
          <w:sz w:val="27"/>
          <w:szCs w:val="27"/>
        </w:rPr>
        <w:br/>
      </w:r>
      <w:r w:rsidRPr="007B5FB9">
        <w:rPr>
          <w:rFonts w:ascii="Times" w:eastAsia="Times New Roman" w:hAnsi="Times" w:cs="Times New Roman"/>
          <w:color w:val="000000"/>
          <w:sz w:val="27"/>
          <w:szCs w:val="27"/>
        </w:rPr>
        <w:br/>
      </w:r>
      <w:r w:rsidRPr="007B5FB9">
        <w:rPr>
          <w:rFonts w:ascii="Times New Roman" w:eastAsia="Times New Roman" w:hAnsi="Times New Roman" w:cs="Times New Roman"/>
          <w:color w:val="000000"/>
          <w:sz w:val="23"/>
          <w:szCs w:val="23"/>
        </w:rPr>
        <w:t xml:space="preserve">McLaughlin, S. B., </w:t>
      </w:r>
      <w:proofErr w:type="spellStart"/>
      <w:r w:rsidRPr="007B5FB9">
        <w:rPr>
          <w:rFonts w:ascii="Times New Roman" w:eastAsia="Times New Roman" w:hAnsi="Times New Roman" w:cs="Times New Roman"/>
          <w:color w:val="000000"/>
          <w:sz w:val="23"/>
          <w:szCs w:val="23"/>
        </w:rPr>
        <w:t>Kszos</w:t>
      </w:r>
      <w:proofErr w:type="spellEnd"/>
      <w:r w:rsidRPr="007B5FB9">
        <w:rPr>
          <w:rFonts w:ascii="Times New Roman" w:eastAsia="Times New Roman" w:hAnsi="Times New Roman" w:cs="Times New Roman"/>
          <w:color w:val="000000"/>
          <w:sz w:val="23"/>
          <w:szCs w:val="23"/>
        </w:rPr>
        <w:t xml:space="preserve">, S. A. 2005. </w:t>
      </w:r>
      <w:proofErr w:type="gramStart"/>
      <w:r w:rsidRPr="007B5FB9">
        <w:rPr>
          <w:rFonts w:ascii="Times New Roman" w:eastAsia="Times New Roman" w:hAnsi="Times New Roman" w:cs="Times New Roman"/>
          <w:color w:val="000000"/>
          <w:sz w:val="23"/>
          <w:szCs w:val="23"/>
        </w:rPr>
        <w:t xml:space="preserve">Development of </w:t>
      </w:r>
      <w:proofErr w:type="spellStart"/>
      <w:r w:rsidRPr="007B5FB9">
        <w:rPr>
          <w:rFonts w:ascii="Times New Roman" w:eastAsia="Times New Roman" w:hAnsi="Times New Roman" w:cs="Times New Roman"/>
          <w:color w:val="000000"/>
          <w:sz w:val="23"/>
          <w:szCs w:val="23"/>
        </w:rPr>
        <w:t>switchgrass</w:t>
      </w:r>
      <w:proofErr w:type="spellEnd"/>
      <w:r w:rsidRPr="007B5FB9">
        <w:rPr>
          <w:rFonts w:ascii="Times New Roman" w:eastAsia="Times New Roman" w:hAnsi="Times New Roman" w:cs="Times New Roman"/>
          <w:color w:val="000000"/>
          <w:sz w:val="23"/>
          <w:szCs w:val="23"/>
        </w:rPr>
        <w:t xml:space="preserve"> (</w:t>
      </w:r>
      <w:proofErr w:type="spellStart"/>
      <w:r w:rsidRPr="007B5FB9">
        <w:rPr>
          <w:rFonts w:ascii="Times New Roman" w:eastAsia="Times New Roman" w:hAnsi="Times New Roman" w:cs="Times New Roman"/>
          <w:i/>
          <w:iCs/>
          <w:color w:val="000000"/>
          <w:sz w:val="23"/>
          <w:szCs w:val="23"/>
        </w:rPr>
        <w:t>Panicum</w:t>
      </w:r>
      <w:proofErr w:type="spellEnd"/>
      <w:r w:rsidRPr="007B5FB9">
        <w:rPr>
          <w:rFonts w:ascii="Times New Roman" w:eastAsia="Times New Roman" w:hAnsi="Times New Roman" w:cs="Times New Roman"/>
          <w:i/>
          <w:iCs/>
          <w:color w:val="000000"/>
          <w:sz w:val="23"/>
          <w:szCs w:val="23"/>
        </w:rPr>
        <w:t xml:space="preserve"> </w:t>
      </w:r>
      <w:proofErr w:type="spellStart"/>
      <w:r w:rsidRPr="007B5FB9">
        <w:rPr>
          <w:rFonts w:ascii="Times New Roman" w:eastAsia="Times New Roman" w:hAnsi="Times New Roman" w:cs="Times New Roman"/>
          <w:i/>
          <w:iCs/>
          <w:color w:val="000000"/>
          <w:sz w:val="23"/>
          <w:szCs w:val="23"/>
        </w:rPr>
        <w:t>virgatum</w:t>
      </w:r>
      <w:proofErr w:type="spellEnd"/>
      <w:r w:rsidRPr="007B5FB9">
        <w:rPr>
          <w:rFonts w:ascii="Times New Roman" w:eastAsia="Times New Roman" w:hAnsi="Times New Roman" w:cs="Times New Roman"/>
          <w:color w:val="000000"/>
          <w:sz w:val="23"/>
          <w:szCs w:val="23"/>
        </w:rPr>
        <w:t>) as a bioenergy feedstock in the United States.</w:t>
      </w:r>
      <w:proofErr w:type="gramEnd"/>
      <w:r w:rsidRPr="007B5FB9">
        <w:rPr>
          <w:rFonts w:ascii="Times New Roman" w:eastAsia="Times New Roman" w:hAnsi="Times New Roman" w:cs="Times New Roman"/>
          <w:color w:val="000000"/>
          <w:sz w:val="23"/>
          <w:szCs w:val="23"/>
        </w:rPr>
        <w:t xml:space="preserve"> </w:t>
      </w:r>
      <w:r w:rsidRPr="007B5FB9">
        <w:rPr>
          <w:rFonts w:ascii="Times New Roman" w:eastAsia="Times New Roman" w:hAnsi="Times New Roman" w:cs="Times New Roman"/>
          <w:i/>
          <w:iCs/>
          <w:color w:val="000000"/>
          <w:sz w:val="23"/>
          <w:szCs w:val="23"/>
        </w:rPr>
        <w:t>Biomass and Bioenerg</w:t>
      </w:r>
      <w:r w:rsidRPr="007B5FB9">
        <w:rPr>
          <w:rFonts w:ascii="Times New Roman" w:eastAsia="Times New Roman" w:hAnsi="Times New Roman" w:cs="Times New Roman"/>
          <w:color w:val="000000"/>
          <w:sz w:val="23"/>
          <w:szCs w:val="23"/>
        </w:rPr>
        <w:t>y 28:515-535.</w:t>
      </w:r>
      <w:r w:rsidRPr="007B5FB9">
        <w:rPr>
          <w:rFonts w:ascii="Times" w:eastAsia="Times New Roman" w:hAnsi="Times" w:cs="Times New Roman"/>
          <w:color w:val="000000"/>
          <w:sz w:val="27"/>
          <w:szCs w:val="27"/>
        </w:rPr>
        <w:br/>
      </w:r>
      <w:r w:rsidRPr="007B5FB9">
        <w:rPr>
          <w:rFonts w:ascii="Times" w:eastAsia="Times New Roman" w:hAnsi="Times" w:cs="Times New Roman"/>
          <w:color w:val="000000"/>
          <w:sz w:val="27"/>
          <w:szCs w:val="27"/>
        </w:rPr>
        <w:br/>
      </w:r>
      <w:proofErr w:type="gramStart"/>
      <w:r w:rsidRPr="007B5FB9">
        <w:rPr>
          <w:rFonts w:ascii="Times New Roman" w:eastAsia="Times New Roman" w:hAnsi="Times New Roman" w:cs="Times New Roman"/>
          <w:color w:val="000000"/>
          <w:sz w:val="23"/>
          <w:szCs w:val="23"/>
        </w:rPr>
        <w:t>Palmer, M., Downing, M. (2006).</w:t>
      </w:r>
      <w:proofErr w:type="gramEnd"/>
      <w:r w:rsidRPr="007B5FB9">
        <w:rPr>
          <w:rFonts w:ascii="Times New Roman" w:eastAsia="Times New Roman" w:hAnsi="Times New Roman" w:cs="Times New Roman"/>
          <w:color w:val="000000"/>
          <w:sz w:val="23"/>
          <w:szCs w:val="23"/>
        </w:rPr>
        <w:t xml:space="preserve"> Harvesting our Meadows for Biofuel? </w:t>
      </w:r>
      <w:proofErr w:type="gramStart"/>
      <w:r w:rsidRPr="007B5FB9">
        <w:rPr>
          <w:rFonts w:ascii="Times New Roman" w:eastAsia="Times New Roman" w:hAnsi="Times New Roman" w:cs="Times New Roman"/>
          <w:i/>
          <w:iCs/>
          <w:color w:val="000000"/>
          <w:sz w:val="23"/>
          <w:szCs w:val="23"/>
        </w:rPr>
        <w:t>Science, 312.</w:t>
      </w:r>
      <w:proofErr w:type="gramEnd"/>
      <w:r w:rsidRPr="007B5FB9">
        <w:rPr>
          <w:rFonts w:ascii="Times New Roman" w:eastAsia="Times New Roman" w:hAnsi="Times New Roman" w:cs="Times New Roman"/>
          <w:i/>
          <w:iCs/>
          <w:color w:val="000000"/>
          <w:sz w:val="23"/>
          <w:szCs w:val="23"/>
        </w:rPr>
        <w:t xml:space="preserve"> </w:t>
      </w:r>
      <w:r w:rsidRPr="007B5FB9">
        <w:rPr>
          <w:rFonts w:ascii="Times New Roman" w:eastAsia="Times New Roman" w:hAnsi="Times New Roman" w:cs="Times New Roman"/>
          <w:color w:val="000000"/>
          <w:sz w:val="23"/>
          <w:szCs w:val="23"/>
        </w:rPr>
        <w:t>1745-1746. Retrieved from http://www.jstor.org/stable/3846528</w:t>
      </w:r>
      <w:r w:rsidRPr="007B5FB9">
        <w:rPr>
          <w:rFonts w:ascii="Times" w:eastAsia="Times New Roman" w:hAnsi="Times" w:cs="Times New Roman"/>
          <w:color w:val="000000"/>
          <w:sz w:val="27"/>
          <w:szCs w:val="27"/>
        </w:rPr>
        <w:br/>
      </w:r>
      <w:r w:rsidRPr="007B5FB9">
        <w:rPr>
          <w:rFonts w:ascii="Times" w:eastAsia="Times New Roman" w:hAnsi="Times" w:cs="Times New Roman"/>
          <w:color w:val="000000"/>
          <w:sz w:val="27"/>
          <w:szCs w:val="27"/>
        </w:rPr>
        <w:br/>
      </w:r>
      <w:bookmarkStart w:id="0" w:name="_GoBack"/>
      <w:r w:rsidRPr="007B5FB9">
        <w:rPr>
          <w:rFonts w:ascii="Times New Roman" w:eastAsia="Times New Roman" w:hAnsi="Times New Roman" w:cs="Times New Roman"/>
          <w:color w:val="000000"/>
          <w:sz w:val="23"/>
          <w:szCs w:val="23"/>
        </w:rPr>
        <w:t xml:space="preserve">Smith, K. A., &amp; </w:t>
      </w:r>
      <w:proofErr w:type="spellStart"/>
      <w:r w:rsidRPr="007B5FB9">
        <w:rPr>
          <w:rFonts w:ascii="Times New Roman" w:eastAsia="Times New Roman" w:hAnsi="Times New Roman" w:cs="Times New Roman"/>
          <w:color w:val="000000"/>
          <w:sz w:val="23"/>
          <w:szCs w:val="23"/>
        </w:rPr>
        <w:t>Searchinger</w:t>
      </w:r>
      <w:proofErr w:type="spellEnd"/>
      <w:r w:rsidRPr="007B5FB9">
        <w:rPr>
          <w:rFonts w:ascii="Times New Roman" w:eastAsia="Times New Roman" w:hAnsi="Times New Roman" w:cs="Times New Roman"/>
          <w:color w:val="000000"/>
          <w:sz w:val="23"/>
          <w:szCs w:val="23"/>
        </w:rPr>
        <w:t xml:space="preserve">, T. D. (2012). </w:t>
      </w:r>
      <w:proofErr w:type="gramStart"/>
      <w:r w:rsidRPr="007B5FB9">
        <w:rPr>
          <w:rFonts w:ascii="Times New Roman" w:eastAsia="Times New Roman" w:hAnsi="Times New Roman" w:cs="Times New Roman"/>
          <w:color w:val="000000"/>
          <w:sz w:val="23"/>
          <w:szCs w:val="23"/>
        </w:rPr>
        <w:t>Crop-based biofuels and associated environmental concerns.</w:t>
      </w:r>
      <w:proofErr w:type="gramEnd"/>
      <w:r w:rsidRPr="007B5FB9">
        <w:rPr>
          <w:rFonts w:ascii="Times New Roman" w:eastAsia="Times New Roman" w:hAnsi="Times New Roman" w:cs="Times New Roman"/>
          <w:color w:val="000000"/>
          <w:sz w:val="23"/>
          <w:szCs w:val="23"/>
        </w:rPr>
        <w:t xml:space="preserve"> </w:t>
      </w:r>
      <w:r w:rsidRPr="007B5FB9">
        <w:rPr>
          <w:rFonts w:ascii="Times New Roman" w:eastAsia="Times New Roman" w:hAnsi="Times New Roman" w:cs="Times New Roman"/>
          <w:i/>
          <w:iCs/>
          <w:color w:val="000000"/>
          <w:sz w:val="23"/>
          <w:szCs w:val="23"/>
        </w:rPr>
        <w:t>Global Change Biology: Bioenergy</w:t>
      </w:r>
      <w:r w:rsidRPr="007B5FB9">
        <w:rPr>
          <w:rFonts w:ascii="Times New Roman" w:eastAsia="Times New Roman" w:hAnsi="Times New Roman" w:cs="Times New Roman"/>
          <w:color w:val="000000"/>
          <w:sz w:val="23"/>
          <w:szCs w:val="23"/>
        </w:rPr>
        <w:t xml:space="preserve">, </w:t>
      </w:r>
      <w:r w:rsidRPr="007B5FB9">
        <w:rPr>
          <w:rFonts w:ascii="Times New Roman" w:eastAsia="Times New Roman" w:hAnsi="Times New Roman" w:cs="Times New Roman"/>
          <w:i/>
          <w:iCs/>
          <w:color w:val="000000"/>
          <w:sz w:val="23"/>
          <w:szCs w:val="23"/>
        </w:rPr>
        <w:t>4</w:t>
      </w:r>
      <w:r w:rsidRPr="007B5FB9">
        <w:rPr>
          <w:rFonts w:ascii="Times New Roman" w:eastAsia="Times New Roman" w:hAnsi="Times New Roman" w:cs="Times New Roman"/>
          <w:color w:val="000000"/>
          <w:sz w:val="23"/>
          <w:szCs w:val="23"/>
        </w:rPr>
        <w:t xml:space="preserve">(5), 479-484. </w:t>
      </w:r>
      <w:bookmarkEnd w:id="0"/>
      <w:proofErr w:type="gramStart"/>
      <w:r w:rsidRPr="007B5FB9">
        <w:rPr>
          <w:rFonts w:ascii="Times New Roman" w:eastAsia="Times New Roman" w:hAnsi="Times New Roman" w:cs="Times New Roman"/>
          <w:color w:val="000000"/>
          <w:sz w:val="23"/>
          <w:szCs w:val="23"/>
        </w:rPr>
        <w:t>doi:10.1111</w:t>
      </w:r>
      <w:proofErr w:type="gramEnd"/>
      <w:r w:rsidRPr="007B5FB9">
        <w:rPr>
          <w:rFonts w:ascii="Times New Roman" w:eastAsia="Times New Roman" w:hAnsi="Times New Roman" w:cs="Times New Roman"/>
          <w:color w:val="000000"/>
          <w:sz w:val="23"/>
          <w:szCs w:val="23"/>
        </w:rPr>
        <w:t>/j.1757-1707.2012.01182.x</w:t>
      </w:r>
      <w:r w:rsidRPr="007B5FB9">
        <w:rPr>
          <w:rFonts w:ascii="Times" w:eastAsia="Times New Roman" w:hAnsi="Times" w:cs="Times New Roman"/>
          <w:color w:val="000000"/>
          <w:sz w:val="27"/>
          <w:szCs w:val="27"/>
        </w:rPr>
        <w:br/>
      </w:r>
      <w:r w:rsidRPr="007B5FB9">
        <w:rPr>
          <w:rFonts w:ascii="Times" w:eastAsia="Times New Roman" w:hAnsi="Times" w:cs="Times New Roman"/>
          <w:color w:val="000000"/>
          <w:sz w:val="27"/>
          <w:szCs w:val="27"/>
        </w:rPr>
        <w:br/>
      </w:r>
      <w:r w:rsidRPr="007B5FB9">
        <w:rPr>
          <w:rFonts w:ascii="Times New Roman" w:eastAsia="Times New Roman" w:hAnsi="Times New Roman" w:cs="Times New Roman"/>
          <w:color w:val="000000"/>
          <w:sz w:val="23"/>
          <w:szCs w:val="23"/>
        </w:rPr>
        <w:t xml:space="preserve">Lin, Y., &amp; Tanaka, S. (2005). Ethanol fermentation from biomass resources: Current state and prospects. </w:t>
      </w:r>
      <w:r w:rsidRPr="007B5FB9">
        <w:rPr>
          <w:rFonts w:ascii="Times New Roman" w:eastAsia="Times New Roman" w:hAnsi="Times New Roman" w:cs="Times New Roman"/>
          <w:i/>
          <w:iCs/>
          <w:color w:val="000000"/>
          <w:sz w:val="23"/>
          <w:szCs w:val="23"/>
        </w:rPr>
        <w:t>Applied Microbiology and Biotechnology</w:t>
      </w:r>
      <w:r w:rsidRPr="007B5FB9">
        <w:rPr>
          <w:rFonts w:ascii="Times New Roman" w:eastAsia="Times New Roman" w:hAnsi="Times New Roman" w:cs="Times New Roman"/>
          <w:color w:val="000000"/>
          <w:sz w:val="23"/>
          <w:szCs w:val="23"/>
        </w:rPr>
        <w:t xml:space="preserve">. </w:t>
      </w:r>
      <w:proofErr w:type="gramStart"/>
      <w:r w:rsidRPr="007B5FB9">
        <w:rPr>
          <w:rFonts w:ascii="Times New Roman" w:eastAsia="Times New Roman" w:hAnsi="Times New Roman" w:cs="Times New Roman"/>
          <w:color w:val="000000"/>
          <w:sz w:val="23"/>
          <w:szCs w:val="23"/>
        </w:rPr>
        <w:t>doi:10.1007</w:t>
      </w:r>
      <w:proofErr w:type="gramEnd"/>
      <w:r w:rsidRPr="007B5FB9">
        <w:rPr>
          <w:rFonts w:ascii="Times New Roman" w:eastAsia="Times New Roman" w:hAnsi="Times New Roman" w:cs="Times New Roman"/>
          <w:color w:val="000000"/>
          <w:sz w:val="23"/>
          <w:szCs w:val="23"/>
        </w:rPr>
        <w:t>/s00253-005-0229-x</w:t>
      </w:r>
      <w:r w:rsidRPr="007B5FB9">
        <w:rPr>
          <w:rFonts w:ascii="Times" w:eastAsia="Times New Roman" w:hAnsi="Times" w:cs="Times New Roman"/>
          <w:color w:val="000000"/>
          <w:sz w:val="27"/>
          <w:szCs w:val="27"/>
        </w:rPr>
        <w:br/>
      </w:r>
      <w:r w:rsidRPr="007B5FB9">
        <w:rPr>
          <w:rFonts w:ascii="Times" w:eastAsia="Times New Roman" w:hAnsi="Times" w:cs="Times New Roman"/>
          <w:color w:val="000000"/>
          <w:sz w:val="27"/>
          <w:szCs w:val="27"/>
        </w:rPr>
        <w:br/>
      </w:r>
      <w:r w:rsidRPr="007B5FB9">
        <w:rPr>
          <w:rFonts w:ascii="Times" w:eastAsia="Times New Roman" w:hAnsi="Times" w:cs="Times New Roman"/>
          <w:color w:val="000000"/>
          <w:sz w:val="27"/>
          <w:szCs w:val="27"/>
        </w:rPr>
        <w:br/>
      </w:r>
    </w:p>
    <w:p w14:paraId="0BB1F5FE" w14:textId="77777777" w:rsidR="00F30587" w:rsidRPr="00F30587" w:rsidRDefault="00F30587" w:rsidP="00607A24">
      <w:pPr>
        <w:spacing w:line="480" w:lineRule="auto"/>
        <w:rPr>
          <w:rFonts w:ascii="Times New Roman" w:hAnsi="Times New Roman" w:cs="Times New Roman"/>
          <w:b/>
        </w:rPr>
      </w:pPr>
    </w:p>
    <w:sectPr w:rsidR="00F30587" w:rsidRPr="00F30587" w:rsidSect="00177D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39C"/>
    <w:rsid w:val="0017159D"/>
    <w:rsid w:val="00173584"/>
    <w:rsid w:val="00177D61"/>
    <w:rsid w:val="001D1B20"/>
    <w:rsid w:val="003175BB"/>
    <w:rsid w:val="00607A24"/>
    <w:rsid w:val="00766B95"/>
    <w:rsid w:val="007B5FB9"/>
    <w:rsid w:val="008211DF"/>
    <w:rsid w:val="00A25836"/>
    <w:rsid w:val="00C642A6"/>
    <w:rsid w:val="00D44F96"/>
    <w:rsid w:val="00F30587"/>
    <w:rsid w:val="00F943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E14B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5FB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5FB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938229">
      <w:bodyDiv w:val="1"/>
      <w:marLeft w:val="0"/>
      <w:marRight w:val="0"/>
      <w:marTop w:val="0"/>
      <w:marBottom w:val="0"/>
      <w:divBdr>
        <w:top w:val="none" w:sz="0" w:space="0" w:color="auto"/>
        <w:left w:val="none" w:sz="0" w:space="0" w:color="auto"/>
        <w:bottom w:val="none" w:sz="0" w:space="0" w:color="auto"/>
        <w:right w:val="none" w:sz="0" w:space="0" w:color="auto"/>
      </w:divBdr>
    </w:div>
    <w:div w:id="253322322">
      <w:bodyDiv w:val="1"/>
      <w:marLeft w:val="0"/>
      <w:marRight w:val="0"/>
      <w:marTop w:val="0"/>
      <w:marBottom w:val="0"/>
      <w:divBdr>
        <w:top w:val="none" w:sz="0" w:space="0" w:color="auto"/>
        <w:left w:val="none" w:sz="0" w:space="0" w:color="auto"/>
        <w:bottom w:val="none" w:sz="0" w:space="0" w:color="auto"/>
        <w:right w:val="none" w:sz="0" w:space="0" w:color="auto"/>
      </w:divBdr>
    </w:div>
    <w:div w:id="309672759">
      <w:bodyDiv w:val="1"/>
      <w:marLeft w:val="0"/>
      <w:marRight w:val="0"/>
      <w:marTop w:val="0"/>
      <w:marBottom w:val="0"/>
      <w:divBdr>
        <w:top w:val="none" w:sz="0" w:space="0" w:color="auto"/>
        <w:left w:val="none" w:sz="0" w:space="0" w:color="auto"/>
        <w:bottom w:val="none" w:sz="0" w:space="0" w:color="auto"/>
        <w:right w:val="none" w:sz="0" w:space="0" w:color="auto"/>
      </w:divBdr>
    </w:div>
    <w:div w:id="404112880">
      <w:bodyDiv w:val="1"/>
      <w:marLeft w:val="0"/>
      <w:marRight w:val="0"/>
      <w:marTop w:val="0"/>
      <w:marBottom w:val="0"/>
      <w:divBdr>
        <w:top w:val="none" w:sz="0" w:space="0" w:color="auto"/>
        <w:left w:val="none" w:sz="0" w:space="0" w:color="auto"/>
        <w:bottom w:val="none" w:sz="0" w:space="0" w:color="auto"/>
        <w:right w:val="none" w:sz="0" w:space="0" w:color="auto"/>
      </w:divBdr>
    </w:div>
    <w:div w:id="725641363">
      <w:bodyDiv w:val="1"/>
      <w:marLeft w:val="0"/>
      <w:marRight w:val="0"/>
      <w:marTop w:val="0"/>
      <w:marBottom w:val="0"/>
      <w:divBdr>
        <w:top w:val="none" w:sz="0" w:space="0" w:color="auto"/>
        <w:left w:val="none" w:sz="0" w:space="0" w:color="auto"/>
        <w:bottom w:val="none" w:sz="0" w:space="0" w:color="auto"/>
        <w:right w:val="none" w:sz="0" w:space="0" w:color="auto"/>
      </w:divBdr>
    </w:div>
    <w:div w:id="875510250">
      <w:bodyDiv w:val="1"/>
      <w:marLeft w:val="0"/>
      <w:marRight w:val="0"/>
      <w:marTop w:val="0"/>
      <w:marBottom w:val="0"/>
      <w:divBdr>
        <w:top w:val="none" w:sz="0" w:space="0" w:color="auto"/>
        <w:left w:val="none" w:sz="0" w:space="0" w:color="auto"/>
        <w:bottom w:val="none" w:sz="0" w:space="0" w:color="auto"/>
        <w:right w:val="none" w:sz="0" w:space="0" w:color="auto"/>
      </w:divBdr>
    </w:div>
    <w:div w:id="1002199000">
      <w:bodyDiv w:val="1"/>
      <w:marLeft w:val="0"/>
      <w:marRight w:val="0"/>
      <w:marTop w:val="0"/>
      <w:marBottom w:val="0"/>
      <w:divBdr>
        <w:top w:val="none" w:sz="0" w:space="0" w:color="auto"/>
        <w:left w:val="none" w:sz="0" w:space="0" w:color="auto"/>
        <w:bottom w:val="none" w:sz="0" w:space="0" w:color="auto"/>
        <w:right w:val="none" w:sz="0" w:space="0" w:color="auto"/>
      </w:divBdr>
    </w:div>
    <w:div w:id="1201433366">
      <w:bodyDiv w:val="1"/>
      <w:marLeft w:val="0"/>
      <w:marRight w:val="0"/>
      <w:marTop w:val="0"/>
      <w:marBottom w:val="0"/>
      <w:divBdr>
        <w:top w:val="none" w:sz="0" w:space="0" w:color="auto"/>
        <w:left w:val="none" w:sz="0" w:space="0" w:color="auto"/>
        <w:bottom w:val="none" w:sz="0" w:space="0" w:color="auto"/>
        <w:right w:val="none" w:sz="0" w:space="0" w:color="auto"/>
      </w:divBdr>
    </w:div>
    <w:div w:id="1518930521">
      <w:bodyDiv w:val="1"/>
      <w:marLeft w:val="0"/>
      <w:marRight w:val="0"/>
      <w:marTop w:val="0"/>
      <w:marBottom w:val="0"/>
      <w:divBdr>
        <w:top w:val="none" w:sz="0" w:space="0" w:color="auto"/>
        <w:left w:val="none" w:sz="0" w:space="0" w:color="auto"/>
        <w:bottom w:val="none" w:sz="0" w:space="0" w:color="auto"/>
        <w:right w:val="none" w:sz="0" w:space="0" w:color="auto"/>
      </w:divBdr>
    </w:div>
    <w:div w:id="1777171485">
      <w:bodyDiv w:val="1"/>
      <w:marLeft w:val="0"/>
      <w:marRight w:val="0"/>
      <w:marTop w:val="0"/>
      <w:marBottom w:val="0"/>
      <w:divBdr>
        <w:top w:val="none" w:sz="0" w:space="0" w:color="auto"/>
        <w:left w:val="none" w:sz="0" w:space="0" w:color="auto"/>
        <w:bottom w:val="none" w:sz="0" w:space="0" w:color="auto"/>
        <w:right w:val="none" w:sz="0" w:space="0" w:color="auto"/>
      </w:divBdr>
    </w:div>
    <w:div w:id="18721887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661</Words>
  <Characters>3772</Characters>
  <Application>Microsoft Macintosh Word</Application>
  <DocSecurity>0</DocSecurity>
  <Lines>31</Lines>
  <Paragraphs>8</Paragraphs>
  <ScaleCrop>false</ScaleCrop>
  <Company/>
  <LinksUpToDate>false</LinksUpToDate>
  <CharactersWithSpaces>4425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 Weisman</dc:creator>
  <cp:keywords/>
  <dc:description/>
  <cp:lastModifiedBy>Hawk Weisman</cp:lastModifiedBy>
  <cp:revision>3</cp:revision>
  <dcterms:created xsi:type="dcterms:W3CDTF">2013-03-12T17:23:00Z</dcterms:created>
  <dcterms:modified xsi:type="dcterms:W3CDTF">2013-03-28T15:34:00Z</dcterms:modified>
</cp:coreProperties>
</file>