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659" w:rsidRDefault="00B97E41" w:rsidP="00B97E41">
      <w:pPr>
        <w:pStyle w:val="Ttulo1"/>
        <w:rPr>
          <w:lang w:val="es-MX"/>
        </w:rPr>
      </w:pPr>
      <w:r>
        <w:rPr>
          <w:lang w:val="es-MX"/>
        </w:rPr>
        <w:t>Herramienta para el conteo de Líneas de Código</w:t>
      </w:r>
    </w:p>
    <w:p w:rsidR="00B97E41" w:rsidRPr="00B97E41" w:rsidRDefault="00B97E41" w:rsidP="00B97E41">
      <w:pPr>
        <w:rPr>
          <w:lang w:val="es-MX"/>
        </w:rPr>
      </w:pPr>
    </w:p>
    <w:p w:rsidR="00B97E41" w:rsidRDefault="00B97E41" w:rsidP="007E3B07">
      <w:pPr>
        <w:jc w:val="both"/>
        <w:rPr>
          <w:lang w:val="es-MX"/>
        </w:rPr>
      </w:pPr>
      <w:r>
        <w:rPr>
          <w:lang w:val="es-MX"/>
        </w:rPr>
        <w:t xml:space="preserve">La herramienta a utilizar es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Counter</w:t>
      </w:r>
      <w:proofErr w:type="spellEnd"/>
      <w:r>
        <w:rPr>
          <w:lang w:val="es-MX"/>
        </w:rPr>
        <w:t xml:space="preserve"> está hecha en java, esto nos da la facilidad si en alguno momento dado queremos mejorarla o crear una, no partiríamos de cero. Para mayor información pueden checar el link de su página: </w:t>
      </w:r>
    </w:p>
    <w:p w:rsidR="00B97E41" w:rsidRDefault="007977A7" w:rsidP="00B97E41">
      <w:pPr>
        <w:pStyle w:val="Prrafodelista"/>
        <w:numPr>
          <w:ilvl w:val="0"/>
          <w:numId w:val="1"/>
        </w:numPr>
        <w:rPr>
          <w:lang w:val="es-MX"/>
        </w:rPr>
      </w:pPr>
      <w:hyperlink r:id="rId6" w:history="1">
        <w:r w:rsidR="00B97E41" w:rsidRPr="00B97E41">
          <w:rPr>
            <w:rStyle w:val="Hipervnculo"/>
            <w:lang w:val="es-MX"/>
          </w:rPr>
          <w:t>http://www.nsydenham.net/java/SCC/</w:t>
        </w:r>
      </w:hyperlink>
      <w:r w:rsidR="00B97E41" w:rsidRPr="00B97E41">
        <w:rPr>
          <w:lang w:val="es-MX"/>
        </w:rPr>
        <w:t xml:space="preserve">, </w:t>
      </w:r>
    </w:p>
    <w:p w:rsidR="00B97E41" w:rsidRDefault="00B97E41" w:rsidP="00B97E41">
      <w:pPr>
        <w:pStyle w:val="Prrafodelista"/>
        <w:rPr>
          <w:lang w:val="es-MX"/>
        </w:rPr>
      </w:pPr>
    </w:p>
    <w:p w:rsidR="00F83AC7" w:rsidRDefault="00F83AC7" w:rsidP="00B97E41">
      <w:pPr>
        <w:pStyle w:val="Prrafodelista"/>
        <w:rPr>
          <w:lang w:val="es-MX"/>
        </w:rPr>
      </w:pPr>
    </w:p>
    <w:p w:rsidR="00B97E41" w:rsidRDefault="00B97E41" w:rsidP="00B97E41">
      <w:pPr>
        <w:pStyle w:val="Ttulo2"/>
        <w:rPr>
          <w:lang w:val="es-MX"/>
        </w:rPr>
      </w:pPr>
      <w:r>
        <w:rPr>
          <w:lang w:val="es-MX"/>
        </w:rPr>
        <w:t>Manual de Uso</w:t>
      </w:r>
    </w:p>
    <w:p w:rsidR="00B97E41" w:rsidRDefault="00B97E41" w:rsidP="00B97E41">
      <w:pPr>
        <w:rPr>
          <w:lang w:val="es-MX"/>
        </w:rPr>
      </w:pPr>
    </w:p>
    <w:p w:rsidR="00B97E41" w:rsidRDefault="00B97E41" w:rsidP="00F83AC7">
      <w:pPr>
        <w:jc w:val="both"/>
        <w:rPr>
          <w:lang w:val="es-MX"/>
        </w:rPr>
      </w:pPr>
      <w:r>
        <w:rPr>
          <w:lang w:val="es-MX"/>
        </w:rPr>
        <w:t xml:space="preserve">La herramienta se encuentra en </w:t>
      </w:r>
      <w:r w:rsidR="00313C70">
        <w:rPr>
          <w:lang w:val="es-MX"/>
        </w:rPr>
        <w:t>el</w:t>
      </w:r>
      <w:r>
        <w:rPr>
          <w:lang w:val="es-MX"/>
        </w:rPr>
        <w:t xml:space="preserve"> archivo </w:t>
      </w:r>
      <w:proofErr w:type="spellStart"/>
      <w:r w:rsidR="007201E3">
        <w:rPr>
          <w:lang w:val="es-MX"/>
        </w:rPr>
        <w:t>scc</w:t>
      </w:r>
      <w:r>
        <w:rPr>
          <w:lang w:val="es-MX"/>
        </w:rPr>
        <w:t>.</w:t>
      </w:r>
      <w:r w:rsidR="007977A7">
        <w:rPr>
          <w:lang w:val="es-MX"/>
        </w:rPr>
        <w:t>rar</w:t>
      </w:r>
      <w:bookmarkStart w:id="0" w:name="_GoBack"/>
      <w:bookmarkEnd w:id="0"/>
      <w:proofErr w:type="spellEnd"/>
      <w:r>
        <w:rPr>
          <w:lang w:val="es-MX"/>
        </w:rPr>
        <w:t>, p</w:t>
      </w:r>
      <w:r w:rsidR="00313C70">
        <w:rPr>
          <w:lang w:val="es-MX"/>
        </w:rPr>
        <w:t>or lo que hay que descomprimirlo</w:t>
      </w:r>
      <w:r>
        <w:rPr>
          <w:lang w:val="es-MX"/>
        </w:rPr>
        <w:t xml:space="preserve"> </w:t>
      </w:r>
      <w:r w:rsidR="004D336E">
        <w:rPr>
          <w:lang w:val="es-MX"/>
        </w:rPr>
        <w:t>y desde una interfaz de línea de comando ubicarse en donde se descomprimió el archivo</w:t>
      </w:r>
      <w:r w:rsidR="00313C70">
        <w:rPr>
          <w:lang w:val="es-MX"/>
        </w:rPr>
        <w:t xml:space="preserve"> y ejecutar el programa</w:t>
      </w:r>
      <w:r w:rsidR="00BC77B0">
        <w:rPr>
          <w:lang w:val="es-MX"/>
        </w:rPr>
        <w:t>, como se muestra a continuación</w:t>
      </w:r>
      <w:r>
        <w:rPr>
          <w:lang w:val="es-MX"/>
        </w:rPr>
        <w:t>.</w:t>
      </w:r>
    </w:p>
    <w:p w:rsidR="00B97E41" w:rsidRDefault="00BC77B0" w:rsidP="00BC77B0">
      <w:pPr>
        <w:jc w:val="center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4500000" cy="2926274"/>
            <wp:effectExtent l="0" t="0" r="0" b="762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cutarArchiv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9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C7" w:rsidRDefault="00F83AC7" w:rsidP="00BC77B0">
      <w:pPr>
        <w:jc w:val="center"/>
        <w:rPr>
          <w:lang w:val="es-MX"/>
        </w:rPr>
      </w:pPr>
    </w:p>
    <w:p w:rsidR="00BC77B0" w:rsidRDefault="00BC77B0" w:rsidP="00F83AC7">
      <w:pPr>
        <w:jc w:val="both"/>
        <w:rPr>
          <w:lang w:val="es-MX"/>
        </w:rPr>
      </w:pPr>
      <w:r>
        <w:rPr>
          <w:lang w:val="es-MX"/>
        </w:rPr>
        <w:t xml:space="preserve">Una vez que se ha ejecutado el programa deberá </w:t>
      </w:r>
      <w:r w:rsidR="00F83AC7">
        <w:rPr>
          <w:lang w:val="es-MX"/>
        </w:rPr>
        <w:t>aparecerá</w:t>
      </w:r>
      <w:r>
        <w:rPr>
          <w:lang w:val="es-MX"/>
        </w:rPr>
        <w:t xml:space="preserve"> la siguiente interfaz</w:t>
      </w:r>
      <w:r w:rsidR="00F83AC7">
        <w:rPr>
          <w:lang w:val="es-MX"/>
        </w:rPr>
        <w:t>:</w:t>
      </w:r>
    </w:p>
    <w:p w:rsidR="00F83AC7" w:rsidRDefault="00F83AC7" w:rsidP="00F83AC7">
      <w:pPr>
        <w:jc w:val="center"/>
        <w:rPr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500000" cy="3230546"/>
            <wp:effectExtent l="0" t="0" r="0" b="825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23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C7" w:rsidRDefault="00F83AC7" w:rsidP="00F83AC7">
      <w:pPr>
        <w:jc w:val="both"/>
        <w:rPr>
          <w:lang w:val="es-MX"/>
        </w:rPr>
      </w:pPr>
    </w:p>
    <w:p w:rsidR="00BC77B0" w:rsidRDefault="00C21CF4" w:rsidP="000D2E57">
      <w:pPr>
        <w:jc w:val="both"/>
        <w:rPr>
          <w:lang w:val="es-MX"/>
        </w:rPr>
      </w:pPr>
      <w:r>
        <w:rPr>
          <w:lang w:val="es-MX"/>
        </w:rPr>
        <w:t>Para configurar la herramienta d</w:t>
      </w:r>
      <w:r w:rsidR="000D2E57">
        <w:rPr>
          <w:lang w:val="es-MX"/>
        </w:rPr>
        <w:t>eberá</w:t>
      </w:r>
      <w:r w:rsidR="00F83AC7">
        <w:rPr>
          <w:lang w:val="es-MX"/>
        </w:rPr>
        <w:t xml:space="preserve"> agregar un perfil dependiendo del conteo que se desee, para añadirlo </w:t>
      </w:r>
      <w:r w:rsidR="000D2E57">
        <w:rPr>
          <w:lang w:val="es-MX"/>
        </w:rPr>
        <w:t>seleccione</w:t>
      </w:r>
      <w:r w:rsidR="00F83AC7">
        <w:rPr>
          <w:lang w:val="es-MX"/>
        </w:rPr>
        <w:t xml:space="preserve"> la pestaña File, </w:t>
      </w:r>
      <w:r w:rsidR="000D2E57">
        <w:rPr>
          <w:lang w:val="es-MX"/>
        </w:rPr>
        <w:t>y elija</w:t>
      </w:r>
      <w:r w:rsidR="00F83AC7">
        <w:rPr>
          <w:lang w:val="es-MX"/>
        </w:rPr>
        <w:t xml:space="preserve"> la opción </w:t>
      </w:r>
      <w:r w:rsidR="000D2E57">
        <w:rPr>
          <w:lang w:val="es-MX"/>
        </w:rPr>
        <w:t xml:space="preserve">“Load </w:t>
      </w:r>
      <w:proofErr w:type="spellStart"/>
      <w:r w:rsidR="000D2E57">
        <w:rPr>
          <w:lang w:val="es-MX"/>
        </w:rPr>
        <w:t>Profile</w:t>
      </w:r>
      <w:proofErr w:type="spellEnd"/>
      <w:r w:rsidR="000D2E57">
        <w:rPr>
          <w:lang w:val="es-MX"/>
        </w:rPr>
        <w:t xml:space="preserve">”. A continuación se presentara una ventana donde deberá escoger el </w:t>
      </w:r>
      <w:proofErr w:type="spellStart"/>
      <w:r w:rsidR="000D2E57">
        <w:rPr>
          <w:lang w:val="es-MX"/>
        </w:rPr>
        <w:t>profile</w:t>
      </w:r>
      <w:proofErr w:type="spellEnd"/>
      <w:r w:rsidR="000D2E57">
        <w:rPr>
          <w:lang w:val="es-MX"/>
        </w:rPr>
        <w:t>. En la carpeta que se descomprimió existen dos tipos de perfiles:</w:t>
      </w:r>
    </w:p>
    <w:p w:rsidR="000D2E57" w:rsidRPr="000D2E57" w:rsidRDefault="000D2E57" w:rsidP="000D2E57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0D2E57">
        <w:rPr>
          <w:lang w:val="es-MX"/>
        </w:rPr>
        <w:t>SCCProfile_HTML.sccp</w:t>
      </w:r>
      <w:proofErr w:type="spellEnd"/>
      <w:r w:rsidR="00EE5A04">
        <w:rPr>
          <w:lang w:val="es-MX"/>
        </w:rPr>
        <w:t xml:space="preserve">.- Este tipo de perfil cuenta elementos HTML, y </w:t>
      </w:r>
      <w:r w:rsidR="00286A3A">
        <w:rPr>
          <w:lang w:val="es-MX"/>
        </w:rPr>
        <w:t xml:space="preserve">el </w:t>
      </w:r>
      <w:r w:rsidR="00EE5A04">
        <w:rPr>
          <w:lang w:val="es-MX"/>
        </w:rPr>
        <w:t>resultado de este conteo se obtiene de la columna “</w:t>
      </w:r>
      <w:proofErr w:type="spellStart"/>
      <w:r w:rsidR="00EE5A04">
        <w:rPr>
          <w:lang w:val="es-MX"/>
        </w:rPr>
        <w:t>Counted</w:t>
      </w:r>
      <w:proofErr w:type="spellEnd"/>
      <w:r w:rsidR="00EE5A04">
        <w:rPr>
          <w:lang w:val="es-MX"/>
        </w:rPr>
        <w:t xml:space="preserve"> </w:t>
      </w:r>
      <w:proofErr w:type="spellStart"/>
      <w:r w:rsidR="00EE5A04">
        <w:rPr>
          <w:lang w:val="es-MX"/>
        </w:rPr>
        <w:t>lines</w:t>
      </w:r>
      <w:proofErr w:type="spellEnd"/>
      <w:r w:rsidR="00EE5A04">
        <w:rPr>
          <w:lang w:val="es-MX"/>
        </w:rPr>
        <w:t>”.</w:t>
      </w:r>
    </w:p>
    <w:p w:rsidR="000D2E57" w:rsidRPr="000D2E57" w:rsidRDefault="000D2E57" w:rsidP="000D2E57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0D2E57">
        <w:rPr>
          <w:lang w:val="es-MX"/>
        </w:rPr>
        <w:t>SCCProfileJava_Jsp.sccp</w:t>
      </w:r>
      <w:proofErr w:type="spellEnd"/>
      <w:r w:rsidR="00EE5A04">
        <w:rPr>
          <w:lang w:val="es-MX"/>
        </w:rPr>
        <w:t xml:space="preserve">.- Este perfil cuenta líneas de código de java y líneas de código </w:t>
      </w:r>
      <w:proofErr w:type="spellStart"/>
      <w:r w:rsidR="00EE5A04">
        <w:rPr>
          <w:lang w:val="es-MX"/>
        </w:rPr>
        <w:t>jsp</w:t>
      </w:r>
      <w:proofErr w:type="spellEnd"/>
      <w:r w:rsidR="00EE5A04">
        <w:rPr>
          <w:lang w:val="es-MX"/>
        </w:rPr>
        <w:t>. El resultado de este conteo se obtiene de la columna “</w:t>
      </w:r>
      <w:proofErr w:type="spellStart"/>
      <w:r w:rsidR="00EE5A04">
        <w:rPr>
          <w:lang w:val="es-MX"/>
        </w:rPr>
        <w:t>Remaining</w:t>
      </w:r>
      <w:proofErr w:type="spellEnd"/>
      <w:r w:rsidR="00EE5A04">
        <w:rPr>
          <w:lang w:val="es-MX"/>
        </w:rPr>
        <w:t xml:space="preserve"> </w:t>
      </w:r>
      <w:proofErr w:type="spellStart"/>
      <w:r w:rsidR="00EE5A04">
        <w:rPr>
          <w:lang w:val="es-MX"/>
        </w:rPr>
        <w:t>lines</w:t>
      </w:r>
      <w:proofErr w:type="spellEnd"/>
      <w:r w:rsidR="00EE5A04">
        <w:rPr>
          <w:lang w:val="es-MX"/>
        </w:rPr>
        <w:t>”.</w:t>
      </w:r>
    </w:p>
    <w:p w:rsidR="00F83AC7" w:rsidRDefault="000E35C0" w:rsidP="000E35C0">
      <w:pPr>
        <w:jc w:val="center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1745131" cy="1112616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garPro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C0" w:rsidRDefault="000E35C0" w:rsidP="00BC77B0">
      <w:pPr>
        <w:rPr>
          <w:lang w:val="es-MX"/>
        </w:rPr>
      </w:pPr>
    </w:p>
    <w:p w:rsidR="000E35C0" w:rsidRDefault="000E35C0" w:rsidP="007E3B07">
      <w:pPr>
        <w:jc w:val="both"/>
        <w:rPr>
          <w:lang w:val="es-MX"/>
        </w:rPr>
      </w:pPr>
      <w:r>
        <w:rPr>
          <w:lang w:val="es-MX"/>
        </w:rPr>
        <w:t>La herramienta debe tener configurado el tipo de codificación de caracteres por lo que deberá elegir la opción de “ISO-8859-1”, como se muestra en la figura:</w:t>
      </w:r>
    </w:p>
    <w:p w:rsidR="000E35C0" w:rsidRDefault="00C835B3" w:rsidP="00C835B3">
      <w:pPr>
        <w:jc w:val="center"/>
        <w:rPr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453853" cy="1356478"/>
            <wp:effectExtent l="0" t="0" r="381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rCodificac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FA" w:rsidRDefault="00EE42FA" w:rsidP="00C835B3">
      <w:pPr>
        <w:jc w:val="center"/>
        <w:rPr>
          <w:lang w:val="es-MX"/>
        </w:rPr>
      </w:pPr>
    </w:p>
    <w:p w:rsidR="00195934" w:rsidRDefault="00C835B3" w:rsidP="00C835B3">
      <w:pPr>
        <w:jc w:val="both"/>
        <w:rPr>
          <w:lang w:val="es-MX"/>
        </w:rPr>
      </w:pPr>
      <w:r>
        <w:rPr>
          <w:lang w:val="es-MX"/>
        </w:rPr>
        <w:t xml:space="preserve">Una </w:t>
      </w:r>
      <w:r w:rsidR="00EE42FA">
        <w:rPr>
          <w:lang w:val="es-MX"/>
        </w:rPr>
        <w:t>vez</w:t>
      </w:r>
      <w:r>
        <w:rPr>
          <w:lang w:val="es-MX"/>
        </w:rPr>
        <w:t xml:space="preserve"> que se ha terminado de configurar la herramienta, deberán añadirse los archivos que </w:t>
      </w:r>
      <w:r w:rsidR="00EE42FA">
        <w:rPr>
          <w:lang w:val="es-MX"/>
        </w:rPr>
        <w:t>serán</w:t>
      </w:r>
      <w:r>
        <w:rPr>
          <w:lang w:val="es-MX"/>
        </w:rPr>
        <w:t xml:space="preserve"> conta</w:t>
      </w:r>
      <w:r w:rsidR="00EE42FA">
        <w:rPr>
          <w:lang w:val="es-MX"/>
        </w:rPr>
        <w:t>dos.</w:t>
      </w:r>
      <w:r>
        <w:rPr>
          <w:lang w:val="es-MX"/>
        </w:rPr>
        <w:t xml:space="preserve"> </w:t>
      </w:r>
      <w:r w:rsidR="00EE42FA">
        <w:rPr>
          <w:lang w:val="es-MX"/>
        </w:rPr>
        <w:t>E</w:t>
      </w:r>
      <w:r>
        <w:rPr>
          <w:lang w:val="es-MX"/>
        </w:rPr>
        <w:t xml:space="preserve">n la interfaz </w:t>
      </w:r>
      <w:r w:rsidR="00EE42FA">
        <w:rPr>
          <w:lang w:val="es-MX"/>
        </w:rPr>
        <w:t>deberá elegir la opción “</w:t>
      </w:r>
      <w:proofErr w:type="spellStart"/>
      <w:r w:rsidR="00EE42FA">
        <w:rPr>
          <w:lang w:val="es-MX"/>
        </w:rPr>
        <w:t>Add</w:t>
      </w:r>
      <w:proofErr w:type="spellEnd"/>
      <w:r w:rsidR="00EE42FA">
        <w:rPr>
          <w:lang w:val="es-MX"/>
        </w:rPr>
        <w:t xml:space="preserve"> Files” donde podrá elegir archivos individuales o por carpetas.</w:t>
      </w:r>
      <w:r w:rsidR="00195934">
        <w:rPr>
          <w:lang w:val="es-MX"/>
        </w:rPr>
        <w:t xml:space="preserve"> </w:t>
      </w:r>
    </w:p>
    <w:p w:rsidR="00195934" w:rsidRDefault="00195934" w:rsidP="00195934">
      <w:pPr>
        <w:jc w:val="center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4500000" cy="3398813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ñadirArchiv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9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34" w:rsidRDefault="00195934" w:rsidP="00C835B3">
      <w:pPr>
        <w:jc w:val="both"/>
        <w:rPr>
          <w:lang w:val="es-MX"/>
        </w:rPr>
      </w:pPr>
    </w:p>
    <w:p w:rsidR="00195934" w:rsidRDefault="00195934" w:rsidP="00C835B3">
      <w:pPr>
        <w:jc w:val="both"/>
        <w:rPr>
          <w:lang w:val="es-MX"/>
        </w:rPr>
      </w:pPr>
      <w:r>
        <w:rPr>
          <w:lang w:val="es-MX"/>
        </w:rPr>
        <w:t xml:space="preserve">Pueden cargarse archivos de tipo java, de tipo </w:t>
      </w:r>
      <w:proofErr w:type="spellStart"/>
      <w:r>
        <w:rPr>
          <w:lang w:val="es-MX"/>
        </w:rPr>
        <w:t>jsp</w:t>
      </w:r>
      <w:proofErr w:type="spellEnd"/>
      <w:r>
        <w:rPr>
          <w:lang w:val="es-MX"/>
        </w:rPr>
        <w:t xml:space="preserve"> o ambos</w:t>
      </w:r>
      <w:r w:rsidR="004D4659">
        <w:rPr>
          <w:lang w:val="es-MX"/>
        </w:rPr>
        <w:t xml:space="preserve"> si se desea el conteo de líneas de código en java</w:t>
      </w:r>
      <w:r w:rsidR="00A805FD">
        <w:rPr>
          <w:lang w:val="es-MX"/>
        </w:rPr>
        <w:t xml:space="preserve">. </w:t>
      </w:r>
      <w:r w:rsidR="00EF2315">
        <w:rPr>
          <w:lang w:val="es-MX"/>
        </w:rPr>
        <w:t>Para ejecutar el conteo deberá seleccionar la pestaña “</w:t>
      </w:r>
      <w:proofErr w:type="spellStart"/>
      <w:r w:rsidR="00EF2315">
        <w:rPr>
          <w:lang w:val="es-MX"/>
        </w:rPr>
        <w:t>Step</w:t>
      </w:r>
      <w:proofErr w:type="spellEnd"/>
      <w:r w:rsidR="00EF2315">
        <w:rPr>
          <w:lang w:val="es-MX"/>
        </w:rPr>
        <w:t xml:space="preserve"> 3 – </w:t>
      </w:r>
      <w:proofErr w:type="spellStart"/>
      <w:r w:rsidR="00EF2315">
        <w:rPr>
          <w:lang w:val="es-MX"/>
        </w:rPr>
        <w:t>Count</w:t>
      </w:r>
      <w:proofErr w:type="spellEnd"/>
      <w:r w:rsidR="00EF2315">
        <w:rPr>
          <w:lang w:val="es-MX"/>
        </w:rPr>
        <w:t xml:space="preserve"> Files” y presionar el botón “</w:t>
      </w:r>
      <w:proofErr w:type="spellStart"/>
      <w:r w:rsidR="00EF2315">
        <w:rPr>
          <w:lang w:val="es-MX"/>
        </w:rPr>
        <w:t>Count</w:t>
      </w:r>
      <w:proofErr w:type="spellEnd"/>
      <w:r w:rsidR="00EF2315">
        <w:rPr>
          <w:lang w:val="es-MX"/>
        </w:rPr>
        <w:t>” que se encuentra en la parte inferior derecha del formulario. Una vez que haya terminado de ejecutarse el conteo, el</w:t>
      </w:r>
      <w:r>
        <w:rPr>
          <w:lang w:val="es-MX"/>
        </w:rPr>
        <w:t xml:space="preserve"> </w:t>
      </w:r>
      <w:r w:rsidR="007201E3">
        <w:rPr>
          <w:lang w:val="es-MX"/>
        </w:rPr>
        <w:t xml:space="preserve">total </w:t>
      </w:r>
      <w:r w:rsidR="00EF2315">
        <w:rPr>
          <w:lang w:val="es-MX"/>
        </w:rPr>
        <w:t xml:space="preserve">de líneas </w:t>
      </w:r>
      <w:r>
        <w:rPr>
          <w:lang w:val="es-MX"/>
        </w:rPr>
        <w:t xml:space="preserve">serán mostradas en la columna  </w:t>
      </w:r>
      <w:r w:rsidR="007201E3">
        <w:rPr>
          <w:lang w:val="es-MX"/>
        </w:rPr>
        <w:t>“</w:t>
      </w:r>
      <w:proofErr w:type="spellStart"/>
      <w:r w:rsidR="007201E3" w:rsidRPr="00924AD5">
        <w:rPr>
          <w:b/>
          <w:lang w:val="es-MX"/>
        </w:rPr>
        <w:t>Remaining</w:t>
      </w:r>
      <w:proofErr w:type="spellEnd"/>
      <w:r w:rsidR="007201E3" w:rsidRPr="00924AD5">
        <w:rPr>
          <w:b/>
          <w:lang w:val="es-MX"/>
        </w:rPr>
        <w:t xml:space="preserve"> </w:t>
      </w:r>
      <w:proofErr w:type="spellStart"/>
      <w:r w:rsidR="007201E3" w:rsidRPr="00924AD5">
        <w:rPr>
          <w:b/>
          <w:lang w:val="es-MX"/>
        </w:rPr>
        <w:t>lines</w:t>
      </w:r>
      <w:proofErr w:type="spellEnd"/>
      <w:r w:rsidR="007201E3">
        <w:rPr>
          <w:lang w:val="es-MX"/>
        </w:rPr>
        <w:t>” de tipo “GRAND TOTAL”.</w:t>
      </w:r>
      <w:r w:rsidR="004D4659">
        <w:rPr>
          <w:lang w:val="es-MX"/>
        </w:rPr>
        <w:t xml:space="preserve"> </w:t>
      </w:r>
    </w:p>
    <w:p w:rsidR="007201E3" w:rsidRDefault="007201E3" w:rsidP="007201E3">
      <w:pPr>
        <w:jc w:val="center"/>
        <w:rPr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500000" cy="3413094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do de conte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4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D5" w:rsidRDefault="00924AD5" w:rsidP="004D4659">
      <w:pPr>
        <w:jc w:val="both"/>
        <w:rPr>
          <w:lang w:val="es-MX"/>
        </w:rPr>
      </w:pPr>
    </w:p>
    <w:p w:rsidR="004D4659" w:rsidRDefault="004D4659" w:rsidP="004D4659">
      <w:pPr>
        <w:jc w:val="both"/>
        <w:rPr>
          <w:lang w:val="es-MX"/>
        </w:rPr>
      </w:pPr>
      <w:r>
        <w:rPr>
          <w:lang w:val="es-MX"/>
        </w:rPr>
        <w:t xml:space="preserve">Si se desea contar líneas de </w:t>
      </w:r>
      <w:r w:rsidR="00EF2315">
        <w:rPr>
          <w:lang w:val="es-MX"/>
        </w:rPr>
        <w:t>código</w:t>
      </w:r>
      <w:r>
        <w:rPr>
          <w:lang w:val="es-MX"/>
        </w:rPr>
        <w:t xml:space="preserve"> de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, </w:t>
      </w:r>
      <w:r w:rsidR="00924AD5">
        <w:rPr>
          <w:lang w:val="es-MX"/>
        </w:rPr>
        <w:t xml:space="preserve">los archivos que </w:t>
      </w:r>
      <w:r>
        <w:rPr>
          <w:lang w:val="es-MX"/>
        </w:rPr>
        <w:t>deberá</w:t>
      </w:r>
      <w:r w:rsidR="00924AD5">
        <w:rPr>
          <w:lang w:val="es-MX"/>
        </w:rPr>
        <w:t>n</w:t>
      </w:r>
      <w:r>
        <w:rPr>
          <w:lang w:val="es-MX"/>
        </w:rPr>
        <w:t xml:space="preserve"> cargarse son de tipo </w:t>
      </w:r>
      <w:proofErr w:type="spellStart"/>
      <w:r>
        <w:rPr>
          <w:lang w:val="es-MX"/>
        </w:rPr>
        <w:t>jsp’s</w:t>
      </w:r>
      <w:proofErr w:type="spellEnd"/>
      <w:r>
        <w:rPr>
          <w:lang w:val="es-MX"/>
        </w:rPr>
        <w:t xml:space="preserve">. El resultado </w:t>
      </w:r>
      <w:r w:rsidR="00924AD5">
        <w:rPr>
          <w:lang w:val="es-MX"/>
        </w:rPr>
        <w:t>se mostrara en la columna “</w:t>
      </w:r>
      <w:proofErr w:type="spellStart"/>
      <w:r w:rsidR="00924AD5" w:rsidRPr="00924AD5">
        <w:rPr>
          <w:b/>
          <w:lang w:val="es-MX"/>
        </w:rPr>
        <w:t>Counted</w:t>
      </w:r>
      <w:proofErr w:type="spellEnd"/>
      <w:r w:rsidR="00924AD5" w:rsidRPr="00924AD5">
        <w:rPr>
          <w:b/>
          <w:lang w:val="es-MX"/>
        </w:rPr>
        <w:t xml:space="preserve"> </w:t>
      </w:r>
      <w:proofErr w:type="spellStart"/>
      <w:r w:rsidR="00924AD5" w:rsidRPr="00924AD5">
        <w:rPr>
          <w:b/>
          <w:lang w:val="es-MX"/>
        </w:rPr>
        <w:t>lines</w:t>
      </w:r>
      <w:proofErr w:type="spellEnd"/>
      <w:r w:rsidR="00924AD5">
        <w:rPr>
          <w:lang w:val="es-MX"/>
        </w:rPr>
        <w:t>” del tipo “GRAND TOTAL”.</w:t>
      </w:r>
    </w:p>
    <w:p w:rsidR="00195934" w:rsidRDefault="00924AD5" w:rsidP="00924AD5">
      <w:pPr>
        <w:jc w:val="center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4500000" cy="341574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do de conteo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4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15" w:rsidRDefault="00EF2315" w:rsidP="00C835B3">
      <w:pPr>
        <w:jc w:val="both"/>
        <w:rPr>
          <w:lang w:val="es-MX"/>
        </w:rPr>
      </w:pPr>
    </w:p>
    <w:p w:rsidR="00195934" w:rsidRDefault="00DB2B15" w:rsidP="00C835B3">
      <w:pPr>
        <w:jc w:val="both"/>
        <w:rPr>
          <w:lang w:val="es-MX"/>
        </w:rPr>
      </w:pPr>
      <w:r>
        <w:rPr>
          <w:lang w:val="es-MX"/>
        </w:rPr>
        <w:t>Los resultados pueden ser exportados a archivos .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>, desde las opciones:</w:t>
      </w:r>
    </w:p>
    <w:p w:rsidR="00DB2B15" w:rsidRPr="00DB2B15" w:rsidRDefault="00DB2B15" w:rsidP="00DB2B15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 w:rsidRPr="00DB2B15">
        <w:rPr>
          <w:lang w:val="es-MX"/>
        </w:rPr>
        <w:t>Save</w:t>
      </w:r>
      <w:proofErr w:type="spellEnd"/>
      <w:r w:rsidRPr="00DB2B15">
        <w:rPr>
          <w:lang w:val="es-MX"/>
        </w:rPr>
        <w:t xml:space="preserve"> </w:t>
      </w:r>
      <w:proofErr w:type="spellStart"/>
      <w:r w:rsidRPr="00DB2B15">
        <w:rPr>
          <w:lang w:val="es-MX"/>
        </w:rPr>
        <w:t>Summary</w:t>
      </w:r>
      <w:proofErr w:type="spellEnd"/>
      <w:r w:rsidRPr="00DB2B15">
        <w:rPr>
          <w:lang w:val="es-MX"/>
        </w:rPr>
        <w:t xml:space="preserve"> </w:t>
      </w:r>
      <w:proofErr w:type="spellStart"/>
      <w:r w:rsidRPr="00DB2B15">
        <w:rPr>
          <w:lang w:val="es-MX"/>
        </w:rPr>
        <w:t>Results</w:t>
      </w:r>
      <w:proofErr w:type="spellEnd"/>
      <w:r w:rsidRPr="00DB2B15">
        <w:rPr>
          <w:lang w:val="es-MX"/>
        </w:rPr>
        <w:t>.- Exporta los resultados del conteo de los archivos individuales.</w:t>
      </w:r>
    </w:p>
    <w:p w:rsidR="00DB2B15" w:rsidRPr="00DB2B15" w:rsidRDefault="00DB2B15" w:rsidP="00DB2B15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 w:rsidRPr="00DB2B15">
        <w:rPr>
          <w:lang w:val="es-MX"/>
        </w:rPr>
        <w:lastRenderedPageBreak/>
        <w:t>Save</w:t>
      </w:r>
      <w:proofErr w:type="spellEnd"/>
      <w:r w:rsidRPr="00DB2B15">
        <w:rPr>
          <w:lang w:val="es-MX"/>
        </w:rPr>
        <w:t xml:space="preserve"> </w:t>
      </w:r>
      <w:proofErr w:type="spellStart"/>
      <w:r w:rsidRPr="00DB2B15">
        <w:rPr>
          <w:lang w:val="es-MX"/>
        </w:rPr>
        <w:t>Results</w:t>
      </w:r>
      <w:proofErr w:type="spellEnd"/>
      <w:r w:rsidRPr="00DB2B15">
        <w:rPr>
          <w:lang w:val="es-MX"/>
        </w:rPr>
        <w:t>.- Exporta los resultados del conteo de todos los archivos.</w:t>
      </w:r>
    </w:p>
    <w:p w:rsidR="00DB2B15" w:rsidRDefault="00B42EB9" w:rsidP="00B42EB9">
      <w:pPr>
        <w:jc w:val="center"/>
        <w:rPr>
          <w:highlight w:val="yellow"/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4500000" cy="3421045"/>
            <wp:effectExtent l="0" t="0" r="0" b="825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ardarResultad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4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B9" w:rsidRDefault="00B42EB9" w:rsidP="00B42EB9">
      <w:pPr>
        <w:jc w:val="center"/>
        <w:rPr>
          <w:highlight w:val="yellow"/>
          <w:lang w:val="es-MX"/>
        </w:rPr>
      </w:pPr>
    </w:p>
    <w:p w:rsidR="00B42EB9" w:rsidRDefault="00B42EB9" w:rsidP="00B42EB9">
      <w:pPr>
        <w:pStyle w:val="Ttulo2"/>
        <w:rPr>
          <w:lang w:val="es-MX"/>
        </w:rPr>
      </w:pPr>
      <w:r w:rsidRPr="00B42EB9">
        <w:rPr>
          <w:lang w:val="es-MX"/>
        </w:rPr>
        <w:t xml:space="preserve">Consideraciones </w:t>
      </w:r>
      <w:r w:rsidR="007E3B07">
        <w:rPr>
          <w:lang w:val="es-MX"/>
        </w:rPr>
        <w:t>para el conteo de líneas de código</w:t>
      </w:r>
    </w:p>
    <w:p w:rsidR="00B42EB9" w:rsidRDefault="00B42EB9" w:rsidP="00B42EB9">
      <w:pPr>
        <w:rPr>
          <w:lang w:val="es-MX"/>
        </w:rPr>
      </w:pPr>
    </w:p>
    <w:p w:rsidR="00B42EB9" w:rsidRDefault="00B42EB9" w:rsidP="007E3B07">
      <w:pPr>
        <w:jc w:val="both"/>
        <w:rPr>
          <w:lang w:val="es-MX"/>
        </w:rPr>
      </w:pPr>
      <w:r>
        <w:rPr>
          <w:lang w:val="es-MX"/>
        </w:rPr>
        <w:t>Para un conteo más exacto de los archivos debe considerarse los siguientes puntos:</w:t>
      </w:r>
    </w:p>
    <w:p w:rsidR="00B42EB9" w:rsidRPr="007E3B07" w:rsidRDefault="00B42EB9" w:rsidP="007E3B07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7E3B07">
        <w:rPr>
          <w:lang w:val="es-MX"/>
        </w:rPr>
        <w:t xml:space="preserve">No deben declararse métodos o sentencias java en </w:t>
      </w:r>
      <w:r w:rsidR="007E3B07" w:rsidRPr="007E3B07">
        <w:rPr>
          <w:lang w:val="es-MX"/>
        </w:rPr>
        <w:t>más</w:t>
      </w:r>
      <w:r w:rsidRPr="007E3B07">
        <w:rPr>
          <w:lang w:val="es-MX"/>
        </w:rPr>
        <w:t xml:space="preserve"> de una línea ya que se contaran como líneas completas de </w:t>
      </w:r>
      <w:r w:rsidR="007E3B07" w:rsidRPr="007E3B07">
        <w:rPr>
          <w:lang w:val="es-MX"/>
        </w:rPr>
        <w:t>código</w:t>
      </w:r>
      <w:r w:rsidRPr="007E3B07">
        <w:rPr>
          <w:lang w:val="es-MX"/>
        </w:rPr>
        <w:t xml:space="preserve">.  La única excepción para declarar en </w:t>
      </w:r>
      <w:r w:rsidR="007E3B07" w:rsidRPr="007E3B07">
        <w:rPr>
          <w:lang w:val="es-MX"/>
        </w:rPr>
        <w:t>múltiples</w:t>
      </w:r>
      <w:r w:rsidRPr="007E3B07">
        <w:rPr>
          <w:lang w:val="es-MX"/>
        </w:rPr>
        <w:t xml:space="preserve"> líneas es utilizando el signo más.</w:t>
      </w:r>
    </w:p>
    <w:p w:rsidR="00B42EB9" w:rsidRPr="007E3B07" w:rsidRDefault="00B42EB9" w:rsidP="007E3B07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7E3B07">
        <w:rPr>
          <w:lang w:val="es-MX"/>
        </w:rPr>
        <w:t xml:space="preserve">Debe tenerse cuidado de no dejar al final del archivo una línea en blanco, debido a que lo se </w:t>
      </w:r>
      <w:r w:rsidR="007E3B07" w:rsidRPr="007E3B07">
        <w:rPr>
          <w:lang w:val="es-MX"/>
        </w:rPr>
        <w:t>está</w:t>
      </w:r>
      <w:r w:rsidRPr="007E3B07">
        <w:rPr>
          <w:lang w:val="es-MX"/>
        </w:rPr>
        <w:t xml:space="preserve"> contando son líneas restantes, el programa no cuenta las líneas finales.</w:t>
      </w:r>
    </w:p>
    <w:p w:rsidR="00B42EB9" w:rsidRPr="007E3B07" w:rsidRDefault="00B42EB9" w:rsidP="007E3B07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7E3B07">
        <w:rPr>
          <w:lang w:val="es-MX"/>
        </w:rPr>
        <w:t xml:space="preserve">Para un conteo exacto de código </w:t>
      </w:r>
      <w:proofErr w:type="spellStart"/>
      <w:r w:rsidRPr="007E3B07">
        <w:rPr>
          <w:lang w:val="es-MX"/>
        </w:rPr>
        <w:t>html</w:t>
      </w:r>
      <w:proofErr w:type="spellEnd"/>
      <w:r w:rsidRPr="007E3B07">
        <w:rPr>
          <w:lang w:val="es-MX"/>
        </w:rPr>
        <w:t xml:space="preserve">, las etiquetas deben </w:t>
      </w:r>
      <w:r w:rsidR="007E3B07" w:rsidRPr="007E3B07">
        <w:rPr>
          <w:lang w:val="es-MX"/>
        </w:rPr>
        <w:t>iniciar en</w:t>
      </w:r>
      <w:r w:rsidRPr="007E3B07">
        <w:rPr>
          <w:lang w:val="es-MX"/>
        </w:rPr>
        <w:t xml:space="preserve"> una nueva </w:t>
      </w:r>
      <w:r w:rsidR="007E3B07" w:rsidRPr="007E3B07">
        <w:rPr>
          <w:lang w:val="es-MX"/>
        </w:rPr>
        <w:t>línea(pueden tener uno o múltiples espacios en blanco)</w:t>
      </w:r>
    </w:p>
    <w:p w:rsidR="007E3B07" w:rsidRPr="007E3B07" w:rsidRDefault="007E3B07" w:rsidP="007E3B07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7E3B07">
        <w:rPr>
          <w:lang w:val="es-MX"/>
        </w:rPr>
        <w:t xml:space="preserve">Para un conteo exacto de código </w:t>
      </w:r>
      <w:proofErr w:type="spellStart"/>
      <w:r w:rsidRPr="007E3B07">
        <w:rPr>
          <w:lang w:val="es-MX"/>
        </w:rPr>
        <w:t>html</w:t>
      </w:r>
      <w:proofErr w:type="spellEnd"/>
      <w:r w:rsidRPr="007E3B07">
        <w:rPr>
          <w:lang w:val="es-MX"/>
        </w:rPr>
        <w:t xml:space="preserve">, no deben dejarse </w:t>
      </w:r>
      <w:r w:rsidR="00B00906">
        <w:rPr>
          <w:lang w:val="es-MX"/>
        </w:rPr>
        <w:t>líneas</w:t>
      </w:r>
      <w:r w:rsidRPr="007E3B07">
        <w:rPr>
          <w:lang w:val="es-MX"/>
        </w:rPr>
        <w:t xml:space="preserve"> en blanco </w:t>
      </w:r>
      <w:r w:rsidR="00B00906">
        <w:rPr>
          <w:lang w:val="es-MX"/>
        </w:rPr>
        <w:t>en el</w:t>
      </w:r>
      <w:r w:rsidRPr="007E3B07">
        <w:rPr>
          <w:lang w:val="es-MX"/>
        </w:rPr>
        <w:t xml:space="preserve"> código </w:t>
      </w:r>
      <w:proofErr w:type="spellStart"/>
      <w:r w:rsidRPr="007E3B07">
        <w:rPr>
          <w:lang w:val="es-MX"/>
        </w:rPr>
        <w:t>html</w:t>
      </w:r>
      <w:proofErr w:type="spellEnd"/>
      <w:r w:rsidRPr="007E3B07">
        <w:rPr>
          <w:lang w:val="es-MX"/>
        </w:rPr>
        <w:t>.</w:t>
      </w:r>
    </w:p>
    <w:p w:rsidR="00B42EB9" w:rsidRDefault="00B42EB9" w:rsidP="00B42EB9">
      <w:pPr>
        <w:rPr>
          <w:lang w:val="es-MX"/>
        </w:rPr>
      </w:pPr>
    </w:p>
    <w:p w:rsidR="007E3B07" w:rsidRDefault="007E3B07" w:rsidP="007E3B07">
      <w:pPr>
        <w:pStyle w:val="Ttulo2"/>
        <w:rPr>
          <w:lang w:val="es-MX"/>
        </w:rPr>
      </w:pPr>
      <w:r>
        <w:rPr>
          <w:lang w:val="es-MX"/>
        </w:rPr>
        <w:t xml:space="preserve">Contenido y aumento de los archivos </w:t>
      </w:r>
      <w:proofErr w:type="spellStart"/>
      <w:r>
        <w:rPr>
          <w:lang w:val="es-MX"/>
        </w:rPr>
        <w:t>profile</w:t>
      </w:r>
      <w:proofErr w:type="spellEnd"/>
    </w:p>
    <w:p w:rsidR="007E3B07" w:rsidRDefault="007E3B07" w:rsidP="007E3B07">
      <w:pPr>
        <w:rPr>
          <w:lang w:val="es-MX"/>
        </w:rPr>
      </w:pPr>
    </w:p>
    <w:p w:rsidR="00CF2CD2" w:rsidRDefault="00CF2CD2" w:rsidP="00CF2CD2">
      <w:pPr>
        <w:jc w:val="both"/>
        <w:rPr>
          <w:lang w:val="es-MX"/>
        </w:rPr>
      </w:pPr>
      <w:r w:rsidRPr="00CF2CD2">
        <w:rPr>
          <w:lang w:val="es-MX"/>
        </w:rPr>
        <w:t xml:space="preserve">El archivo </w:t>
      </w:r>
      <w:proofErr w:type="spellStart"/>
      <w:r w:rsidRPr="00CF2CD2">
        <w:rPr>
          <w:lang w:val="es-MX"/>
        </w:rPr>
        <w:t>profile</w:t>
      </w:r>
      <w:proofErr w:type="spellEnd"/>
      <w:r w:rsidRPr="00CF2CD2">
        <w:rPr>
          <w:lang w:val="es-MX"/>
        </w:rPr>
        <w:t xml:space="preserve"> “</w:t>
      </w:r>
      <w:proofErr w:type="spellStart"/>
      <w:r w:rsidRPr="000D2E57">
        <w:rPr>
          <w:lang w:val="es-MX"/>
        </w:rPr>
        <w:t>SCCProfileJava_Jsp.sccp</w:t>
      </w:r>
      <w:proofErr w:type="spellEnd"/>
      <w:r w:rsidRPr="00CF2CD2">
        <w:rPr>
          <w:lang w:val="es-MX"/>
        </w:rPr>
        <w:t>”</w:t>
      </w:r>
      <w:r>
        <w:rPr>
          <w:lang w:val="es-MX"/>
        </w:rPr>
        <w:t xml:space="preserve"> contiene</w:t>
      </w:r>
      <w:r w:rsidR="00B00906">
        <w:rPr>
          <w:lang w:val="es-MX"/>
        </w:rPr>
        <w:t xml:space="preserve"> las expresiones regulares para</w:t>
      </w:r>
      <w:r>
        <w:rPr>
          <w:lang w:val="es-MX"/>
        </w:rPr>
        <w:t xml:space="preserve"> la lectura de </w:t>
      </w:r>
      <w:r w:rsidR="00B00906">
        <w:rPr>
          <w:lang w:val="es-MX"/>
        </w:rPr>
        <w:t>código</w:t>
      </w:r>
      <w:r>
        <w:rPr>
          <w:lang w:val="es-MX"/>
        </w:rPr>
        <w:t xml:space="preserve"> java </w:t>
      </w:r>
      <w:r w:rsidR="00871C7B">
        <w:rPr>
          <w:lang w:val="es-MX"/>
        </w:rPr>
        <w:t xml:space="preserve">en clases y </w:t>
      </w:r>
      <w:proofErr w:type="spellStart"/>
      <w:r w:rsidR="00871C7B">
        <w:rPr>
          <w:lang w:val="es-MX"/>
        </w:rPr>
        <w:t>jsp’s</w:t>
      </w:r>
      <w:proofErr w:type="spellEnd"/>
      <w:r w:rsidR="00871C7B">
        <w:rPr>
          <w:lang w:val="es-MX"/>
        </w:rPr>
        <w:t>. El conteo para clases realiza excepciones para</w:t>
      </w:r>
      <w:r>
        <w:rPr>
          <w:lang w:val="es-MX"/>
        </w:rPr>
        <w:t>:</w:t>
      </w:r>
    </w:p>
    <w:p w:rsidR="00CF2CD2" w:rsidRPr="00871C7B" w:rsidRDefault="004009D4" w:rsidP="00871C7B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Líneas</w:t>
      </w:r>
      <w:r w:rsidR="00871C7B">
        <w:rPr>
          <w:lang w:val="es-MX"/>
        </w:rPr>
        <w:t xml:space="preserve"> de un solo comentario </w:t>
      </w:r>
      <w:r w:rsidR="005A4821">
        <w:rPr>
          <w:lang w:val="es-MX"/>
        </w:rPr>
        <w:t>“</w:t>
      </w:r>
      <w:r w:rsidR="00871C7B" w:rsidRPr="00871C7B">
        <w:rPr>
          <w:lang w:val="es-MX"/>
        </w:rPr>
        <w:t>//</w:t>
      </w:r>
      <w:r w:rsidR="005A4821">
        <w:rPr>
          <w:lang w:val="es-MX"/>
        </w:rPr>
        <w:t>”.</w:t>
      </w:r>
    </w:p>
    <w:p w:rsidR="00871C7B" w:rsidRPr="00871C7B" w:rsidRDefault="004009D4" w:rsidP="00871C7B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Líneas</w:t>
      </w:r>
      <w:r w:rsidR="00871C7B">
        <w:rPr>
          <w:lang w:val="es-MX"/>
        </w:rPr>
        <w:t xml:space="preserve"> </w:t>
      </w:r>
      <w:r>
        <w:rPr>
          <w:lang w:val="es-MX"/>
        </w:rPr>
        <w:t>múltiples</w:t>
      </w:r>
      <w:r w:rsidR="005A4821">
        <w:rPr>
          <w:lang w:val="es-MX"/>
        </w:rPr>
        <w:t xml:space="preserve"> de comentarios “</w:t>
      </w:r>
      <w:r w:rsidR="00871C7B" w:rsidRPr="00871C7B">
        <w:rPr>
          <w:lang w:val="es-MX"/>
        </w:rPr>
        <w:t>/* */</w:t>
      </w:r>
      <w:r w:rsidR="005A4821">
        <w:rPr>
          <w:lang w:val="es-MX"/>
        </w:rPr>
        <w:t>”.</w:t>
      </w:r>
    </w:p>
    <w:p w:rsidR="00871C7B" w:rsidRPr="00871C7B" w:rsidRDefault="004009D4" w:rsidP="00871C7B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lastRenderedPageBreak/>
        <w:t>Líneas</w:t>
      </w:r>
      <w:r w:rsidR="00871C7B">
        <w:rPr>
          <w:lang w:val="es-MX"/>
        </w:rPr>
        <w:t xml:space="preserve"> de </w:t>
      </w:r>
      <w:proofErr w:type="spellStart"/>
      <w:r w:rsidR="00871C7B" w:rsidRPr="00871C7B">
        <w:rPr>
          <w:lang w:val="es-MX"/>
        </w:rPr>
        <w:t>JavaDoc</w:t>
      </w:r>
      <w:proofErr w:type="spellEnd"/>
      <w:r w:rsidR="00871C7B" w:rsidRPr="00871C7B">
        <w:rPr>
          <w:lang w:val="es-MX"/>
        </w:rPr>
        <w:t xml:space="preserve"> </w:t>
      </w:r>
      <w:r w:rsidR="005A4821">
        <w:rPr>
          <w:lang w:val="es-MX"/>
        </w:rPr>
        <w:t>“</w:t>
      </w:r>
      <w:r w:rsidR="00871C7B" w:rsidRPr="00871C7B">
        <w:rPr>
          <w:lang w:val="es-MX"/>
        </w:rPr>
        <w:t>/** */</w:t>
      </w:r>
      <w:r w:rsidR="005A4821">
        <w:rPr>
          <w:lang w:val="es-MX"/>
        </w:rPr>
        <w:t>”.</w:t>
      </w:r>
    </w:p>
    <w:p w:rsidR="00871C7B" w:rsidRPr="00871C7B" w:rsidRDefault="004009D4" w:rsidP="00871C7B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Líneas</w:t>
      </w:r>
      <w:r w:rsidR="00871C7B">
        <w:rPr>
          <w:lang w:val="es-MX"/>
        </w:rPr>
        <w:t xml:space="preserve"> de </w:t>
      </w:r>
      <w:r w:rsidR="005A4821">
        <w:rPr>
          <w:lang w:val="es-MX"/>
        </w:rPr>
        <w:t>“</w:t>
      </w:r>
      <w:r w:rsidR="00871C7B">
        <w:rPr>
          <w:lang w:val="es-MX"/>
        </w:rPr>
        <w:t>@</w:t>
      </w:r>
      <w:proofErr w:type="spellStart"/>
      <w:r w:rsidR="00871C7B" w:rsidRPr="00871C7B">
        <w:rPr>
          <w:lang w:val="es-MX"/>
        </w:rPr>
        <w:t>Override</w:t>
      </w:r>
      <w:proofErr w:type="spellEnd"/>
      <w:r w:rsidR="005A4821">
        <w:rPr>
          <w:lang w:val="es-MX"/>
        </w:rPr>
        <w:t>”.</w:t>
      </w:r>
    </w:p>
    <w:p w:rsidR="00871C7B" w:rsidRPr="00871C7B" w:rsidRDefault="004009D4" w:rsidP="00871C7B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Múltiples</w:t>
      </w:r>
      <w:r w:rsidR="00871C7B">
        <w:rPr>
          <w:lang w:val="es-MX"/>
        </w:rPr>
        <w:t xml:space="preserve"> líneas que contengas el signo ‘+’ al principio o final de cada </w:t>
      </w:r>
      <w:r>
        <w:rPr>
          <w:lang w:val="es-MX"/>
        </w:rPr>
        <w:t>línea</w:t>
      </w:r>
      <w:r w:rsidR="005A4821">
        <w:rPr>
          <w:lang w:val="es-MX"/>
        </w:rPr>
        <w:t>.</w:t>
      </w:r>
    </w:p>
    <w:p w:rsidR="00871C7B" w:rsidRDefault="00871C7B" w:rsidP="00871C7B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871C7B">
        <w:rPr>
          <w:lang w:val="es-MX"/>
        </w:rPr>
        <w:t>Espacio java</w:t>
      </w:r>
      <w:r w:rsidR="005A4821">
        <w:rPr>
          <w:lang w:val="es-MX"/>
        </w:rPr>
        <w:t>.</w:t>
      </w:r>
    </w:p>
    <w:p w:rsidR="00871C7B" w:rsidRDefault="00871C7B" w:rsidP="00871C7B">
      <w:pPr>
        <w:pStyle w:val="Prrafodelista"/>
        <w:jc w:val="both"/>
        <w:rPr>
          <w:lang w:val="es-MX"/>
        </w:rPr>
      </w:pPr>
    </w:p>
    <w:p w:rsidR="00871C7B" w:rsidRDefault="00871C7B" w:rsidP="00871C7B">
      <w:pPr>
        <w:pStyle w:val="Prrafodelista"/>
        <w:ind w:left="0"/>
        <w:jc w:val="both"/>
        <w:rPr>
          <w:lang w:val="es-MX"/>
        </w:rPr>
      </w:pPr>
      <w:r>
        <w:rPr>
          <w:lang w:val="es-MX"/>
        </w:rPr>
        <w:t xml:space="preserve">El conteo para </w:t>
      </w:r>
      <w:proofErr w:type="spellStart"/>
      <w:r>
        <w:rPr>
          <w:lang w:val="es-MX"/>
        </w:rPr>
        <w:t>jsp’s</w:t>
      </w:r>
      <w:proofErr w:type="spellEnd"/>
      <w:r>
        <w:rPr>
          <w:lang w:val="es-MX"/>
        </w:rPr>
        <w:t xml:space="preserve"> realiza excepciones para: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de un solo comentario </w:t>
      </w:r>
      <w:r w:rsidR="005A4821">
        <w:rPr>
          <w:lang w:val="es-MX"/>
        </w:rPr>
        <w:t>“</w:t>
      </w:r>
      <w:r w:rsidRPr="00871C7B">
        <w:rPr>
          <w:lang w:val="es-MX"/>
        </w:rPr>
        <w:t>//</w:t>
      </w:r>
      <w:r w:rsidR="005A4821">
        <w:rPr>
          <w:lang w:val="es-MX"/>
        </w:rPr>
        <w:t>”.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Líneas</w:t>
      </w:r>
      <w:r w:rsidR="005A4821">
        <w:rPr>
          <w:lang w:val="es-MX"/>
        </w:rPr>
        <w:t xml:space="preserve"> de comentario “</w:t>
      </w:r>
      <w:r>
        <w:rPr>
          <w:lang w:val="es-MX"/>
        </w:rPr>
        <w:t>&lt;</w:t>
      </w:r>
      <w:proofErr w:type="gramStart"/>
      <w:r>
        <w:rPr>
          <w:lang w:val="es-MX"/>
        </w:rPr>
        <w:t>!</w:t>
      </w:r>
      <w:proofErr w:type="gramEnd"/>
      <w:r>
        <w:rPr>
          <w:lang w:val="es-MX"/>
        </w:rPr>
        <w:t>-- --&gt;</w:t>
      </w:r>
      <w:r w:rsidR="005A4821">
        <w:rPr>
          <w:lang w:val="es-MX"/>
        </w:rPr>
        <w:t>”.</w:t>
      </w:r>
    </w:p>
    <w:p w:rsidR="005A4821" w:rsidRDefault="005A4821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 w:rsidRPr="005A4821">
        <w:rPr>
          <w:lang w:val="es-MX"/>
        </w:rPr>
        <w:t>Scriptles</w:t>
      </w:r>
      <w:proofErr w:type="spellEnd"/>
      <w:r>
        <w:rPr>
          <w:color w:val="000080"/>
        </w:rPr>
        <w:t xml:space="preserve"> </w:t>
      </w:r>
      <w:r>
        <w:rPr>
          <w:lang w:val="es-MX"/>
        </w:rPr>
        <w:t>“&lt;%” o “%&gt;”.</w:t>
      </w:r>
    </w:p>
    <w:p w:rsidR="005A4821" w:rsidRDefault="005A4821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Líneas con inicio de comentario “&lt;</w:t>
      </w:r>
      <w:proofErr w:type="gramStart"/>
      <w:r>
        <w:rPr>
          <w:lang w:val="es-MX"/>
        </w:rPr>
        <w:t>!</w:t>
      </w:r>
      <w:proofErr w:type="gramEnd"/>
      <w:r>
        <w:rPr>
          <w:lang w:val="es-MX"/>
        </w:rPr>
        <w:t>--”.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Líneas con inicio de la palabra “</w:t>
      </w:r>
      <w:proofErr w:type="spellStart"/>
      <w:r w:rsidRPr="005A4821">
        <w:rPr>
          <w:lang w:val="es-MX"/>
        </w:rPr>
        <w:t>Document</w:t>
      </w:r>
      <w:proofErr w:type="spellEnd"/>
      <w:r>
        <w:rPr>
          <w:lang w:val="es-MX"/>
        </w:rPr>
        <w:t>”.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Líneas con inicio de la palabra “</w:t>
      </w:r>
      <w:proofErr w:type="spellStart"/>
      <w:r>
        <w:rPr>
          <w:lang w:val="es-MX"/>
        </w:rPr>
        <w:t>Created</w:t>
      </w:r>
      <w:proofErr w:type="spellEnd"/>
      <w:r>
        <w:rPr>
          <w:lang w:val="es-MX"/>
        </w:rPr>
        <w:t>”.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Líneas con inicio de la palabra “</w:t>
      </w:r>
      <w:proofErr w:type="spellStart"/>
      <w:r>
        <w:rPr>
          <w:lang w:val="es-MX"/>
        </w:rPr>
        <w:t>Author</w:t>
      </w:r>
      <w:proofErr w:type="spellEnd"/>
      <w:r>
        <w:rPr>
          <w:lang w:val="es-MX"/>
        </w:rPr>
        <w:t>”.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Líneas con inicio de comentario “--&gt;”.</w:t>
      </w:r>
    </w:p>
    <w:p w:rsidR="005A4821" w:rsidRPr="00871C7B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Múltiples líneas que contengas el signo ‘+’ al principio o final de cada línea.</w:t>
      </w:r>
    </w:p>
    <w:p w:rsidR="005A4821" w:rsidRP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871C7B">
        <w:rPr>
          <w:lang w:val="es-MX"/>
        </w:rPr>
        <w:t>Espacio java</w:t>
      </w:r>
      <w:r>
        <w:rPr>
          <w:lang w:val="es-MX"/>
        </w:rPr>
        <w:t>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“input”. 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 w:rsidRPr="004009D4">
        <w:rPr>
          <w:lang w:val="es-MX"/>
        </w:rPr>
        <w:t>form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ul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“li”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“b”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“a”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“div”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button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br</w:t>
      </w:r>
      <w:proofErr w:type="spellEnd"/>
      <w:r>
        <w:rPr>
          <w:lang w:val="es-MX"/>
        </w:rPr>
        <w:t>”.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“center”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em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fieldset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font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“h1” hasta “h6”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img</w:t>
      </w:r>
      <w:proofErr w:type="spellEnd"/>
      <w:r>
        <w:rPr>
          <w:lang w:val="es-MX"/>
        </w:rPr>
        <w:t>”.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label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legend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“link”.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option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“p”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“pre”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table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td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textarea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th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thead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tr</w:t>
      </w:r>
      <w:proofErr w:type="spellEnd"/>
      <w:r>
        <w:rPr>
          <w:lang w:val="es-MX"/>
        </w:rPr>
        <w:t>” de apertura y cierre.</w:t>
      </w:r>
    </w:p>
    <w:p w:rsidR="004009D4" w:rsidRDefault="004009D4" w:rsidP="004009D4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 w:rsidR="005A4821">
        <w:rPr>
          <w:lang w:val="es-MX"/>
        </w:rPr>
        <w:t>hr</w:t>
      </w:r>
      <w:proofErr w:type="spellEnd"/>
      <w:r>
        <w:rPr>
          <w:lang w:val="es-MX"/>
        </w:rPr>
        <w:t>” de apertura y cierre.</w:t>
      </w:r>
    </w:p>
    <w:p w:rsidR="005A4821" w:rsidRDefault="005A4821" w:rsidP="00CF2CD2">
      <w:pPr>
        <w:jc w:val="both"/>
        <w:rPr>
          <w:lang w:val="es-MX"/>
        </w:rPr>
      </w:pPr>
    </w:p>
    <w:p w:rsidR="005A4821" w:rsidRDefault="005A4821" w:rsidP="00CF2CD2">
      <w:pPr>
        <w:jc w:val="both"/>
        <w:rPr>
          <w:lang w:val="es-MX"/>
        </w:rPr>
      </w:pPr>
      <w:r w:rsidRPr="00CF2CD2">
        <w:rPr>
          <w:lang w:val="es-MX"/>
        </w:rPr>
        <w:t xml:space="preserve">El archivo </w:t>
      </w:r>
      <w:proofErr w:type="spellStart"/>
      <w:r w:rsidRPr="00CF2CD2">
        <w:rPr>
          <w:lang w:val="es-MX"/>
        </w:rPr>
        <w:t>profile</w:t>
      </w:r>
      <w:proofErr w:type="spellEnd"/>
      <w:r w:rsidRPr="00CF2CD2">
        <w:rPr>
          <w:lang w:val="es-MX"/>
        </w:rPr>
        <w:t xml:space="preserve"> “</w:t>
      </w:r>
      <w:proofErr w:type="spellStart"/>
      <w:r w:rsidRPr="00CF2CD2">
        <w:rPr>
          <w:lang w:val="es-MX"/>
        </w:rPr>
        <w:t>SCCProfile_HTML.sccp</w:t>
      </w:r>
      <w:proofErr w:type="spellEnd"/>
      <w:r w:rsidRPr="00CF2CD2">
        <w:rPr>
          <w:lang w:val="es-MX"/>
        </w:rPr>
        <w:t>”</w:t>
      </w:r>
      <w:r>
        <w:rPr>
          <w:lang w:val="es-MX"/>
        </w:rPr>
        <w:t xml:space="preserve"> contiene</w:t>
      </w:r>
      <w:r w:rsidR="00B00906">
        <w:rPr>
          <w:lang w:val="es-MX"/>
        </w:rPr>
        <w:t xml:space="preserve"> expresiones regulares para</w:t>
      </w:r>
      <w:r>
        <w:rPr>
          <w:lang w:val="es-MX"/>
        </w:rPr>
        <w:t xml:space="preserve"> la lectura de </w:t>
      </w:r>
      <w:proofErr w:type="spellStart"/>
      <w:r>
        <w:rPr>
          <w:lang w:val="es-MX"/>
        </w:rPr>
        <w:t>tags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>, específicamente cuenta:</w:t>
      </w:r>
    </w:p>
    <w:p w:rsidR="005A4821" w:rsidRP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871C7B">
        <w:rPr>
          <w:lang w:val="es-MX"/>
        </w:rPr>
        <w:t>Espacio</w:t>
      </w:r>
      <w:r>
        <w:rPr>
          <w:lang w:val="es-MX"/>
        </w:rPr>
        <w:t>s.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“input”. 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 w:rsidRPr="004009D4">
        <w:rPr>
          <w:lang w:val="es-MX"/>
        </w:rPr>
        <w:t>form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ul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“li”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“b”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“a”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“div”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button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br</w:t>
      </w:r>
      <w:proofErr w:type="spellEnd"/>
      <w:r>
        <w:rPr>
          <w:lang w:val="es-MX"/>
        </w:rPr>
        <w:t>”.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“center”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em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fieldset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font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“h1” hasta “h6”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img</w:t>
      </w:r>
      <w:proofErr w:type="spellEnd"/>
      <w:r>
        <w:rPr>
          <w:lang w:val="es-MX"/>
        </w:rPr>
        <w:t>”.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label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legend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“link”.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option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“p”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“pre”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table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td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textarea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th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thead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tr</w:t>
      </w:r>
      <w:proofErr w:type="spellEnd"/>
      <w:r>
        <w:rPr>
          <w:lang w:val="es-MX"/>
        </w:rPr>
        <w:t>” de apertura y cierre.</w:t>
      </w:r>
    </w:p>
    <w:p w:rsidR="005A4821" w:rsidRDefault="005A4821" w:rsidP="005A4821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Líneas con inicio de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 “</w:t>
      </w:r>
      <w:proofErr w:type="spellStart"/>
      <w:r>
        <w:rPr>
          <w:lang w:val="es-MX"/>
        </w:rPr>
        <w:t>hr</w:t>
      </w:r>
      <w:proofErr w:type="spellEnd"/>
      <w:r>
        <w:rPr>
          <w:lang w:val="es-MX"/>
        </w:rPr>
        <w:t>” de apertura y cierre.</w:t>
      </w:r>
    </w:p>
    <w:p w:rsidR="00EF2315" w:rsidRDefault="00EF2315" w:rsidP="00CF2CD2">
      <w:pPr>
        <w:jc w:val="both"/>
        <w:rPr>
          <w:lang w:val="es-MX"/>
        </w:rPr>
      </w:pPr>
    </w:p>
    <w:p w:rsidR="00EF2315" w:rsidRPr="007E3B07" w:rsidRDefault="004D4659" w:rsidP="00CF2CD2">
      <w:pPr>
        <w:jc w:val="both"/>
        <w:rPr>
          <w:lang w:val="es-MX"/>
        </w:rPr>
      </w:pPr>
      <w:r>
        <w:rPr>
          <w:lang w:val="es-MX"/>
        </w:rPr>
        <w:t>Si no existe alguna validación</w:t>
      </w:r>
      <w:r w:rsidR="00B00906">
        <w:rPr>
          <w:lang w:val="es-MX"/>
        </w:rPr>
        <w:t xml:space="preserve"> (expresión regular)</w:t>
      </w:r>
      <w:r>
        <w:rPr>
          <w:lang w:val="es-MX"/>
        </w:rPr>
        <w:t xml:space="preserve"> puede</w:t>
      </w:r>
      <w:r w:rsidR="00EF2315">
        <w:rPr>
          <w:lang w:val="es-MX"/>
        </w:rPr>
        <w:t xml:space="preserve"> añadirse en la pestaña </w:t>
      </w:r>
      <w:r w:rsidR="00BB42E7">
        <w:rPr>
          <w:lang w:val="es-MX"/>
        </w:rPr>
        <w:t>“</w:t>
      </w:r>
      <w:proofErr w:type="spellStart"/>
      <w:r w:rsidR="00BB42E7">
        <w:rPr>
          <w:lang w:val="es-MX"/>
        </w:rPr>
        <w:t>Step</w:t>
      </w:r>
      <w:proofErr w:type="spellEnd"/>
      <w:r w:rsidR="00BB42E7">
        <w:rPr>
          <w:lang w:val="es-MX"/>
        </w:rPr>
        <w:t xml:space="preserve"> 2 – Set </w:t>
      </w:r>
      <w:proofErr w:type="spellStart"/>
      <w:r w:rsidR="00BB42E7">
        <w:rPr>
          <w:lang w:val="es-MX"/>
        </w:rPr>
        <w:t>Counters</w:t>
      </w:r>
      <w:proofErr w:type="spellEnd"/>
      <w:r w:rsidR="00BB42E7">
        <w:rPr>
          <w:lang w:val="es-MX"/>
        </w:rPr>
        <w:t>”</w:t>
      </w:r>
      <w:r w:rsidR="00A46CD2">
        <w:rPr>
          <w:lang w:val="es-MX"/>
        </w:rPr>
        <w:t xml:space="preserve">. Para esto deberá seleccionar en el árbol la rama a la que desea agregar la </w:t>
      </w:r>
      <w:r w:rsidR="00A46CD2">
        <w:rPr>
          <w:lang w:val="es-MX"/>
        </w:rPr>
        <w:lastRenderedPageBreak/>
        <w:t>validación, enseguida seleccione el botón con el signo de más para añadir la nueva expresión regular.</w:t>
      </w:r>
    </w:p>
    <w:p w:rsidR="00C21CF4" w:rsidRDefault="007205CA" w:rsidP="00EF2315">
      <w:pPr>
        <w:jc w:val="center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4500000" cy="3406750"/>
            <wp:effectExtent l="0" t="0" r="0" b="381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ñadirValidacion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4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07" w:rsidRDefault="00B00906" w:rsidP="00E24ECE">
      <w:pPr>
        <w:jc w:val="both"/>
        <w:rPr>
          <w:lang w:val="es-MX"/>
        </w:rPr>
      </w:pPr>
      <w:r>
        <w:rPr>
          <w:lang w:val="es-MX"/>
        </w:rPr>
        <w:t>A continuación</w:t>
      </w:r>
      <w:r w:rsidR="00B1496A">
        <w:rPr>
          <w:lang w:val="es-MX"/>
        </w:rPr>
        <w:t xml:space="preserve"> aparecerá la edición de la expresión </w:t>
      </w:r>
      <w:r w:rsidR="00E24ECE">
        <w:rPr>
          <w:lang w:val="es-MX"/>
        </w:rPr>
        <w:t>regular, donde le pedirá la asignación de un nombre y una expresión regular, una vez que haya terminado de editarla deberá guardar los datos pulsando el botón “</w:t>
      </w:r>
      <w:proofErr w:type="spellStart"/>
      <w:r w:rsidR="00E24ECE">
        <w:rPr>
          <w:lang w:val="es-MX"/>
        </w:rPr>
        <w:t>Update</w:t>
      </w:r>
      <w:proofErr w:type="spellEnd"/>
      <w:r w:rsidR="00E24ECE">
        <w:rPr>
          <w:lang w:val="es-MX"/>
        </w:rPr>
        <w:t>”.</w:t>
      </w:r>
    </w:p>
    <w:p w:rsidR="002C39BB" w:rsidRDefault="002C39BB" w:rsidP="00E24ECE">
      <w:pPr>
        <w:jc w:val="center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4500000" cy="3421045"/>
            <wp:effectExtent l="0" t="0" r="0" b="825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ExpRegul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4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06" w:rsidRDefault="00B00906" w:rsidP="00E24ECE">
      <w:pPr>
        <w:jc w:val="center"/>
        <w:rPr>
          <w:lang w:val="es-MX"/>
        </w:rPr>
      </w:pPr>
    </w:p>
    <w:p w:rsidR="00FB6499" w:rsidRDefault="00FB6499" w:rsidP="00FB6499">
      <w:pPr>
        <w:jc w:val="both"/>
        <w:rPr>
          <w:lang w:val="es-MX"/>
        </w:rPr>
      </w:pPr>
      <w:r>
        <w:rPr>
          <w:lang w:val="es-MX"/>
        </w:rPr>
        <w:lastRenderedPageBreak/>
        <w:t xml:space="preserve">Enseguida deberá comprobar que las validaciones que requiere ejecutar estén activadas y si no lo están deberá activarlas. </w:t>
      </w:r>
      <w:r w:rsidR="00B00906">
        <w:rPr>
          <w:lang w:val="es-MX"/>
        </w:rPr>
        <w:t>Para</w:t>
      </w:r>
      <w:r>
        <w:rPr>
          <w:lang w:val="es-MX"/>
        </w:rPr>
        <w:t xml:space="preserve"> finalmente actuali</w:t>
      </w:r>
      <w:r w:rsidR="00B00906">
        <w:rPr>
          <w:lang w:val="es-MX"/>
        </w:rPr>
        <w:t>zar</w:t>
      </w:r>
      <w:r>
        <w:rPr>
          <w:lang w:val="es-MX"/>
        </w:rPr>
        <w:t xml:space="preserve"> la rama que haya elegido del árbol.</w:t>
      </w:r>
    </w:p>
    <w:p w:rsidR="00FB6499" w:rsidRDefault="00FB6499" w:rsidP="00FB6499">
      <w:pPr>
        <w:jc w:val="center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4500000" cy="3406750"/>
            <wp:effectExtent l="0" t="0" r="0" b="381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ñadirValidacione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4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06" w:rsidRDefault="00B00906" w:rsidP="00B00906">
      <w:pPr>
        <w:jc w:val="both"/>
        <w:rPr>
          <w:lang w:val="es-MX"/>
        </w:rPr>
      </w:pPr>
    </w:p>
    <w:p w:rsidR="00B97E41" w:rsidRPr="00B97E41" w:rsidRDefault="00B00906" w:rsidP="00B00906">
      <w:pPr>
        <w:jc w:val="both"/>
        <w:rPr>
          <w:lang w:val="es-MX"/>
        </w:rPr>
      </w:pPr>
      <w:r>
        <w:rPr>
          <w:lang w:val="es-MX"/>
        </w:rPr>
        <w:t>Una vez terminado esto ya podrá realizar el conteo de líneas con las validaciones que se agregaron.</w:t>
      </w:r>
    </w:p>
    <w:sectPr w:rsidR="00B97E41" w:rsidRPr="00B97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1B84"/>
    <w:multiLevelType w:val="hybridMultilevel"/>
    <w:tmpl w:val="98CC5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510FE"/>
    <w:multiLevelType w:val="hybridMultilevel"/>
    <w:tmpl w:val="30B87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73050"/>
    <w:multiLevelType w:val="hybridMultilevel"/>
    <w:tmpl w:val="46325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A6EBE"/>
    <w:multiLevelType w:val="hybridMultilevel"/>
    <w:tmpl w:val="7F926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41"/>
    <w:rsid w:val="00091A86"/>
    <w:rsid w:val="000D2E57"/>
    <w:rsid w:val="000E35C0"/>
    <w:rsid w:val="00195934"/>
    <w:rsid w:val="00271909"/>
    <w:rsid w:val="00286A3A"/>
    <w:rsid w:val="002C39BB"/>
    <w:rsid w:val="00313C70"/>
    <w:rsid w:val="004009D4"/>
    <w:rsid w:val="004D336E"/>
    <w:rsid w:val="004D4659"/>
    <w:rsid w:val="00580AEB"/>
    <w:rsid w:val="005A4821"/>
    <w:rsid w:val="005A4F86"/>
    <w:rsid w:val="00611F2C"/>
    <w:rsid w:val="007201E3"/>
    <w:rsid w:val="007205CA"/>
    <w:rsid w:val="007977A7"/>
    <w:rsid w:val="007E3B07"/>
    <w:rsid w:val="00871C7B"/>
    <w:rsid w:val="00924AD5"/>
    <w:rsid w:val="00A35D75"/>
    <w:rsid w:val="00A46CD2"/>
    <w:rsid w:val="00A805FD"/>
    <w:rsid w:val="00B00906"/>
    <w:rsid w:val="00B1496A"/>
    <w:rsid w:val="00B42EB9"/>
    <w:rsid w:val="00B97E41"/>
    <w:rsid w:val="00BB42E7"/>
    <w:rsid w:val="00BC77B0"/>
    <w:rsid w:val="00C11A01"/>
    <w:rsid w:val="00C21CF4"/>
    <w:rsid w:val="00C835B3"/>
    <w:rsid w:val="00CF2CD2"/>
    <w:rsid w:val="00DB2B15"/>
    <w:rsid w:val="00E24ECE"/>
    <w:rsid w:val="00EE0A24"/>
    <w:rsid w:val="00EE42FA"/>
    <w:rsid w:val="00EE5A04"/>
    <w:rsid w:val="00EF2315"/>
    <w:rsid w:val="00F83AC7"/>
    <w:rsid w:val="00FB5E14"/>
    <w:rsid w:val="00FB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7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7E4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7E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7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7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7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7E4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7E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7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7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nsydenham.net/java/SCC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9</Pages>
  <Words>1269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13</cp:revision>
  <dcterms:created xsi:type="dcterms:W3CDTF">2012-06-01T17:48:00Z</dcterms:created>
  <dcterms:modified xsi:type="dcterms:W3CDTF">2012-06-06T21:39:00Z</dcterms:modified>
</cp:coreProperties>
</file>