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39C43" w14:textId="77777777" w:rsidR="00105557" w:rsidRDefault="00000000">
      <w:pPr>
        <w:spacing w:before="2880" w:after="240"/>
        <w:jc w:val="center"/>
      </w:pPr>
      <w:r>
        <w:rPr>
          <w:b/>
          <w:bCs/>
          <w:sz w:val="48"/>
          <w:szCs w:val="48"/>
        </w:rPr>
        <w:t>DATA PROFESSIONAL SURVEY</w:t>
      </w:r>
    </w:p>
    <w:p w14:paraId="558EA6A8" w14:textId="77777777" w:rsidR="00105557" w:rsidRDefault="00000000">
      <w:pPr>
        <w:spacing w:after="1440"/>
        <w:jc w:val="center"/>
      </w:pPr>
      <w:r>
        <w:rPr>
          <w:color w:val="5B9BD5"/>
          <w:sz w:val="36"/>
          <w:szCs w:val="36"/>
        </w:rPr>
        <w:t>Analysis Report</w:t>
      </w:r>
    </w:p>
    <w:p w14:paraId="5C9C5FA9" w14:textId="1D719BA2" w:rsidR="00105557" w:rsidRDefault="00000000">
      <w:pPr>
        <w:spacing w:after="2880"/>
        <w:jc w:val="center"/>
      </w:pPr>
      <w:r>
        <w:rPr>
          <w:i/>
          <w:iCs/>
        </w:rPr>
        <w:t>Power BI Dashboard Breakdown</w:t>
      </w:r>
      <w:r w:rsidR="0054525F">
        <w:rPr>
          <w:i/>
          <w:iCs/>
        </w:rPr>
        <w:t xml:space="preserve"> By Haya M.</w:t>
      </w:r>
    </w:p>
    <w:p w14:paraId="760EAE0F" w14:textId="77777777" w:rsidR="00105557" w:rsidRDefault="00000000">
      <w:pPr>
        <w:spacing w:after="240"/>
        <w:jc w:val="center"/>
      </w:pPr>
      <w:r>
        <w:rPr>
          <w:sz w:val="22"/>
          <w:szCs w:val="22"/>
        </w:rPr>
        <w:t>Prepared: February 5, 2026</w:t>
      </w:r>
    </w:p>
    <w:p w14:paraId="2C386339" w14:textId="77777777" w:rsidR="00105557" w:rsidRDefault="00000000">
      <w:pPr>
        <w:jc w:val="center"/>
      </w:pPr>
      <w:r>
        <w:rPr>
          <w:color w:val="666666"/>
          <w:sz w:val="22"/>
          <w:szCs w:val="22"/>
        </w:rPr>
        <w:t>Report File: DA_PROJECT.pbix</w:t>
      </w:r>
    </w:p>
    <w:p w14:paraId="0A43393C" w14:textId="77777777" w:rsidR="00105557" w:rsidRDefault="00000000">
      <w:r>
        <w:br w:type="page"/>
      </w:r>
    </w:p>
    <w:p w14:paraId="4FF756C3" w14:textId="77777777" w:rsidR="00105557" w:rsidRDefault="00000000">
      <w:pPr>
        <w:pStyle w:val="Heading1"/>
      </w:pPr>
      <w:r>
        <w:lastRenderedPageBreak/>
        <w:t>Executive Summary</w:t>
      </w:r>
    </w:p>
    <w:p w14:paraId="5EC857DF" w14:textId="77777777" w:rsidR="00105557" w:rsidRDefault="00000000">
      <w:pPr>
        <w:spacing w:after="240"/>
      </w:pPr>
      <w:r>
        <w:t>This report provides a comprehensive analysis of the Data Professional Survey Power BI dashboard contained in the DA_PROJECT.pbix file. The dashboard presents survey results from data professionals across various dimensions including demographics, job roles, salary information, programming language preferences, and workplace satisfaction metrics.</w:t>
      </w:r>
    </w:p>
    <w:p w14:paraId="46DFE878" w14:textId="77777777" w:rsidR="00105557" w:rsidRDefault="00000000">
      <w:pPr>
        <w:spacing w:after="480"/>
      </w:pPr>
      <w:r>
        <w:t>The dashboard consists of a single interactive page titled 'Survey Analysis' that integrates 9 distinct visualizations to provide stakeholders with actionable insights into the data professional landscape. The report utilizes the AccessibleNeutral theme optimized for clarity and accessibility.</w:t>
      </w:r>
    </w:p>
    <w:p w14:paraId="16E610FF" w14:textId="77777777" w:rsidR="00105557" w:rsidRDefault="00000000">
      <w:pPr>
        <w:pStyle w:val="Heading1"/>
      </w:pPr>
      <w:r>
        <w:t>Dashboard Overview</w:t>
      </w:r>
    </w:p>
    <w:p w14:paraId="1326D278" w14:textId="77777777" w:rsidR="00105557" w:rsidRDefault="00000000">
      <w:pPr>
        <w:pStyle w:val="Heading2"/>
      </w:pPr>
      <w:r>
        <w:t>Technical Specifications</w:t>
      </w:r>
    </w:p>
    <w:p w14:paraId="5364F22D" w14:textId="77777777" w:rsidR="00105557" w:rsidRDefault="00000000">
      <w:pPr>
        <w:spacing w:before="180"/>
      </w:pPr>
      <w:r>
        <w:rPr>
          <w:b/>
          <w:bCs/>
        </w:rPr>
        <w:t>Report Configuration:</w:t>
      </w:r>
    </w:p>
    <w:p w14:paraId="62AB851B" w14:textId="77777777" w:rsidR="00105557" w:rsidRDefault="00000000">
      <w:pPr>
        <w:spacing w:after="120"/>
        <w:ind w:left="360"/>
      </w:pPr>
      <w:r>
        <w:t>• Power BI Version: 5.69</w:t>
      </w:r>
    </w:p>
    <w:p w14:paraId="691E5810" w14:textId="77777777" w:rsidR="00105557" w:rsidRDefault="00000000">
      <w:pPr>
        <w:spacing w:after="120"/>
        <w:ind w:left="360"/>
      </w:pPr>
      <w:r>
        <w:t>• Theme: AccessibleNeutral (Built-in theme optimized for accessibility)</w:t>
      </w:r>
    </w:p>
    <w:p w14:paraId="4C25564C" w14:textId="77777777" w:rsidR="00105557" w:rsidRDefault="00000000">
      <w:pPr>
        <w:spacing w:after="120"/>
        <w:ind w:left="360"/>
      </w:pPr>
      <w:r>
        <w:t>• Report Pages: 1 (Survey Analysis)</w:t>
      </w:r>
    </w:p>
    <w:p w14:paraId="4F6C7E72" w14:textId="77777777" w:rsidR="00105557" w:rsidRDefault="00000000">
      <w:pPr>
        <w:spacing w:after="120"/>
        <w:ind w:left="360"/>
      </w:pPr>
      <w:r>
        <w:t>• Total Visualizations: 9</w:t>
      </w:r>
    </w:p>
    <w:p w14:paraId="103BB748" w14:textId="77777777" w:rsidR="00105557" w:rsidRDefault="00000000">
      <w:pPr>
        <w:spacing w:after="360"/>
        <w:ind w:left="360"/>
      </w:pPr>
      <w:r>
        <w:t>• Enhanced Features: Advanced tooltips, filter pane, cross-visual drill filtering</w:t>
      </w:r>
    </w:p>
    <w:p w14:paraId="5DF2ECCB" w14:textId="77777777" w:rsidR="00105557" w:rsidRDefault="00000000">
      <w:pPr>
        <w:pStyle w:val="Heading2"/>
      </w:pPr>
      <w:r>
        <w:t>Data Source</w:t>
      </w:r>
    </w:p>
    <w:p w14:paraId="4B7304F5" w14:textId="77777777" w:rsidR="00105557" w:rsidRDefault="00000000">
      <w:pPr>
        <w:spacing w:after="480"/>
      </w:pPr>
      <w:r>
        <w:t>The dashboard draws from a comprehensive survey dataset titled 'Data Professional Survey' which captures responses from data professionals regarding their career experiences, compensation, skill sets, and job satisfaction. The dataset includes fields covering demographic information, job titles, salary ranges, programming language preferences, geographic location, and workplace satisfaction ratings.</w:t>
      </w:r>
    </w:p>
    <w:p w14:paraId="16920359" w14:textId="77777777" w:rsidR="00105557" w:rsidRDefault="00000000">
      <w:pPr>
        <w:pStyle w:val="Heading1"/>
      </w:pPr>
      <w:r>
        <w:t>Visualization Breakdown</w:t>
      </w:r>
    </w:p>
    <w:p w14:paraId="7A9726B9" w14:textId="77777777" w:rsidR="00105557" w:rsidRDefault="00000000">
      <w:pPr>
        <w:spacing w:after="360"/>
      </w:pPr>
      <w:r>
        <w:t>The Survey Analysis page contains 9 distinct visualizations that work together to provide a comprehensive view of the survey results. Each visualization serves a specific analytical purpose.</w:t>
      </w:r>
    </w:p>
    <w:p w14:paraId="13B58CA8" w14:textId="77777777" w:rsidR="00105557" w:rsidRDefault="00000000">
      <w:pPr>
        <w:pStyle w:val="Heading2"/>
      </w:pPr>
      <w:r>
        <w:t>1. Dashboard Title Banner (Textbox)</w:t>
      </w:r>
    </w:p>
    <w:p w14:paraId="36E1CFD7" w14:textId="77777777" w:rsidR="00105557" w:rsidRDefault="00000000">
      <w:pPr>
        <w:spacing w:after="120"/>
      </w:pPr>
      <w:r>
        <w:rPr>
          <w:b/>
          <w:bCs/>
        </w:rPr>
        <w:t xml:space="preserve">Type: </w:t>
      </w:r>
      <w:r>
        <w:t>Textbox</w:t>
      </w:r>
    </w:p>
    <w:p w14:paraId="0FEF3789" w14:textId="77777777" w:rsidR="00105557" w:rsidRDefault="00000000">
      <w:pPr>
        <w:spacing w:after="120"/>
      </w:pPr>
      <w:r>
        <w:rPr>
          <w:b/>
          <w:bCs/>
        </w:rPr>
        <w:lastRenderedPageBreak/>
        <w:t xml:space="preserve">Purpose: </w:t>
      </w:r>
      <w:r>
        <w:t>Serves as the primary header displaying 'Data Professional Survey Breakdown' in Arial Black 36pt font with center alignment. Provides immediate context for dashboard users.</w:t>
      </w:r>
    </w:p>
    <w:p w14:paraId="673240BC" w14:textId="77777777" w:rsidR="00105557" w:rsidRDefault="00000000">
      <w:pPr>
        <w:spacing w:after="360"/>
      </w:pPr>
      <w:r>
        <w:rPr>
          <w:b/>
          <w:bCs/>
        </w:rPr>
        <w:t xml:space="preserve">Position: </w:t>
      </w:r>
      <w:r>
        <w:t>Full width at the top of the dashboard</w:t>
      </w:r>
    </w:p>
    <w:p w14:paraId="0DEA4E75" w14:textId="77777777" w:rsidR="00105557" w:rsidRDefault="00000000">
      <w:pPr>
        <w:pStyle w:val="Heading2"/>
      </w:pPr>
      <w:r>
        <w:t>2. Survey Participation Count (Card)</w:t>
      </w:r>
    </w:p>
    <w:p w14:paraId="70D09007" w14:textId="77777777" w:rsidR="00105557" w:rsidRDefault="00000000">
      <w:pPr>
        <w:spacing w:after="120"/>
      </w:pPr>
      <w:r>
        <w:rPr>
          <w:b/>
          <w:bCs/>
        </w:rPr>
        <w:t xml:space="preserve">Type: </w:t>
      </w:r>
      <w:r>
        <w:t>Card Visual</w:t>
      </w:r>
    </w:p>
    <w:p w14:paraId="0C325F39" w14:textId="77777777" w:rsidR="00105557" w:rsidRDefault="00000000">
      <w:pPr>
        <w:spacing w:after="120"/>
      </w:pPr>
      <w:r>
        <w:rPr>
          <w:b/>
          <w:bCs/>
        </w:rPr>
        <w:t xml:space="preserve">Metric Displayed: </w:t>
      </w:r>
      <w:r>
        <w:t>Count of Survey Takers (based on Unique ID)</w:t>
      </w:r>
    </w:p>
    <w:p w14:paraId="037BB8CB" w14:textId="77777777" w:rsidR="00105557" w:rsidRDefault="00000000">
      <w:pPr>
        <w:spacing w:after="360"/>
      </w:pPr>
      <w:r>
        <w:rPr>
          <w:b/>
          <w:bCs/>
        </w:rPr>
        <w:t xml:space="preserve">Purpose: </w:t>
      </w:r>
      <w:r>
        <w:t>Provides a high-level KPI showing the total number of respondents who participated in the survey. This establishes the sample size and gives context to all other analyses in the dashboard.</w:t>
      </w:r>
    </w:p>
    <w:p w14:paraId="3C6D083B" w14:textId="77777777" w:rsidR="00105557" w:rsidRDefault="00000000">
      <w:pPr>
        <w:pStyle w:val="Heading2"/>
      </w:pPr>
      <w:r>
        <w:t>3. Average Age Metric (Card)</w:t>
      </w:r>
    </w:p>
    <w:p w14:paraId="3DE19A06" w14:textId="77777777" w:rsidR="00105557" w:rsidRDefault="00000000">
      <w:pPr>
        <w:spacing w:after="120"/>
      </w:pPr>
      <w:r>
        <w:rPr>
          <w:b/>
          <w:bCs/>
        </w:rPr>
        <w:t xml:space="preserve">Type: </w:t>
      </w:r>
      <w:r>
        <w:t>Card Visual</w:t>
      </w:r>
    </w:p>
    <w:p w14:paraId="12DEA2D0" w14:textId="77777777" w:rsidR="00105557" w:rsidRDefault="00000000">
      <w:pPr>
        <w:spacing w:after="120"/>
      </w:pPr>
      <w:r>
        <w:rPr>
          <w:b/>
          <w:bCs/>
        </w:rPr>
        <w:t xml:space="preserve">Metric Displayed: </w:t>
      </w:r>
      <w:r>
        <w:t>Average Age of Survey Taker</w:t>
      </w:r>
    </w:p>
    <w:p w14:paraId="0218B5BF" w14:textId="77777777" w:rsidR="00105557" w:rsidRDefault="00000000">
      <w:pPr>
        <w:spacing w:after="360"/>
      </w:pPr>
      <w:r>
        <w:rPr>
          <w:b/>
          <w:bCs/>
        </w:rPr>
        <w:t xml:space="preserve">Purpose: </w:t>
      </w:r>
      <w:r>
        <w:t>Displays the mean age of survey respondents, providing demographic insight into the data professional workforce represented in the survey.</w:t>
      </w:r>
    </w:p>
    <w:p w14:paraId="09010C00" w14:textId="77777777" w:rsidR="00105557" w:rsidRDefault="00000000">
      <w:pPr>
        <w:pStyle w:val="Heading2"/>
      </w:pPr>
      <w:r>
        <w:t>4. Salary by Job Title Analysis (Bar Chart)</w:t>
      </w:r>
    </w:p>
    <w:p w14:paraId="0836048B" w14:textId="77777777" w:rsidR="00105557" w:rsidRDefault="00000000">
      <w:pPr>
        <w:spacing w:after="120"/>
      </w:pPr>
      <w:r>
        <w:rPr>
          <w:b/>
          <w:bCs/>
        </w:rPr>
        <w:t xml:space="preserve">Type: </w:t>
      </w:r>
      <w:r>
        <w:t>Horizontal Bar Chart</w:t>
      </w:r>
    </w:p>
    <w:p w14:paraId="1B58F6DF" w14:textId="77777777" w:rsidR="00105557" w:rsidRDefault="00000000">
      <w:pPr>
        <w:spacing w:after="120"/>
      </w:pPr>
      <w:r>
        <w:rPr>
          <w:b/>
          <w:bCs/>
        </w:rPr>
        <w:t xml:space="preserve">Title: </w:t>
      </w:r>
      <w:r>
        <w:t>Average Salary By Job Tital [sic]</w:t>
      </w:r>
    </w:p>
    <w:p w14:paraId="3F037DF1" w14:textId="77777777" w:rsidR="00105557" w:rsidRDefault="00000000">
      <w:pPr>
        <w:spacing w:after="120"/>
      </w:pPr>
      <w:r>
        <w:rPr>
          <w:b/>
          <w:bCs/>
        </w:rPr>
        <w:t>Data Fields:</w:t>
      </w:r>
    </w:p>
    <w:p w14:paraId="04034A97" w14:textId="77777777" w:rsidR="00105557" w:rsidRDefault="00000000">
      <w:pPr>
        <w:spacing w:after="80"/>
        <w:ind w:left="360"/>
      </w:pPr>
      <w:r>
        <w:t>• Category Axis: Job Title</w:t>
      </w:r>
    </w:p>
    <w:p w14:paraId="0D5133A3" w14:textId="77777777" w:rsidR="00105557" w:rsidRDefault="00000000">
      <w:pPr>
        <w:spacing w:after="180"/>
        <w:ind w:left="360"/>
      </w:pPr>
      <w:r>
        <w:t>• Value Axis: Average Salary</w:t>
      </w:r>
    </w:p>
    <w:p w14:paraId="7F36B134" w14:textId="77777777" w:rsidR="00105557" w:rsidRDefault="00000000">
      <w:pPr>
        <w:spacing w:after="360"/>
      </w:pPr>
      <w:r>
        <w:rPr>
          <w:b/>
          <w:bCs/>
        </w:rPr>
        <w:t xml:space="preserve">Purpose: </w:t>
      </w:r>
      <w:r>
        <w:t>Compares compensation levels across different data professional roles. This visualization enables stakeholders to identify which positions command higher salaries and understand the compensation hierarchy within the data profession. The horizontal bar format facilitates easy comparison and accommodates longer job titles.</w:t>
      </w:r>
    </w:p>
    <w:p w14:paraId="7039128C" w14:textId="77777777" w:rsidR="00105557" w:rsidRDefault="00000000">
      <w:pPr>
        <w:pStyle w:val="Heading2"/>
      </w:pPr>
      <w:r>
        <w:t>5. Programming Language Preferences (Column Chart)</w:t>
      </w:r>
    </w:p>
    <w:p w14:paraId="58896C09" w14:textId="77777777" w:rsidR="00105557" w:rsidRDefault="00000000">
      <w:pPr>
        <w:spacing w:after="120"/>
      </w:pPr>
      <w:r>
        <w:rPr>
          <w:b/>
          <w:bCs/>
        </w:rPr>
        <w:t xml:space="preserve">Type: </w:t>
      </w:r>
      <w:r>
        <w:t>Column Chart</w:t>
      </w:r>
    </w:p>
    <w:p w14:paraId="2B0273C1" w14:textId="77777777" w:rsidR="00105557" w:rsidRDefault="00000000">
      <w:pPr>
        <w:spacing w:after="120"/>
      </w:pPr>
      <w:r>
        <w:rPr>
          <w:b/>
          <w:bCs/>
        </w:rPr>
        <w:t xml:space="preserve">Title: </w:t>
      </w:r>
      <w:r>
        <w:t>Favorite Programming Language</w:t>
      </w:r>
    </w:p>
    <w:p w14:paraId="181F8ED4" w14:textId="77777777" w:rsidR="00105557" w:rsidRDefault="00000000">
      <w:pPr>
        <w:spacing w:after="120"/>
      </w:pPr>
      <w:r>
        <w:rPr>
          <w:b/>
          <w:bCs/>
        </w:rPr>
        <w:t>Data Fields:</w:t>
      </w:r>
    </w:p>
    <w:p w14:paraId="0DB71B15" w14:textId="77777777" w:rsidR="00105557" w:rsidRDefault="00000000">
      <w:pPr>
        <w:spacing w:after="80"/>
        <w:ind w:left="360"/>
      </w:pPr>
      <w:r>
        <w:t>• X-Axis: Favorite Programming Language</w:t>
      </w:r>
    </w:p>
    <w:p w14:paraId="4496B3B8" w14:textId="77777777" w:rsidR="00105557" w:rsidRDefault="00000000">
      <w:pPr>
        <w:spacing w:after="80"/>
        <w:ind w:left="360"/>
      </w:pPr>
      <w:r>
        <w:t>• Y-Axis: Count of Voters</w:t>
      </w:r>
    </w:p>
    <w:p w14:paraId="6479716F" w14:textId="77777777" w:rsidR="00105557" w:rsidRDefault="00000000">
      <w:pPr>
        <w:spacing w:after="180"/>
        <w:ind w:left="360"/>
      </w:pPr>
      <w:r>
        <w:t>• Segmentation: Job Title</w:t>
      </w:r>
    </w:p>
    <w:p w14:paraId="22019621" w14:textId="77777777" w:rsidR="00105557" w:rsidRDefault="00000000">
      <w:pPr>
        <w:spacing w:after="360"/>
      </w:pPr>
      <w:r>
        <w:rPr>
          <w:b/>
          <w:bCs/>
        </w:rPr>
        <w:lastRenderedPageBreak/>
        <w:t xml:space="preserve">Purpose: </w:t>
      </w:r>
      <w:r>
        <w:t>Reveals the most popular programming languages among data professionals. The segmentation by job title allows viewers to identify whether certain roles favor specific languages, providing valuable insights for training, hiring, and technology stack decisions.</w:t>
      </w:r>
    </w:p>
    <w:p w14:paraId="31E92B8F" w14:textId="77777777" w:rsidR="00105557" w:rsidRDefault="00000000">
      <w:pPr>
        <w:pStyle w:val="Heading2"/>
      </w:pPr>
      <w:r>
        <w:t>6. Geographic Distribution (Treemap)</w:t>
      </w:r>
    </w:p>
    <w:p w14:paraId="5938CFEF" w14:textId="77777777" w:rsidR="00105557" w:rsidRDefault="00000000">
      <w:pPr>
        <w:spacing w:after="120"/>
      </w:pPr>
      <w:r>
        <w:rPr>
          <w:b/>
          <w:bCs/>
        </w:rPr>
        <w:t xml:space="preserve">Type: </w:t>
      </w:r>
      <w:r>
        <w:t>Treemap</w:t>
      </w:r>
    </w:p>
    <w:p w14:paraId="738DEC7F" w14:textId="77777777" w:rsidR="00105557" w:rsidRDefault="00000000">
      <w:pPr>
        <w:spacing w:after="120"/>
      </w:pPr>
      <w:r>
        <w:rPr>
          <w:b/>
          <w:bCs/>
        </w:rPr>
        <w:t xml:space="preserve">Title: </w:t>
      </w:r>
      <w:r>
        <w:t>Country Of Survey Takers</w:t>
      </w:r>
    </w:p>
    <w:p w14:paraId="26B6BAD3" w14:textId="77777777" w:rsidR="00105557" w:rsidRDefault="00000000">
      <w:pPr>
        <w:spacing w:after="120"/>
      </w:pPr>
      <w:r>
        <w:rPr>
          <w:b/>
          <w:bCs/>
        </w:rPr>
        <w:t>Data Fields:</w:t>
      </w:r>
    </w:p>
    <w:p w14:paraId="4B29FFB4" w14:textId="77777777" w:rsidR="00105557" w:rsidRDefault="00000000">
      <w:pPr>
        <w:spacing w:after="80"/>
        <w:ind w:left="360"/>
      </w:pPr>
      <w:r>
        <w:t>• Category: Country (from survey question Q11)</w:t>
      </w:r>
    </w:p>
    <w:p w14:paraId="25436812" w14:textId="77777777" w:rsidR="00105557" w:rsidRDefault="00000000">
      <w:pPr>
        <w:spacing w:after="180"/>
        <w:ind w:left="360"/>
      </w:pPr>
      <w:r>
        <w:t>• Size: Count of respondents per country</w:t>
      </w:r>
    </w:p>
    <w:p w14:paraId="25FC3F8D" w14:textId="77777777" w:rsidR="00105557" w:rsidRDefault="00000000">
      <w:pPr>
        <w:spacing w:after="360"/>
      </w:pPr>
      <w:r>
        <w:rPr>
          <w:b/>
          <w:bCs/>
        </w:rPr>
        <w:t xml:space="preserve">Purpose: </w:t>
      </w:r>
      <w:r>
        <w:t>Visualizes the geographic distribution of survey respondents using proportional rectangles. Larger rectangles represent countries with more participants. This treemap format efficiently uses space while making it easy to identify which regions are most represented in the survey data.</w:t>
      </w:r>
    </w:p>
    <w:p w14:paraId="591EC2DD" w14:textId="77777777" w:rsidR="00105557" w:rsidRDefault="00000000">
      <w:pPr>
        <w:pStyle w:val="Heading2"/>
      </w:pPr>
      <w:r>
        <w:t>7. Work-Life Balance Satisfaction (Gauge)</w:t>
      </w:r>
    </w:p>
    <w:p w14:paraId="0C266C6F" w14:textId="77777777" w:rsidR="00105557" w:rsidRDefault="00000000">
      <w:pPr>
        <w:spacing w:after="120"/>
      </w:pPr>
      <w:r>
        <w:rPr>
          <w:b/>
          <w:bCs/>
        </w:rPr>
        <w:t xml:space="preserve">Type: </w:t>
      </w:r>
      <w:r>
        <w:t>Gauge Chart</w:t>
      </w:r>
    </w:p>
    <w:p w14:paraId="391A9120" w14:textId="77777777" w:rsidR="00105557" w:rsidRDefault="00000000">
      <w:pPr>
        <w:spacing w:after="120"/>
      </w:pPr>
      <w:r>
        <w:rPr>
          <w:b/>
          <w:bCs/>
        </w:rPr>
        <w:t xml:space="preserve">Title: </w:t>
      </w:r>
      <w:r>
        <w:t>Happiness With Work/Live Balance [sic]</w:t>
      </w:r>
    </w:p>
    <w:p w14:paraId="4B3E584F" w14:textId="77777777" w:rsidR="00105557" w:rsidRDefault="00000000">
      <w:pPr>
        <w:spacing w:after="180"/>
      </w:pPr>
      <w:r>
        <w:rPr>
          <w:b/>
          <w:bCs/>
        </w:rPr>
        <w:t xml:space="preserve">Metric: </w:t>
      </w:r>
      <w:r>
        <w:t>Aggregated happiness score for work-life balance (from survey question Q6)</w:t>
      </w:r>
    </w:p>
    <w:p w14:paraId="31CEA6D1" w14:textId="77777777" w:rsidR="00105557" w:rsidRDefault="00000000">
      <w:pPr>
        <w:spacing w:after="360"/>
      </w:pPr>
      <w:r>
        <w:rPr>
          <w:b/>
          <w:bCs/>
        </w:rPr>
        <w:t xml:space="preserve">Purpose: </w:t>
      </w:r>
      <w:r>
        <w:t>Presents a single-value satisfaction metric in an intuitive gauge format. The gauge visualization provides an at-a-glance indication of how satisfied data professionals are with their work-life balance, with the needle position indicating the aggregate satisfaction level.</w:t>
      </w:r>
    </w:p>
    <w:p w14:paraId="5FE26AC7" w14:textId="77777777" w:rsidR="00105557" w:rsidRDefault="00000000">
      <w:pPr>
        <w:pStyle w:val="Heading2"/>
      </w:pPr>
      <w:r>
        <w:t>8. Salary Satisfaction (Gauge)</w:t>
      </w:r>
    </w:p>
    <w:p w14:paraId="0C273FBE" w14:textId="77777777" w:rsidR="00105557" w:rsidRDefault="00000000">
      <w:pPr>
        <w:spacing w:after="120"/>
      </w:pPr>
      <w:r>
        <w:rPr>
          <w:b/>
          <w:bCs/>
        </w:rPr>
        <w:t xml:space="preserve">Type: </w:t>
      </w:r>
      <w:r>
        <w:t>Gauge Chart</w:t>
      </w:r>
    </w:p>
    <w:p w14:paraId="58C521A1" w14:textId="77777777" w:rsidR="00105557" w:rsidRDefault="00000000">
      <w:pPr>
        <w:spacing w:after="120"/>
      </w:pPr>
      <w:r>
        <w:rPr>
          <w:b/>
          <w:bCs/>
        </w:rPr>
        <w:t xml:space="preserve">Title: </w:t>
      </w:r>
      <w:r>
        <w:t>Happiness With Salary</w:t>
      </w:r>
    </w:p>
    <w:p w14:paraId="1DA813E1" w14:textId="77777777" w:rsidR="00105557" w:rsidRDefault="00000000">
      <w:pPr>
        <w:spacing w:after="120"/>
      </w:pPr>
      <w:r>
        <w:rPr>
          <w:b/>
          <w:bCs/>
        </w:rPr>
        <w:t>Metrics:</w:t>
      </w:r>
    </w:p>
    <w:p w14:paraId="540F51EA" w14:textId="77777777" w:rsidR="00105557" w:rsidRDefault="00000000">
      <w:pPr>
        <w:spacing w:after="80"/>
        <w:ind w:left="360"/>
      </w:pPr>
      <w:r>
        <w:t>• Primary: Sum of salary satisfaction scores</w:t>
      </w:r>
    </w:p>
    <w:p w14:paraId="6AC65A2B" w14:textId="77777777" w:rsidR="00105557" w:rsidRDefault="00000000">
      <w:pPr>
        <w:spacing w:after="80"/>
        <w:ind w:left="360"/>
      </w:pPr>
      <w:r>
        <w:t>• Minimum: Lowest reported satisfaction</w:t>
      </w:r>
    </w:p>
    <w:p w14:paraId="567E0D7E" w14:textId="77777777" w:rsidR="00105557" w:rsidRDefault="00000000">
      <w:pPr>
        <w:spacing w:after="180"/>
        <w:ind w:left="360"/>
      </w:pPr>
      <w:r>
        <w:t>• Maximum: Highest reported satisfaction</w:t>
      </w:r>
    </w:p>
    <w:p w14:paraId="3CD88DF0" w14:textId="77777777" w:rsidR="00105557" w:rsidRDefault="00000000">
      <w:pPr>
        <w:spacing w:after="360"/>
      </w:pPr>
      <w:r>
        <w:rPr>
          <w:b/>
          <w:bCs/>
        </w:rPr>
        <w:t xml:space="preserve">Purpose: </w:t>
      </w:r>
      <w:r>
        <w:t>Displays satisfaction with compensation using the same gauge format as the work-life balance metric, enabling easy comparison between the two satisfaction dimensions. The inclusion of minimum and maximum values provides additional context about the range of responses.</w:t>
      </w:r>
    </w:p>
    <w:p w14:paraId="5ACA10FE" w14:textId="77777777" w:rsidR="00105557" w:rsidRDefault="00000000">
      <w:pPr>
        <w:pStyle w:val="Heading2"/>
      </w:pPr>
      <w:r>
        <w:lastRenderedPageBreak/>
        <w:t>9. Gender-Based Salary Analysis (Donut Chart)</w:t>
      </w:r>
    </w:p>
    <w:p w14:paraId="14FAD431" w14:textId="77777777" w:rsidR="00105557" w:rsidRDefault="00000000">
      <w:pPr>
        <w:spacing w:after="120"/>
      </w:pPr>
      <w:r>
        <w:rPr>
          <w:b/>
          <w:bCs/>
        </w:rPr>
        <w:t xml:space="preserve">Type: </w:t>
      </w:r>
      <w:r>
        <w:t>Donut Chart</w:t>
      </w:r>
    </w:p>
    <w:p w14:paraId="75AB0F33" w14:textId="77777777" w:rsidR="00105557" w:rsidRDefault="00000000">
      <w:pPr>
        <w:spacing w:after="120"/>
      </w:pPr>
      <w:r>
        <w:rPr>
          <w:b/>
          <w:bCs/>
        </w:rPr>
        <w:t xml:space="preserve">Title: </w:t>
      </w:r>
      <w:r>
        <w:t>Average Salary Male/Female?</w:t>
      </w:r>
    </w:p>
    <w:p w14:paraId="3E730898" w14:textId="77777777" w:rsidR="00105557" w:rsidRDefault="00000000">
      <w:pPr>
        <w:spacing w:after="120"/>
      </w:pPr>
      <w:r>
        <w:rPr>
          <w:b/>
          <w:bCs/>
        </w:rPr>
        <w:t>Data Fields:</w:t>
      </w:r>
    </w:p>
    <w:p w14:paraId="5E1D8CCD" w14:textId="77777777" w:rsidR="00105557" w:rsidRDefault="00000000">
      <w:pPr>
        <w:spacing w:after="80"/>
        <w:ind w:left="360"/>
      </w:pPr>
      <w:r>
        <w:t>• Categories: Male/Female (from survey question Q9)</w:t>
      </w:r>
    </w:p>
    <w:p w14:paraId="2EAF8FA8" w14:textId="77777777" w:rsidR="00105557" w:rsidRDefault="00000000">
      <w:pPr>
        <w:spacing w:after="180"/>
        <w:ind w:left="360"/>
      </w:pPr>
      <w:r>
        <w:t>• Values: Average salary by gender</w:t>
      </w:r>
    </w:p>
    <w:p w14:paraId="2026EB30" w14:textId="77777777" w:rsidR="00105557" w:rsidRDefault="00000000">
      <w:pPr>
        <w:spacing w:after="480"/>
      </w:pPr>
      <w:r>
        <w:rPr>
          <w:b/>
          <w:bCs/>
        </w:rPr>
        <w:t xml:space="preserve">Purpose: </w:t>
      </w:r>
      <w:r>
        <w:t>Presents salary distribution by gender using a donut chart format. This visualization enables stakeholders to quickly identify any compensation disparities between male and female data professionals, supporting diversity, equity, and inclusion initiatives.</w:t>
      </w:r>
    </w:p>
    <w:p w14:paraId="10194B09" w14:textId="77777777" w:rsidR="00105557" w:rsidRDefault="00000000">
      <w:pPr>
        <w:pStyle w:val="Heading1"/>
      </w:pPr>
      <w:r>
        <w:t>Key Analytical Capabilities</w:t>
      </w:r>
    </w:p>
    <w:p w14:paraId="35604D65" w14:textId="77777777" w:rsidR="00105557" w:rsidRDefault="00000000">
      <w:pPr>
        <w:spacing w:after="240"/>
      </w:pPr>
      <w:r>
        <w:t>The dashboard is designed with several advanced Power BI features that enhance its analytical capabilities:</w:t>
      </w:r>
    </w:p>
    <w:p w14:paraId="4A85ED37" w14:textId="77777777" w:rsidR="00105557" w:rsidRDefault="00000000">
      <w:pPr>
        <w:pStyle w:val="Heading3"/>
      </w:pPr>
      <w:r>
        <w:t>Interactive Filtering</w:t>
      </w:r>
    </w:p>
    <w:p w14:paraId="0EEA2270" w14:textId="77777777" w:rsidR="00105557" w:rsidRDefault="00000000">
      <w:pPr>
        <w:spacing w:after="240"/>
      </w:pPr>
      <w:r>
        <w:t>All visualizations support drill-through filtering, meaning users can click on any data point to automatically filter all other visuals on the page. For example, selecting a specific country in the treemap will filter the salary, programming language, and satisfaction metrics to show data only for that country.</w:t>
      </w:r>
    </w:p>
    <w:p w14:paraId="4737D2CB" w14:textId="77777777" w:rsidR="00105557" w:rsidRDefault="00000000">
      <w:pPr>
        <w:pStyle w:val="Heading3"/>
      </w:pPr>
      <w:r>
        <w:t>Enhanced Filter Pane</w:t>
      </w:r>
    </w:p>
    <w:p w14:paraId="439E80C0" w14:textId="77777777" w:rsidR="00105557" w:rsidRDefault="00000000">
      <w:pPr>
        <w:spacing w:after="240"/>
      </w:pPr>
      <w:r>
        <w:t>The report utilizes the new filter pane experience with configurable filter types, allowing users to slice data by various dimensions not directly visible in the visualizations. This provides flexibility for ad-hoc analysis without cluttering the main dashboard.</w:t>
      </w:r>
    </w:p>
    <w:p w14:paraId="32BE18C6" w14:textId="77777777" w:rsidR="00105557" w:rsidRDefault="00000000">
      <w:pPr>
        <w:pStyle w:val="Heading3"/>
      </w:pPr>
      <w:r>
        <w:t>Enhanced Tooltips</w:t>
      </w:r>
    </w:p>
    <w:p w14:paraId="41C9214C" w14:textId="77777777" w:rsidR="00105557" w:rsidRDefault="00000000">
      <w:pPr>
        <w:spacing w:after="240"/>
      </w:pPr>
      <w:r>
        <w:t>Hovering over data points reveals detailed information through enhanced tooltips, providing additional context without overwhelming the main visualizations.</w:t>
      </w:r>
    </w:p>
    <w:p w14:paraId="5C0F3161" w14:textId="77777777" w:rsidR="00105557" w:rsidRDefault="00000000">
      <w:pPr>
        <w:pStyle w:val="Heading3"/>
      </w:pPr>
      <w:r>
        <w:t>Accessibility Features</w:t>
      </w:r>
    </w:p>
    <w:p w14:paraId="4DE64F19" w14:textId="77777777" w:rsidR="00105557" w:rsidRDefault="00000000">
      <w:pPr>
        <w:spacing w:after="480"/>
      </w:pPr>
      <w:r>
        <w:t>The AccessibleNeutral theme ensures the dashboard is usable by individuals with visual impairments, using high-contrast colors and clear visual hierarchy.</w:t>
      </w:r>
    </w:p>
    <w:p w14:paraId="17754B66" w14:textId="77777777" w:rsidR="00105557" w:rsidRDefault="00000000">
      <w:pPr>
        <w:pStyle w:val="Heading1"/>
      </w:pPr>
      <w:r>
        <w:t>Dashboard Layout and Design</w:t>
      </w:r>
    </w:p>
    <w:p w14:paraId="09DA4F51" w14:textId="77777777" w:rsidR="00105557" w:rsidRDefault="00000000">
      <w:pPr>
        <w:spacing w:after="240"/>
      </w:pPr>
      <w:r>
        <w:t>The dashboard follows a logical visual hierarchy designed to guide users through the data story:</w:t>
      </w:r>
    </w:p>
    <w:p w14:paraId="17217FF0" w14:textId="77777777" w:rsidR="00105557" w:rsidRDefault="00000000">
      <w:pPr>
        <w:spacing w:after="160"/>
      </w:pPr>
      <w:r>
        <w:rPr>
          <w:b/>
          <w:bCs/>
        </w:rPr>
        <w:lastRenderedPageBreak/>
        <w:t>1. Top Section - Context:</w:t>
      </w:r>
      <w:r>
        <w:t xml:space="preserve"> The dashboard title banner immediately establishes what data is being presented.</w:t>
      </w:r>
    </w:p>
    <w:p w14:paraId="7B35E5C9" w14:textId="77777777" w:rsidR="00105557" w:rsidRDefault="00000000">
      <w:pPr>
        <w:spacing w:after="160"/>
      </w:pPr>
      <w:r>
        <w:rPr>
          <w:b/>
          <w:bCs/>
        </w:rPr>
        <w:t>2. Upper KPIs:</w:t>
      </w:r>
      <w:r>
        <w:t xml:space="preserve"> Card visuals showing survey participation count and average age provide high-level metrics that contextualize all subsequent analyses.</w:t>
      </w:r>
    </w:p>
    <w:p w14:paraId="5DBD5AC9" w14:textId="77777777" w:rsidR="00105557" w:rsidRDefault="00000000">
      <w:pPr>
        <w:spacing w:after="160"/>
      </w:pPr>
      <w:r>
        <w:rPr>
          <w:b/>
          <w:bCs/>
        </w:rPr>
        <w:t>3. Central Analytics:</w:t>
      </w:r>
      <w:r>
        <w:t xml:space="preserve"> The bar chart, column chart, and treemap occupy the central viewing area, presenting the primary comparative analyses (salary by role, programming preferences, and geographic distribution).</w:t>
      </w:r>
    </w:p>
    <w:p w14:paraId="4450BA25" w14:textId="77777777" w:rsidR="00105557" w:rsidRDefault="00000000">
      <w:pPr>
        <w:spacing w:after="160"/>
      </w:pPr>
      <w:r>
        <w:rPr>
          <w:b/>
          <w:bCs/>
        </w:rPr>
        <w:t>4. Satisfaction Metrics:</w:t>
      </w:r>
      <w:r>
        <w:t xml:space="preserve"> The gauge charts for work-life balance and salary satisfaction are positioned to provide quick at-a-glance indicators of overall workforce sentiment.</w:t>
      </w:r>
    </w:p>
    <w:p w14:paraId="6801F136" w14:textId="77777777" w:rsidR="00105557" w:rsidRDefault="00000000">
      <w:pPr>
        <w:spacing w:after="480"/>
      </w:pPr>
      <w:r>
        <w:rPr>
          <w:b/>
          <w:bCs/>
        </w:rPr>
        <w:t>5. Demographic Analysis:</w:t>
      </w:r>
      <w:r>
        <w:t xml:space="preserve"> The gender-based salary donut chart provides demographic insights into compensation equity.</w:t>
      </w:r>
    </w:p>
    <w:p w14:paraId="2D8F814E" w14:textId="77777777" w:rsidR="00105557" w:rsidRDefault="00000000">
      <w:pPr>
        <w:pStyle w:val="Heading1"/>
      </w:pPr>
      <w:r>
        <w:t>Data Quality Observations</w:t>
      </w:r>
    </w:p>
    <w:p w14:paraId="75605B42" w14:textId="77777777" w:rsidR="00105557" w:rsidRDefault="00000000">
      <w:pPr>
        <w:spacing w:after="240"/>
      </w:pPr>
      <w:r>
        <w:t>Based on the dashboard structure, the following data quality considerations should be noted:</w:t>
      </w:r>
    </w:p>
    <w:p w14:paraId="0C99EF96" w14:textId="77777777" w:rsidR="00105557" w:rsidRDefault="00000000">
      <w:pPr>
        <w:pStyle w:val="Heading3"/>
      </w:pPr>
      <w:r>
        <w:t>Unique Identification</w:t>
      </w:r>
    </w:p>
    <w:p w14:paraId="088903AB" w14:textId="77777777" w:rsidR="00105557" w:rsidRDefault="00000000">
      <w:pPr>
        <w:spacing w:after="240"/>
      </w:pPr>
      <w:r>
        <w:t>The dataset includes a Unique ID field for each survey respondent, ensuring accurate counting and preventing duplicate responses from skewing results.</w:t>
      </w:r>
    </w:p>
    <w:p w14:paraId="0B5E771D" w14:textId="77777777" w:rsidR="00105557" w:rsidRDefault="00000000">
      <w:pPr>
        <w:pStyle w:val="Heading3"/>
      </w:pPr>
      <w:r>
        <w:t>Salary Data</w:t>
      </w:r>
    </w:p>
    <w:p w14:paraId="420C4BA8" w14:textId="77777777" w:rsidR="00105557" w:rsidRDefault="00000000">
      <w:pPr>
        <w:spacing w:after="240"/>
      </w:pPr>
      <w:r>
        <w:t>The presence of an 'Average Salary' field suggests that the survey may have collected salary ranges rather than exact figures, or that preprocessing has been applied to calculate midpoints of salary bands. This is a common approach to encourage survey participation while maintaining data utility.</w:t>
      </w:r>
    </w:p>
    <w:p w14:paraId="6CBF47BE" w14:textId="77777777" w:rsidR="00105557" w:rsidRDefault="00000000">
      <w:pPr>
        <w:pStyle w:val="Heading3"/>
      </w:pPr>
      <w:r>
        <w:t>Satisfaction Scales</w:t>
      </w:r>
    </w:p>
    <w:p w14:paraId="01302A74" w14:textId="77777777" w:rsidR="00105557" w:rsidRDefault="00000000">
      <w:pPr>
        <w:spacing w:after="480"/>
      </w:pPr>
      <w:r>
        <w:t>The satisfaction metrics use numerical scales that can be aggregated (sum, average, min, max), indicating the use of Likert scales or similar rating systems for measuring happiness with work-life balance and salary.</w:t>
      </w:r>
    </w:p>
    <w:p w14:paraId="2FD9634E" w14:textId="77777777" w:rsidR="00105557" w:rsidRDefault="00000000">
      <w:pPr>
        <w:pStyle w:val="Heading1"/>
      </w:pPr>
      <w:r>
        <w:t>Recommendations for Dashboard Enhancement</w:t>
      </w:r>
    </w:p>
    <w:p w14:paraId="41C385E6" w14:textId="77777777" w:rsidR="00105557" w:rsidRDefault="00000000">
      <w:pPr>
        <w:spacing w:after="240"/>
      </w:pPr>
      <w:r>
        <w:t>While the current dashboard is comprehensive, the following enhancements could provide additional value:</w:t>
      </w:r>
    </w:p>
    <w:p w14:paraId="04F49061" w14:textId="77777777" w:rsidR="00105557" w:rsidRDefault="00000000">
      <w:pPr>
        <w:pStyle w:val="Heading3"/>
      </w:pPr>
      <w:r>
        <w:t>1. Trend Analysis</w:t>
      </w:r>
    </w:p>
    <w:p w14:paraId="35537D81" w14:textId="77777777" w:rsidR="00105557" w:rsidRDefault="00000000">
      <w:pPr>
        <w:spacing w:after="240"/>
      </w:pPr>
      <w:r>
        <w:lastRenderedPageBreak/>
        <w:t>If this survey is conducted periodically, adding time-series visualizations would enable tracking of how salaries, satisfaction, and programming language preferences evolve over time.</w:t>
      </w:r>
    </w:p>
    <w:p w14:paraId="5F029467" w14:textId="77777777" w:rsidR="00105557" w:rsidRDefault="00000000">
      <w:pPr>
        <w:pStyle w:val="Heading3"/>
      </w:pPr>
      <w:r>
        <w:t>2. Experience Level Segmentation</w:t>
      </w:r>
    </w:p>
    <w:p w14:paraId="01042BC2" w14:textId="77777777" w:rsidR="00105557" w:rsidRDefault="00000000">
      <w:pPr>
        <w:spacing w:after="240"/>
      </w:pPr>
      <w:r>
        <w:t>If the survey captures years of experience, adding this dimension would provide insights into how compensation and satisfaction vary with career progression.</w:t>
      </w:r>
    </w:p>
    <w:p w14:paraId="180F5A04" w14:textId="77777777" w:rsidR="00105557" w:rsidRDefault="00000000">
      <w:pPr>
        <w:pStyle w:val="Heading3"/>
      </w:pPr>
      <w:r>
        <w:t>3. Industry Breakdown</w:t>
      </w:r>
    </w:p>
    <w:p w14:paraId="1FFD0933" w14:textId="77777777" w:rsidR="00105557" w:rsidRDefault="00000000">
      <w:pPr>
        <w:spacing w:after="240"/>
      </w:pPr>
      <w:r>
        <w:t>Adding industry sector information would reveal whether certain industries offer better compensation or satisfaction for data professionals.</w:t>
      </w:r>
    </w:p>
    <w:p w14:paraId="49569BEB" w14:textId="77777777" w:rsidR="00105557" w:rsidRDefault="00000000">
      <w:pPr>
        <w:pStyle w:val="Heading3"/>
      </w:pPr>
      <w:r>
        <w:t>4. Skills Matrix</w:t>
      </w:r>
    </w:p>
    <w:p w14:paraId="1AA852EA" w14:textId="77777777" w:rsidR="00105557" w:rsidRDefault="00000000">
      <w:pPr>
        <w:spacing w:after="240"/>
      </w:pPr>
      <w:r>
        <w:t>A visualization showing the correlation between skill sets (programming languages, tools, certifications) and compensation could provide valuable career development insights.</w:t>
      </w:r>
    </w:p>
    <w:p w14:paraId="46819035" w14:textId="77777777" w:rsidR="00105557" w:rsidRDefault="00000000">
      <w:pPr>
        <w:pStyle w:val="Heading3"/>
      </w:pPr>
      <w:r>
        <w:t>5. Regional Cost of Living Adjustment</w:t>
      </w:r>
    </w:p>
    <w:p w14:paraId="738619BE" w14:textId="77777777" w:rsidR="00105557" w:rsidRDefault="00000000">
      <w:pPr>
        <w:spacing w:after="240"/>
      </w:pPr>
      <w:r>
        <w:t>For the geographic salary analysis, incorporating cost of living indices would provide a more accurate comparison of compensation across different countries.</w:t>
      </w:r>
    </w:p>
    <w:p w14:paraId="7A967BB7" w14:textId="77777777" w:rsidR="00105557" w:rsidRDefault="00000000">
      <w:pPr>
        <w:pStyle w:val="Heading3"/>
      </w:pPr>
      <w:r>
        <w:t>6. Text Corrections</w:t>
      </w:r>
    </w:p>
    <w:p w14:paraId="7A1518AF" w14:textId="77777777" w:rsidR="00105557" w:rsidRDefault="00000000">
      <w:pPr>
        <w:spacing w:after="480"/>
      </w:pPr>
      <w:r>
        <w:t>Minor typographical errors should be corrected (e.g., 'Tital' to 'Title', 'Live' to 'Life') to maintain professional presentation standards.</w:t>
      </w:r>
    </w:p>
    <w:p w14:paraId="1660DF7F" w14:textId="77777777" w:rsidR="00105557" w:rsidRDefault="00000000">
      <w:pPr>
        <w:pStyle w:val="Heading1"/>
      </w:pPr>
      <w:r>
        <w:t>Dashboard Use Cases</w:t>
      </w:r>
    </w:p>
    <w:p w14:paraId="1D6AD099" w14:textId="77777777" w:rsidR="00105557" w:rsidRDefault="00000000">
      <w:pPr>
        <w:spacing w:after="240"/>
      </w:pPr>
      <w:r>
        <w:t>This dashboard serves multiple stakeholder groups with distinct needs:</w:t>
      </w:r>
    </w:p>
    <w:p w14:paraId="25D13FAC" w14:textId="77777777" w:rsidR="00105557" w:rsidRDefault="00000000">
      <w:pPr>
        <w:pStyle w:val="Heading3"/>
      </w:pPr>
      <w:r>
        <w:t>For HR Departments</w:t>
      </w:r>
    </w:p>
    <w:p w14:paraId="678464E7" w14:textId="77777777" w:rsidR="00105557" w:rsidRDefault="00000000">
      <w:pPr>
        <w:spacing w:after="240"/>
      </w:pPr>
      <w:r>
        <w:t>Use the salary by job title analysis to benchmark compensation packages. The satisfaction gauges help identify areas requiring attention in employee retention strategies. The gender-based salary analysis supports DEI initiatives by highlighting any compensation disparities.</w:t>
      </w:r>
    </w:p>
    <w:p w14:paraId="5D1FCD54" w14:textId="77777777" w:rsidR="00105557" w:rsidRDefault="00000000">
      <w:pPr>
        <w:pStyle w:val="Heading3"/>
      </w:pPr>
      <w:r>
        <w:t>For Talent Acquisition</w:t>
      </w:r>
    </w:p>
    <w:p w14:paraId="2815006F" w14:textId="77777777" w:rsidR="00105557" w:rsidRDefault="00000000">
      <w:pPr>
        <w:spacing w:after="240"/>
      </w:pPr>
      <w:r>
        <w:t>The programming language preferences visualization informs which skills to prioritize in job descriptions and candidate screening. The geographic distribution helps in planning recruitment strategies for different regions.</w:t>
      </w:r>
    </w:p>
    <w:p w14:paraId="48BE71E6" w14:textId="77777777" w:rsidR="00105557" w:rsidRDefault="00000000">
      <w:pPr>
        <w:pStyle w:val="Heading3"/>
      </w:pPr>
      <w:r>
        <w:t>For Data Professionals</w:t>
      </w:r>
    </w:p>
    <w:p w14:paraId="4D245AA6" w14:textId="77777777" w:rsidR="00105557" w:rsidRDefault="00000000">
      <w:pPr>
        <w:spacing w:after="240"/>
      </w:pPr>
      <w:r>
        <w:lastRenderedPageBreak/>
        <w:t>Individual professionals can use the dashboard to understand market compensation for different roles, identify popular programming languages to prioritize in skill development, and compare satisfaction levels across the industry.</w:t>
      </w:r>
    </w:p>
    <w:p w14:paraId="06B660D5" w14:textId="77777777" w:rsidR="00105557" w:rsidRDefault="00000000">
      <w:pPr>
        <w:pStyle w:val="Heading3"/>
      </w:pPr>
      <w:r>
        <w:t>For Executives and Decision Makers</w:t>
      </w:r>
    </w:p>
    <w:p w14:paraId="1DAD8CA5" w14:textId="77777777" w:rsidR="00105557" w:rsidRDefault="00000000">
      <w:pPr>
        <w:spacing w:after="240"/>
      </w:pPr>
      <w:r>
        <w:t>The high-level KPIs and satisfaction metrics provide quick insights into workforce trends and sentiment, supporting strategic decisions about investment in data teams, compensation strategy, and work environment improvements.</w:t>
      </w:r>
    </w:p>
    <w:p w14:paraId="25F95170" w14:textId="77777777" w:rsidR="00105557" w:rsidRDefault="00000000">
      <w:pPr>
        <w:pStyle w:val="Heading3"/>
      </w:pPr>
      <w:r>
        <w:t>For Learning and Development Teams</w:t>
      </w:r>
    </w:p>
    <w:p w14:paraId="68B5F1B4" w14:textId="77777777" w:rsidR="00105557" w:rsidRDefault="00000000">
      <w:pPr>
        <w:spacing w:after="480"/>
      </w:pPr>
      <w:r>
        <w:t>The programming language preferences indicate which technical skills training programs would benefit the most professionals. The job title data helps identify career progression paths to incorporate into development programs.</w:t>
      </w:r>
    </w:p>
    <w:p w14:paraId="27067330" w14:textId="77777777" w:rsidR="00105557" w:rsidRDefault="00000000">
      <w:pPr>
        <w:pStyle w:val="Heading1"/>
      </w:pPr>
      <w:r>
        <w:t>Technical Implementation Details</w:t>
      </w:r>
    </w:p>
    <w:p w14:paraId="3D7DC863" w14:textId="77777777" w:rsidR="00105557" w:rsidRDefault="00000000">
      <w:pPr>
        <w:pStyle w:val="Heading2"/>
      </w:pPr>
      <w:r>
        <w:t>Data Aggregations Used</w:t>
      </w:r>
    </w:p>
    <w:p w14:paraId="1D7D508A" w14:textId="77777777" w:rsidR="00105557" w:rsidRDefault="00000000">
      <w:pPr>
        <w:spacing w:after="240"/>
      </w:pPr>
      <w:r>
        <w:t>The dashboard employs various aggregation functions to transform raw survey responses into meaningful metrics:</w:t>
      </w:r>
    </w:p>
    <w:p w14:paraId="6B87780D" w14:textId="77777777" w:rsidR="00105557" w:rsidRDefault="00000000">
      <w:pPr>
        <w:spacing w:after="120"/>
        <w:ind w:left="360"/>
      </w:pPr>
      <w:r>
        <w:t>• COUNT: Used for counting survey participants and votes</w:t>
      </w:r>
    </w:p>
    <w:p w14:paraId="47157439" w14:textId="77777777" w:rsidR="00105557" w:rsidRDefault="00000000">
      <w:pPr>
        <w:spacing w:after="120"/>
        <w:ind w:left="360"/>
      </w:pPr>
      <w:r>
        <w:t>• AVERAGE (SUM with implicit average): Applied to salary and age calculations</w:t>
      </w:r>
    </w:p>
    <w:p w14:paraId="1D187EF5" w14:textId="77777777" w:rsidR="00105557" w:rsidRDefault="00000000">
      <w:pPr>
        <w:spacing w:after="120"/>
        <w:ind w:left="360"/>
      </w:pPr>
      <w:r>
        <w:t>• MIN/MAX: Used in gauge charts to establish range boundaries</w:t>
      </w:r>
    </w:p>
    <w:p w14:paraId="4FCB4516" w14:textId="77777777" w:rsidR="00105557" w:rsidRDefault="00000000">
      <w:pPr>
        <w:spacing w:after="360"/>
        <w:ind w:left="360"/>
      </w:pPr>
      <w:r>
        <w:t>• COUNTNONNULL: Applied to geographic data to handle missing values appropriately</w:t>
      </w:r>
    </w:p>
    <w:p w14:paraId="44262CCA" w14:textId="77777777" w:rsidR="00105557" w:rsidRDefault="00000000">
      <w:pPr>
        <w:pStyle w:val="Heading2"/>
      </w:pPr>
      <w:r>
        <w:t>Query Optimization</w:t>
      </w:r>
    </w:p>
    <w:p w14:paraId="07912C62" w14:textId="77777777" w:rsidR="00105557" w:rsidRDefault="00000000">
      <w:pPr>
        <w:spacing w:after="360"/>
      </w:pPr>
      <w:r>
        <w:t>The dashboard is configured with query limit option 6, which balances performance and data completeness. Data reduction settings ensure that large datasets are appropriately sampled for visualizations that would otherwise be too dense to interpret effectively.</w:t>
      </w:r>
    </w:p>
    <w:p w14:paraId="67606DC3" w14:textId="77777777" w:rsidR="00105557" w:rsidRDefault="00000000">
      <w:pPr>
        <w:pStyle w:val="Heading2"/>
      </w:pPr>
      <w:r>
        <w:t>Visual Container Settings</w:t>
      </w:r>
    </w:p>
    <w:p w14:paraId="795FBA96" w14:textId="77777777" w:rsidR="00105557" w:rsidRDefault="00000000">
      <w:pPr>
        <w:spacing w:after="480"/>
      </w:pPr>
      <w:r>
        <w:t>The report uses stylable visual container headers, providing a modern, polished appearance while maintaining consistency across all visualizations. This feature ensures that titles, borders, and controls have a uniform look and feel.</w:t>
      </w:r>
    </w:p>
    <w:p w14:paraId="68860A25" w14:textId="77777777" w:rsidR="00105557" w:rsidRDefault="00000000">
      <w:pPr>
        <w:pStyle w:val="Heading1"/>
      </w:pPr>
      <w:r>
        <w:t>Conclusion</w:t>
      </w:r>
    </w:p>
    <w:p w14:paraId="79401ECE" w14:textId="77777777" w:rsidR="00105557" w:rsidRDefault="00000000">
      <w:pPr>
        <w:spacing w:after="240"/>
      </w:pPr>
      <w:r>
        <w:lastRenderedPageBreak/>
        <w:t>The Data Professional Survey Breakdown dashboard (DA_PROJECT.pbix) represents a well-structured, comprehensive analytical tool that effectively transforms survey data into actionable insights. The dashboard successfully balances breadth and depth, covering key dimensions including demographics, compensation, skills, geography, and satisfaction.</w:t>
      </w:r>
    </w:p>
    <w:p w14:paraId="2BEABE39" w14:textId="77777777" w:rsidR="00105557" w:rsidRDefault="00000000">
      <w:pPr>
        <w:spacing w:after="240"/>
      </w:pPr>
      <w:r>
        <w:t>The use of nine distinct visualization types—each chosen appropriately for its data type and analytical purpose—demonstrates thoughtful design. The integration of interactive filtering and modern Power BI features enables users to explore the data dynamically rather than consuming static reports.</w:t>
      </w:r>
    </w:p>
    <w:p w14:paraId="67904E12" w14:textId="77777777" w:rsidR="00105557" w:rsidRDefault="00000000">
      <w:pPr>
        <w:spacing w:after="240"/>
      </w:pPr>
      <w:r>
        <w:t>The AccessibleNeutral theme choice reflects a commitment to inclusive design, ensuring the dashboard serves all potential users regardless of visual abilities. The clean layout and logical flow guide viewers naturally from high-level metrics through detailed analyses to outcome measures.</w:t>
      </w:r>
    </w:p>
    <w:p w14:paraId="260FFFAD" w14:textId="77777777" w:rsidR="00105557" w:rsidRDefault="00000000">
      <w:pPr>
        <w:spacing w:after="240"/>
      </w:pPr>
      <w:r>
        <w:t>For organizations leveraging this dashboard, it provides a strong foundation for understanding the data professional landscape. Whether used for compensation planning, recruitment strategy, skills development, or workforce satisfaction initiatives, the dashboard delivers clear, actionable intelligence from the survey data.</w:t>
      </w:r>
    </w:p>
    <w:p w14:paraId="4ED06258" w14:textId="77777777" w:rsidR="00105557" w:rsidRDefault="00000000">
      <w:pPr>
        <w:spacing w:after="480"/>
      </w:pPr>
      <w:r>
        <w:t>With minor enhancements—particularly correction of typographical errors and potential addition of temporal trend analysis—this dashboard could serve as a benchmark example of effective survey data visualization.</w:t>
      </w:r>
    </w:p>
    <w:p w14:paraId="2B59A349" w14:textId="77777777" w:rsidR="00105557" w:rsidRDefault="00000000">
      <w:pPr>
        <w:pStyle w:val="Heading1"/>
      </w:pPr>
      <w:r>
        <w:t>Appendix: Survey Questions Referenced</w:t>
      </w:r>
    </w:p>
    <w:p w14:paraId="28D9EEC7" w14:textId="77777777" w:rsidR="00105557" w:rsidRDefault="00000000">
      <w:pPr>
        <w:spacing w:after="240"/>
      </w:pPr>
      <w:r>
        <w:t>The following survey questions are referenced in the dashboard visualizations:</w:t>
      </w:r>
    </w:p>
    <w:p w14:paraId="4BAA182B" w14:textId="77777777" w:rsidR="00105557" w:rsidRDefault="00000000">
      <w:pPr>
        <w:spacing w:after="160"/>
        <w:ind w:left="360"/>
      </w:pPr>
      <w:r>
        <w:rPr>
          <w:b/>
          <w:bCs/>
        </w:rPr>
        <w:t xml:space="preserve">Q6: </w:t>
      </w:r>
      <w:r>
        <w:t>How Happy are you in your Current Position with the following? (Work/Life Balance, Salary)</w:t>
      </w:r>
    </w:p>
    <w:p w14:paraId="576DF539" w14:textId="77777777" w:rsidR="00105557" w:rsidRDefault="00000000">
      <w:pPr>
        <w:spacing w:after="160"/>
        <w:ind w:left="360"/>
      </w:pPr>
      <w:r>
        <w:rPr>
          <w:b/>
          <w:bCs/>
        </w:rPr>
        <w:t xml:space="preserve">Q9: </w:t>
      </w:r>
      <w:r>
        <w:t>Male/Female?</w:t>
      </w:r>
    </w:p>
    <w:p w14:paraId="3065701D" w14:textId="77777777" w:rsidR="00105557" w:rsidRDefault="00000000">
      <w:pPr>
        <w:spacing w:after="240"/>
        <w:ind w:left="360"/>
      </w:pPr>
      <w:r>
        <w:rPr>
          <w:b/>
          <w:bCs/>
        </w:rPr>
        <w:t xml:space="preserve">Q11: </w:t>
      </w:r>
      <w:r>
        <w:t>Which Country do you live in?</w:t>
      </w:r>
    </w:p>
    <w:p w14:paraId="3E8ACB4C" w14:textId="77777777" w:rsidR="00105557" w:rsidRDefault="00000000">
      <w:pPr>
        <w:spacing w:after="480"/>
      </w:pPr>
      <w:r>
        <w:t>Additional survey fields include: Unique ID, Age, Job Title, Favorite Programming Language, and Average Salary.</w:t>
      </w:r>
    </w:p>
    <w:p w14:paraId="6DA5F660" w14:textId="77777777" w:rsidR="00105557" w:rsidRDefault="00000000">
      <w:pPr>
        <w:pBdr>
          <w:top w:val="single" w:sz="1" w:space="0" w:color="999999"/>
        </w:pBdr>
        <w:spacing w:before="720"/>
        <w:jc w:val="center"/>
      </w:pPr>
      <w:r>
        <w:t>— END OF REPORT —</w:t>
      </w:r>
    </w:p>
    <w:p w14:paraId="12E9C3ED" w14:textId="77777777" w:rsidR="00105557" w:rsidRDefault="00000000">
      <w:pPr>
        <w:spacing w:before="240"/>
        <w:jc w:val="center"/>
      </w:pPr>
      <w:r>
        <w:rPr>
          <w:color w:val="666666"/>
          <w:sz w:val="18"/>
          <w:szCs w:val="18"/>
        </w:rPr>
        <w:t>Generated from DA_PROJECT.pbix | February 5, 2026</w:t>
      </w:r>
    </w:p>
    <w:sectPr w:rsidR="0010555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080CB8"/>
    <w:multiLevelType w:val="hybridMultilevel"/>
    <w:tmpl w:val="DA98788E"/>
    <w:lvl w:ilvl="0" w:tplc="3E1AF5D2">
      <w:start w:val="1"/>
      <w:numFmt w:val="bullet"/>
      <w:lvlText w:val="●"/>
      <w:lvlJc w:val="left"/>
      <w:pPr>
        <w:ind w:left="720" w:hanging="360"/>
      </w:pPr>
    </w:lvl>
    <w:lvl w:ilvl="1" w:tplc="0718A2F6">
      <w:start w:val="1"/>
      <w:numFmt w:val="bullet"/>
      <w:lvlText w:val="○"/>
      <w:lvlJc w:val="left"/>
      <w:pPr>
        <w:ind w:left="1440" w:hanging="360"/>
      </w:pPr>
    </w:lvl>
    <w:lvl w:ilvl="2" w:tplc="22BC012C">
      <w:start w:val="1"/>
      <w:numFmt w:val="bullet"/>
      <w:lvlText w:val="■"/>
      <w:lvlJc w:val="left"/>
      <w:pPr>
        <w:ind w:left="2160" w:hanging="360"/>
      </w:pPr>
    </w:lvl>
    <w:lvl w:ilvl="3" w:tplc="331E6200">
      <w:start w:val="1"/>
      <w:numFmt w:val="bullet"/>
      <w:lvlText w:val="●"/>
      <w:lvlJc w:val="left"/>
      <w:pPr>
        <w:ind w:left="2880" w:hanging="360"/>
      </w:pPr>
    </w:lvl>
    <w:lvl w:ilvl="4" w:tplc="2168E2C6">
      <w:start w:val="1"/>
      <w:numFmt w:val="bullet"/>
      <w:lvlText w:val="○"/>
      <w:lvlJc w:val="left"/>
      <w:pPr>
        <w:ind w:left="3600" w:hanging="360"/>
      </w:pPr>
    </w:lvl>
    <w:lvl w:ilvl="5" w:tplc="5E94D758">
      <w:start w:val="1"/>
      <w:numFmt w:val="bullet"/>
      <w:lvlText w:val="■"/>
      <w:lvlJc w:val="left"/>
      <w:pPr>
        <w:ind w:left="4320" w:hanging="360"/>
      </w:pPr>
    </w:lvl>
    <w:lvl w:ilvl="6" w:tplc="D5A82522">
      <w:start w:val="1"/>
      <w:numFmt w:val="bullet"/>
      <w:lvlText w:val="●"/>
      <w:lvlJc w:val="left"/>
      <w:pPr>
        <w:ind w:left="5040" w:hanging="360"/>
      </w:pPr>
    </w:lvl>
    <w:lvl w:ilvl="7" w:tplc="08AC31EE">
      <w:start w:val="1"/>
      <w:numFmt w:val="bullet"/>
      <w:lvlText w:val="●"/>
      <w:lvlJc w:val="left"/>
      <w:pPr>
        <w:ind w:left="5760" w:hanging="360"/>
      </w:pPr>
    </w:lvl>
    <w:lvl w:ilvl="8" w:tplc="C804B416">
      <w:start w:val="1"/>
      <w:numFmt w:val="bullet"/>
      <w:lvlText w:val="●"/>
      <w:lvlJc w:val="left"/>
      <w:pPr>
        <w:ind w:left="6480" w:hanging="360"/>
      </w:pPr>
    </w:lvl>
  </w:abstractNum>
  <w:num w:numId="1" w16cid:durableId="5429846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557"/>
    <w:rsid w:val="00105557"/>
    <w:rsid w:val="00161ED7"/>
    <w:rsid w:val="005452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64441"/>
  <w15:docId w15:val="{AFB82BE8-F351-4165-90A6-CB37ABAAC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240"/>
      <w:outlineLvl w:val="0"/>
    </w:pPr>
    <w:rPr>
      <w:b/>
      <w:bCs/>
      <w:color w:val="1F4E78"/>
      <w:sz w:val="32"/>
      <w:szCs w:val="32"/>
    </w:rPr>
  </w:style>
  <w:style w:type="paragraph" w:styleId="Heading2">
    <w:name w:val="heading 2"/>
    <w:uiPriority w:val="9"/>
    <w:unhideWhenUsed/>
    <w:qFormat/>
    <w:pPr>
      <w:spacing w:before="280" w:after="180"/>
      <w:outlineLvl w:val="1"/>
    </w:pPr>
    <w:rPr>
      <w:b/>
      <w:bCs/>
      <w:color w:val="2E5C8A"/>
      <w:sz w:val="28"/>
      <w:szCs w:val="28"/>
    </w:rPr>
  </w:style>
  <w:style w:type="paragraph" w:styleId="Heading3">
    <w:name w:val="heading 3"/>
    <w:uiPriority w:val="9"/>
    <w:unhideWhenUsed/>
    <w:qFormat/>
    <w:pPr>
      <w:spacing w:before="220" w:after="140"/>
      <w:outlineLvl w:val="2"/>
    </w:pPr>
    <w:rPr>
      <w:b/>
      <w:bCs/>
      <w:color w:val="3D6B9C"/>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1830</Words>
  <Characters>12046</Characters>
  <Application>Microsoft Office Word</Application>
  <DocSecurity>0</DocSecurity>
  <Lines>256</Lines>
  <Paragraphs>171</Paragraphs>
  <ScaleCrop>false</ScaleCrop>
  <Company/>
  <LinksUpToDate>false</LinksUpToDate>
  <CharactersWithSpaces>13705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gk9070</cp:lastModifiedBy>
  <cp:revision>2</cp:revision>
  <dcterms:created xsi:type="dcterms:W3CDTF">2026-02-05T17:06:00Z</dcterms:created>
  <dcterms:modified xsi:type="dcterms:W3CDTF">2026-02-06T14:55:00Z</dcterms:modified>
</cp:coreProperties>
</file>