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F34A" w14:textId="77777777" w:rsidR="00DB332D" w:rsidRDefault="00DB332D" w:rsidP="00DB332D">
      <w:r>
        <w:t xml:space="preserve">In the quiet town of </w:t>
      </w:r>
      <w:proofErr w:type="spellStart"/>
      <w:r>
        <w:t>Meowville</w:t>
      </w:r>
      <w:proofErr w:type="spellEnd"/>
      <w:r>
        <w:t>, there lived a curious cat named Whiskers. Whiskers was known for his adventurous spirit and his never-ending quest for knowledge. One day, while exploring the attic of his old house, he came across a tiny mouse named Squeaky. Squeaky was unlike any mouse Whiskers had ever met. He was intelligent, brave, and full of stories about the world beyond the attic.</w:t>
      </w:r>
    </w:p>
    <w:sectPr w:rsidR="00DB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16D3C"/>
    <w:rsid w:val="000D7A7A"/>
    <w:rsid w:val="00DB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205E7-5BFD-4522-987D-E30DBE6E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quite mad</dc:creator>
  <cp:keywords/>
  <dc:description/>
  <cp:lastModifiedBy>quite mad</cp:lastModifiedBy>
  <cp:revision>2</cp:revision>
  <dcterms:created xsi:type="dcterms:W3CDTF">2023-12-21T09:46:00Z</dcterms:created>
  <dcterms:modified xsi:type="dcterms:W3CDTF">2023-12-21T09:46:00Z</dcterms:modified>
</cp:coreProperties>
</file>