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4</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information society, database security is a critical concern, given the vast amounts of sensitive data stored within them. Proper access control is essential to prevent unauthorized access and ensure compliance with regulations. Role-Based Access Control (RBAC) and Label-Based Access Control (LBAC) are two widely used mechanisms for controlling access. This paper explores the unique features of both RBAC and LBAC and compares their applications.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 (RBAC)</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RBAC is a system that assigns permissions based on roles within an organization. Users are granted access according to the roles they fulfill, simplifying access management. This structure allows administrators to manage large groups of users more efficiently by assigning roles like “admin,” “employee,” or “guest,” each with specific access privileges. For instance, in a healthcare setting, doctors may have full access to patient records, while nurses can view them but cannot edit them, and administrators may manage the system without accessing patient data.</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flexibility of RBAC makes it ideal for organizations with a large number of employees, as it allows access levels to be managed centrally. This system also supports hierarchical roles, where higher-level roles inherit the permissions of lower-level ones, enhancing scalability in complex environments (Sandhu et al., 1996). However, its primary drawback is that it may not provide enough granularity in certain high-security environments, where stricter access controls are necessary.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Label-Based Access Control (LBAC)</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LBAC, in contrast, focuses on data itself rather than user roles. Data is labeled based on its sensitivity, such as “confidential” or “restricted,” and users can only access information if their clearance matches the label. This method is especially suited for environments where protecting sensitive information is a priority, such as in government or defense industries.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LBAC offers fine-grained control, ensuring that only those with the proper clearance can access specific data, reducing the risk of breaches. However, LBAC's complexity lies in managing numerous data labels and ensuring that users’ clearance levels are up to date. This can make LBAC challenging to implement, especially in larger systems (Ferraiolo &amp; Kuhn, 1992).</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RBAC and LBAC</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both RBAC and LBAC are designed to control access, they operate on different principles. RBAC focuses on assigning access based on a user's role, making it more suitable for organizational contexts where access needs align with job functions. In contrast, LBAC is concerned with controlling access based on the sensitivity of the data, which is essential in settings where data confidentiality is the highest priority.</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RBAC’s simplicity and ease of use make it ideal for commercial systems where access management needs to be straightforward. For example, in an e-commerce company, roles could be defined for employees based on their department, such as sales or development. In contrast, LBAC is better suited for environments like the military, where strict control over classified information is paramount.</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approaches offer advantages depending on the use case. RBAC is easier to implement and more flexible, while LBAC offers higher levels of security but comes with a greater administrative burden. Ultimately, organizations must choose between these systems based on their security needs and operational complexity (Samarati &amp; de Vimercati, 2000).</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both RBAC and LBAC play vital roles in securing databases. RBAC excels in environments where managing user roles is the primary concern, offering scalability and flexibility. LBAC, on the other hand, provides robust security for environments requiring precise control over sensitive data. As data security continues to evolve, both models will remain essential tools for safeguarding information.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Word Count:　581</w:t>
      </w: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Ferraiolo, D. F., &amp; Kuhn, D. R. (1992). Role-based access controls. </w:t>
      </w:r>
      <w:r w:rsidDel="00000000" w:rsidR="00000000" w:rsidRPr="00000000">
        <w:rPr>
          <w:rFonts w:ascii="Times New Roman" w:cs="Times New Roman" w:eastAsia="Times New Roman" w:hAnsi="Times New Roman"/>
          <w:i w:val="1"/>
          <w:sz w:val="24"/>
          <w:szCs w:val="24"/>
          <w:rtl w:val="0"/>
        </w:rPr>
        <w:t xml:space="preserve">Proceedings of the 15th National Computer Security Conference, 554-563.</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Samarati, P., &amp; de Vimercati, S. C. (2000). Access control: Policies, models, and mechanisms. </w:t>
      </w:r>
      <w:r w:rsidDel="00000000" w:rsidR="00000000" w:rsidRPr="00000000">
        <w:rPr>
          <w:rFonts w:ascii="Times New Roman" w:cs="Times New Roman" w:eastAsia="Times New Roman" w:hAnsi="Times New Roman"/>
          <w:i w:val="1"/>
          <w:sz w:val="24"/>
          <w:szCs w:val="24"/>
          <w:rtl w:val="0"/>
        </w:rPr>
        <w:t xml:space="preserve">Foundations of Security Analysis and Design, 137-196.</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Sandhu, R. S., Coyne, E. J., Feinstein, H. L., &amp; Youman, C. E. (1996). Role-based access control models. </w:t>
      </w:r>
      <w:r w:rsidDel="00000000" w:rsidR="00000000" w:rsidRPr="00000000">
        <w:rPr>
          <w:rFonts w:ascii="Times New Roman" w:cs="Times New Roman" w:eastAsia="Times New Roman" w:hAnsi="Times New Roman"/>
          <w:i w:val="1"/>
          <w:sz w:val="24"/>
          <w:szCs w:val="24"/>
          <w:rtl w:val="0"/>
        </w:rPr>
        <w:t xml:space="preserve">Computer, 29(2), 38-47.</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