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4407-01 Data Mining and Machine Learning</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Shabia Shabir</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2</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 of the Week</w:t>
      </w: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learned about data warehouse technologies, OLAP (Online Analytical Processing), NoSQL databases, statistical software, and data mining tools. The materials included an overview of data warehouse and business intelligence technologies by Chaudhuri et al., a paper on NoSQL databases by Strauch et al., and a review of data mining tools by Mikut et al.</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these materials, I gained an understanding of how database management systems (DBMS) support data mining and analytics. I also learned the differences between relational DBMS and analytical DBMS, the definition of "Big Data," and its relationship with data mining and machine learning. Additionally, I studied the application of statistical software like R and SAS, as well as APIs such as Orange and WEKA.</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Reflections</w:t>
      </w: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week’s studies reinforced how database management and analysis tool choices impact system design. I was particularly impressed by the flexibility of NoSQL databases and the scalability of Hadoop. These technologies address challenges faced by traditional relational DBMS and play critical roles in complementing their limitations.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comparison of statistical software revealed R’s robust functionality as an open-source tool, which rivals commercial software like MATLAB and SAS. I found the expansive ecosystem of R, supported by a highly active community, fascinating. Meanwhile, SAS stood out for its enterprise-oriented features tailored to specific business needs.</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appreciated the potential of visual data mining tools like Orange, which enable non-technical users to perform data analysis easily. Such tools can make team-based data analysis more accessible, which I find especially valuable in practical and educational contexts.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Topics Studied in Depth</w:t>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Advantages of NoSQL Databases and Hadoop</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delved deeply into the design philosophy and benefits of NoSQL databases. Tools like MongoDB and Cassandra offer schema-less data storage, making them ideal for managing unstructured data and real-time analytics. I also explored Hadoop’s distributed processing framework, particularly the efficiency of its MapReduce algorithm in processing massive datasets. These technologies form the backbone of modern Big Data management and analytics (Leavitt, 2010; Strauch et al., 2011).</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The Role of Statistical Software and APIs</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gained insights into the application of statistical software. Comparing R and SAS clarified their respective strengths. R excels in flexibility and cost-effectiveness, while SAS provides reliable tools tailored to complex business needs. Additionally, APIs like Orange and WEKA simplify data analysis for non-technical users. Orange’s drag-and-drop interface facilitates intuitive data mining and machine learning workflows, enhancing accessibility for diverse users (Mikut &amp; Reischl, 2011; Orange Data Mining, n.d.).</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Challenges and Goals for Next Week</w:t>
      </w: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week, the focus will shift to regression analysis. I will explore the differences between linear, curvilinear, and logistic regression, and apply regression techniques using R. Understanding foundational concepts such as plotting points and minimizing errors will be a key focus.</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 plan to integrate the knowledge of databases and statistical tools learned this week into next week’s regression tasks. Specifically, I aim to enhance my skills in writing efficient R scripts and constructing mathematical models. My goal is to use real-world datasets to understand how regression analysis informs practical decision-making.</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615</w:t>
      </w:r>
      <w:r w:rsidDel="00000000" w:rsidR="00000000" w:rsidRPr="00000000">
        <w:br w:type="page"/>
      </w: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Chaudhuri, S., &amp; Dayal, U. (1997). </w:t>
      </w:r>
      <w:r w:rsidDel="00000000" w:rsidR="00000000" w:rsidRPr="00000000">
        <w:rPr>
          <w:rFonts w:ascii="Times New Roman" w:cs="Times New Roman" w:eastAsia="Times New Roman" w:hAnsi="Times New Roman"/>
          <w:i w:val="1"/>
          <w:sz w:val="24"/>
          <w:szCs w:val="24"/>
          <w:rtl w:val="0"/>
        </w:rPr>
        <w:t xml:space="preserve">An overview of data warehousing and OLAP technology.</w:t>
      </w:r>
      <w:r w:rsidDel="00000000" w:rsidR="00000000" w:rsidRPr="00000000">
        <w:rPr>
          <w:rFonts w:ascii="Times New Roman" w:cs="Times New Roman" w:eastAsia="Times New Roman" w:hAnsi="Times New Roman"/>
          <w:sz w:val="24"/>
          <w:szCs w:val="24"/>
          <w:rtl w:val="0"/>
        </w:rPr>
        <w:t xml:space="preserve"> ACM Sigmod Record, 26(1), 65–74.</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Leavitt, N. (2010). </w:t>
      </w:r>
      <w:r w:rsidDel="00000000" w:rsidR="00000000" w:rsidRPr="00000000">
        <w:rPr>
          <w:rFonts w:ascii="Times New Roman" w:cs="Times New Roman" w:eastAsia="Times New Roman" w:hAnsi="Times New Roman"/>
          <w:i w:val="1"/>
          <w:sz w:val="24"/>
          <w:szCs w:val="24"/>
          <w:rtl w:val="0"/>
        </w:rPr>
        <w:t xml:space="preserve">Will NoSQL databases live up to their promise?.</w:t>
      </w:r>
      <w:r w:rsidDel="00000000" w:rsidR="00000000" w:rsidRPr="00000000">
        <w:rPr>
          <w:rFonts w:ascii="Times New Roman" w:cs="Times New Roman" w:eastAsia="Times New Roman" w:hAnsi="Times New Roman"/>
          <w:sz w:val="24"/>
          <w:szCs w:val="24"/>
          <w:rtl w:val="0"/>
        </w:rPr>
        <w:t xml:space="preserve"> Computer, 43(2), 12–14. Retrieved from http://www.leavcom.com/pdf/NoSQL.pdf  </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Mikut, R., &amp; Reischl, M. (2011). </w:t>
      </w:r>
      <w:r w:rsidDel="00000000" w:rsidR="00000000" w:rsidRPr="00000000">
        <w:rPr>
          <w:rFonts w:ascii="Times New Roman" w:cs="Times New Roman" w:eastAsia="Times New Roman" w:hAnsi="Times New Roman"/>
          <w:i w:val="1"/>
          <w:sz w:val="24"/>
          <w:szCs w:val="24"/>
          <w:rtl w:val="0"/>
        </w:rPr>
        <w:t xml:space="preserve">Data mining tools.</w:t>
      </w:r>
      <w:r w:rsidDel="00000000" w:rsidR="00000000" w:rsidRPr="00000000">
        <w:rPr>
          <w:rFonts w:ascii="Times New Roman" w:cs="Times New Roman" w:eastAsia="Times New Roman" w:hAnsi="Times New Roman"/>
          <w:sz w:val="24"/>
          <w:szCs w:val="24"/>
          <w:rtl w:val="0"/>
        </w:rPr>
        <w:t xml:space="preserve"> Wiley Interdisciplinary Reviews: Data Mining and Knowledge Discovery, 1(5), 431–443.</w:t>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Orange Data Mining. (n.d.). </w:t>
      </w:r>
      <w:r w:rsidDel="00000000" w:rsidR="00000000" w:rsidRPr="00000000">
        <w:rPr>
          <w:rFonts w:ascii="Times New Roman" w:cs="Times New Roman" w:eastAsia="Times New Roman" w:hAnsi="Times New Roman"/>
          <w:i w:val="1"/>
          <w:sz w:val="24"/>
          <w:szCs w:val="24"/>
          <w:rtl w:val="0"/>
        </w:rPr>
        <w:t xml:space="preserve">About Orange.</w:t>
      </w:r>
      <w:r w:rsidDel="00000000" w:rsidR="00000000" w:rsidRPr="00000000">
        <w:rPr>
          <w:rFonts w:ascii="Times New Roman" w:cs="Times New Roman" w:eastAsia="Times New Roman" w:hAnsi="Times New Roman"/>
          <w:sz w:val="24"/>
          <w:szCs w:val="24"/>
          <w:rtl w:val="0"/>
        </w:rPr>
        <w:t xml:space="preserve"> Retrieved from https://orangedatamining.com/  </w:t>
      </w:r>
    </w:p>
    <w:p w:rsidR="00000000" w:rsidDel="00000000" w:rsidP="00000000" w:rsidRDefault="00000000" w:rsidRPr="00000000" w14:paraId="0000001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Strauch, C., Sites, U. L. S., &amp; Kriha, W. (2011). </w:t>
      </w:r>
      <w:r w:rsidDel="00000000" w:rsidR="00000000" w:rsidRPr="00000000">
        <w:rPr>
          <w:rFonts w:ascii="Times New Roman" w:cs="Times New Roman" w:eastAsia="Times New Roman" w:hAnsi="Times New Roman"/>
          <w:i w:val="1"/>
          <w:sz w:val="24"/>
          <w:szCs w:val="24"/>
          <w:rtl w:val="0"/>
        </w:rPr>
        <w:t xml:space="preserve">NoSQL databases</w:t>
      </w:r>
      <w:r w:rsidDel="00000000" w:rsidR="00000000" w:rsidRPr="00000000">
        <w:rPr>
          <w:rFonts w:ascii="Times New Roman" w:cs="Times New Roman" w:eastAsia="Times New Roman" w:hAnsi="Times New Roman"/>
          <w:sz w:val="24"/>
          <w:szCs w:val="24"/>
          <w:rtl w:val="0"/>
        </w:rPr>
        <w:t xml:space="preserve">. Retrieved from http://www.christof-strauch.de/nosqldbs.pdf  </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