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PSYC 1111-01 Introduction to Health Psychology</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Eileen Domerchie</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Anonymos</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Written Assignment Unit 5</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Pain is a complex, multifaceted experience significantly influenced by psychological factors. Chronic pain, in particular, poses a substantial challenge in healthcare, profoundly affecting patients' daily activities and overall quality of life. This paper delves into the psychological factors impacting pain perception, focusing primarily on the Gate Control Theory of Pain, introduced by Melzack and Wall in 1965. This pioneering theory provides a framework for understanding how pain signals are processed and modulated in the brain. Moreover, this analysis is enriched by referencing the 2018 study by Tsai et al., which investigates the psychological benefits of blogging about chronic pain and illness and its effects on stress, coping mechanisms, and social support.</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Gate Control Theory of Pain</w:t>
      </w:r>
      <w:r w:rsidDel="00000000" w:rsidR="00000000" w:rsidRPr="00000000">
        <w:rPr>
          <w:rtl w:val="0"/>
        </w:rPr>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Gate Control Theory of Pain, developed by Ronald Melzack and Patrick Wall, revolutionized our comprehension of pain processing within the nervous system (Melzack &amp; Wall, 1965). The theory proposes that a neurological "gate" in the spinal cord controls the flow of pain signals to the brain. This gate's behavior is influenced by the activity of different types of nerve fibers: thin fibers (C fibers) that facilitate pain perception and thick fibers (Aδ fibers) that inhibit it. Crucially, psychological factors significantly influence the gate's operation. Stress and negative emotions can open the gate, amplifying pain sensations, whereas relaxation and positive states tend to close the gate, thereby diminishing pain.</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Research on Chronic Pain and Blogging</w:t>
      </w:r>
      <w:r w:rsidDel="00000000" w:rsidR="00000000" w:rsidRPr="00000000">
        <w:rPr>
          <w:rtl w:val="0"/>
        </w:rPr>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Blogging about personal experiences with chronic pain has emerged as a therapeutic intervention, demonstrating substantial psychological benefits (Tsai et al., 2018). This process provides patients with a platform for expression and reflection, which enhances their sense of empowerment and control over their pain. Additionally, blogging fosters a supportive community environment, connecting individuals with others facing similar challenges. This social support network can be instrumental in reducing feelings of isolation and may contribute to the modulation of pain perception by promoting psychological mechanisms that help close the pain gate.</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Role of Psychological Moderators</w:t>
      </w:r>
      <w:r w:rsidDel="00000000" w:rsidR="00000000" w:rsidRPr="00000000">
        <w:rPr>
          <w:rtl w:val="0"/>
        </w:rPr>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management and perception of pain are heavily influenced by psychological moderators, including stress, coping strategies, social support, and personality traits. Effective stress management and proactive coping strategies are essential, as they can significantly reduce pain perception by helping to close the pain gate. On the other hand, ineffective coping and a lack of support can exacerbate pain symptoms by keeping the gate open. Additionally, personality traits such as optimism can enhance pain management, while pessimistic or anxious traits might increase pain sensitivity by influencing gate dynamics.</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underscores the importance of psychological factors in pain perception and management, as evidenced by the Gate Control Theory of Pain and the supportive findings from Tsai et al.'s research on blogging. Melzack and Wall's theory not only explains the physiological mechanisms behind pain signal modulation but also highlights how psychological factors integrate into pain management strategies. The insights from the study on blogging illustrate how digital communication platforms can serve as effective therapeutic tools, providing psychological relief and strengthening coping strategies. Addressing psychological moderators through comprehensive pain management programs is crucial, indicating the necessity for a holistic approach that encompasses both medical and psychological interventions. This integrated strategy promises more effective outcomes in pain therapy, emphasizing the need to treat both the mind and body in chronic pain management, ultimately enhancing patients' quality of life and their ability to cope with pain.</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Word-Count: 562</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18">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Melzack, R., &amp; Wall, P. D. (1965). </w:t>
      </w:r>
      <w:r w:rsidDel="00000000" w:rsidR="00000000" w:rsidRPr="00000000">
        <w:rPr>
          <w:rFonts w:ascii="Times New Roman" w:cs="Times New Roman" w:eastAsia="Times New Roman" w:hAnsi="Times New Roman"/>
          <w:i w:val="1"/>
          <w:sz w:val="24"/>
          <w:szCs w:val="24"/>
          <w:rtl w:val="0"/>
        </w:rPr>
        <w:t xml:space="preserve">Pain mechanisms: A new theory.</w:t>
      </w:r>
    </w:p>
    <w:p w:rsidR="00000000" w:rsidDel="00000000" w:rsidP="00000000" w:rsidRDefault="00000000" w:rsidRPr="00000000" w14:paraId="0000001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Tsai, J. H., Chen, Y. C., &amp; Hung, S. Y. (2018). </w:t>
      </w:r>
      <w:r w:rsidDel="00000000" w:rsidR="00000000" w:rsidRPr="00000000">
        <w:rPr>
          <w:rFonts w:ascii="Times New Roman" w:cs="Times New Roman" w:eastAsia="Times New Roman" w:hAnsi="Times New Roman"/>
          <w:i w:val="1"/>
          <w:sz w:val="24"/>
          <w:szCs w:val="24"/>
          <w:rtl w:val="0"/>
        </w:rPr>
        <w:t xml:space="preserve">The effects of blogging on the dynamics of chronic pain management. Journal of Pain Research.</w:t>
      </w:r>
    </w:p>
    <w:p w:rsidR="00000000" w:rsidDel="00000000" w:rsidP="00000000" w:rsidRDefault="00000000" w:rsidRPr="00000000" w14:paraId="0000001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jc w:val="cente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