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5" w:lineRule="exactly"/>
      </w:pPr>
      <w:r>
        <w:rPr>
          <w:rFonts w:ascii="Yu Gothic" w:cs="Yu Gothic" w:eastAsia="Yu Gothic" w:hAnsi="Yu Gothic"/>
          <w:b/>
          <w:bCs/>
          <w:color w:val="1F3864"/>
          <w:sz w:val="24"/>
          <w:szCs w:val="24"/>
        </w:rPr>
        <w:t xml:space="preserve">博報堂DYグループ × 円谷プロダクション　協業ディスカッションペーパー</w:t>
      </w:r>
    </w:p>
    <w:p>
      <w:pPr>
        <w:pBdr>
          <w:bottom w:val="single" w:color="1F3864" w:sz="12" w:space="2"/>
        </w:pBdr>
        <w:spacing w:after="120" w:before="0" w:line="235" w:lineRule="exactly"/>
      </w:pPr>
      <w:r>
        <w:rPr>
          <w:rFonts w:ascii="Yu Gothic" w:cs="Yu Gothic" w:eastAsia="Yu Gothic" w:hAnsi="Yu Gothic"/>
          <w:b w:val="false"/>
          <w:bCs w:val="false"/>
          <w:color w:val="595959"/>
          <w:sz w:val="16"/>
          <w:szCs w:val="16"/>
        </w:rPr>
        <w:t xml:space="preserve">経営レベル意見交換（60分）　｜　円谷プロダクション：山本会長・永竹社長・新谷　｜　博報堂DYグループ：西山様ほか</w:t>
      </w:r>
    </w:p>
    <w:p>
      <w:pPr>
        <w:pBdr>
          <w:bottom w:val="single" w:color="BFBFBF" w:sz="4" w:space="2"/>
        </w:pBdr>
        <w:spacing w:after="40" w:before="110" w:line="258" w:lineRule="exactly"/>
      </w:pPr>
      <w:r>
        <w:rPr>
          <w:rFonts w:ascii="Yu Gothic" w:cs="Yu Gothic" w:eastAsia="Yu Gothic" w:hAnsi="Yu Gothic"/>
          <w:b/>
          <w:bCs/>
          <w:color w:val="1F3864"/>
          <w:sz w:val="18"/>
          <w:szCs w:val="18"/>
        </w:rPr>
        <w:t xml:space="preserve">1. 本日の目的</w:t>
      </w:r>
    </w:p>
    <w:p>
      <w:pPr>
        <w:spacing w:after="40" w:before="0" w:line="245" w:lineRule="exactly"/>
      </w:pPr>
      <w:r>
        <w:rPr>
          <w:rFonts w:ascii="Yu Gothic" w:cs="Yu Gothic" w:eastAsia="Yu Gothic" w:hAnsi="Yu Gothic"/>
          <w:b w:val="false"/>
          <w:bCs w:val="false"/>
          <w:color w:val="000000"/>
          <w:sz w:val="17"/>
          <w:szCs w:val="17"/>
        </w:rPr>
        <w:t xml:space="preserve">個別案件のご相談ではなく、両社が中長期でどのような事業を一緒につくれるかを、経営レベルで率直に議論する場としたい。目指すのは、広告会社とコンテンツホルダーという受発注関係ではなく、顧客課題の発見から企画・事業化までを共に進める「共同事業パートナー」としての関係である。</w:t>
      </w:r>
    </w:p>
    <w:p>
      <w:pPr>
        <w:pBdr>
          <w:bottom w:val="single" w:color="BFBFBF" w:sz="4" w:space="2"/>
        </w:pBdr>
        <w:spacing w:after="40" w:before="110" w:line="258" w:lineRule="exactly"/>
      </w:pPr>
      <w:r>
        <w:rPr>
          <w:rFonts w:ascii="Yu Gothic" w:cs="Yu Gothic" w:eastAsia="Yu Gothic" w:hAnsi="Yu Gothic"/>
          <w:b/>
          <w:bCs/>
          <w:color w:val="1F3864"/>
          <w:sz w:val="18"/>
          <w:szCs w:val="18"/>
        </w:rPr>
        <w:t xml:space="preserve">2. 本日のゴール</w:t>
      </w:r>
    </w:p>
    <w:p>
      <w:pPr>
        <w:spacing w:after="40" w:before="0" w:line="245" w:lineRule="exactly"/>
      </w:pPr>
      <w:r>
        <w:rPr>
          <w:rFonts w:ascii="Yu Gothic" w:cs="Yu Gothic" w:eastAsia="Yu Gothic" w:hAnsi="Yu Gothic"/>
          <w:b w:val="false"/>
          <w:bCs w:val="false"/>
          <w:color w:val="1F3864"/>
          <w:sz w:val="17"/>
          <w:szCs w:val="17"/>
        </w:rPr>
        <w:t xml:space="preserve">① </w:t>
      </w:r>
      <w:r>
        <w:rPr>
          <w:rFonts w:ascii="Yu Gothic" w:cs="Yu Gothic" w:eastAsia="Yu Gothic" w:hAnsi="Yu Gothic"/>
          <w:b w:val="false"/>
          <w:bCs w:val="false"/>
          <w:color w:val="000000"/>
          <w:sz w:val="17"/>
          <w:szCs w:val="17"/>
        </w:rPr>
        <w:t xml:space="preserve">協業を深める方向性について経営レベルで一致する　</w:t>
      </w:r>
      <w:r>
        <w:rPr>
          <w:rFonts w:ascii="Yu Gothic" w:cs="Yu Gothic" w:eastAsia="Yu Gothic" w:hAnsi="Yu Gothic"/>
          <w:b w:val="false"/>
          <w:bCs w:val="false"/>
          <w:color w:val="1F3864"/>
          <w:sz w:val="17"/>
          <w:szCs w:val="17"/>
        </w:rPr>
        <w:t xml:space="preserve">② </w:t>
      </w:r>
      <w:r>
        <w:rPr>
          <w:rFonts w:ascii="Yu Gothic" w:cs="Yu Gothic" w:eastAsia="Yu Gothic" w:hAnsi="Yu Gothic"/>
          <w:b w:val="false"/>
          <w:bCs w:val="false"/>
          <w:color w:val="000000"/>
          <w:sz w:val="17"/>
          <w:szCs w:val="17"/>
        </w:rPr>
        <w:t xml:space="preserve">最初に検討するテーマを1つ（最大2つ）に絞る　</w:t>
      </w:r>
      <w:r>
        <w:rPr>
          <w:rFonts w:ascii="Yu Gothic" w:cs="Yu Gothic" w:eastAsia="Yu Gothic" w:hAnsi="Yu Gothic"/>
          <w:b w:val="false"/>
          <w:bCs w:val="false"/>
          <w:color w:val="1F3864"/>
          <w:sz w:val="17"/>
          <w:szCs w:val="17"/>
        </w:rPr>
        <w:t xml:space="preserve">③ </w:t>
      </w:r>
      <w:r>
        <w:rPr>
          <w:rFonts w:ascii="Yu Gothic" w:cs="Yu Gothic" w:eastAsia="Yu Gothic" w:hAnsi="Yu Gothic"/>
          <w:b w:val="false"/>
          <w:bCs w:val="false"/>
          <w:color w:val="000000"/>
          <w:sz w:val="17"/>
          <w:szCs w:val="17"/>
        </w:rPr>
        <w:t xml:space="preserve">双方の担当を決め、90日程度の検討を開始する</w:t>
      </w:r>
    </w:p>
    <w:p>
      <w:pPr>
        <w:spacing w:after="40" w:before="0" w:line="235" w:lineRule="exactly"/>
      </w:pPr>
      <w:r>
        <w:rPr>
          <w:rFonts w:ascii="Yu Gothic" w:cs="Yu Gothic" w:eastAsia="Yu Gothic" w:hAnsi="Yu Gothic"/>
          <w:b w:val="false"/>
          <w:bCs w:val="false"/>
          <w:color w:val="595959"/>
          <w:sz w:val="16"/>
          <w:szCs w:val="16"/>
        </w:rPr>
        <w:t xml:space="preserve">※ 契約・事業計画までを決める場ではない。本日は「協業の可能性」を確認し、踏み込んだ具体は会食で率直に詰める。</w:t>
      </w:r>
    </w:p>
    <w:p>
      <w:pPr>
        <w:pBdr>
          <w:bottom w:val="single" w:color="BFBFBF" w:sz="4" w:space="2"/>
        </w:pBdr>
        <w:spacing w:after="40" w:before="110" w:line="258" w:lineRule="exactly"/>
      </w:pPr>
      <w:r>
        <w:rPr>
          <w:rFonts w:ascii="Yu Gothic" w:cs="Yu Gothic" w:eastAsia="Yu Gothic" w:hAnsi="Yu Gothic"/>
          <w:b/>
          <w:bCs/>
          <w:color w:val="1F3864"/>
          <w:sz w:val="18"/>
          <w:szCs w:val="18"/>
        </w:rPr>
        <w:t xml:space="preserve">3. 中心となる問い</w:t>
      </w:r>
    </w:p>
    <w:p>
      <w:pPr>
        <w:shd w:fill="EEF2F9" w:color="auto" w:val="clear"/>
        <w:spacing w:after="60" w:before="0" w:line="262" w:lineRule="exactly"/>
      </w:pPr>
      <w:r>
        <w:rPr>
          <w:rFonts w:ascii="Yu Gothic" w:cs="Yu Gothic" w:eastAsia="Yu Gothic" w:hAnsi="Yu Gothic"/>
          <w:b/>
          <w:bCs/>
          <w:color w:val="1F3864"/>
          <w:sz w:val="18"/>
          <w:szCs w:val="18"/>
        </w:rPr>
        <w:t xml:space="preserve">円谷プロのIPを「広告素材」として活用するに留まらず、博報堂DYグループの顧客企業の事業成長そのものに組み込めないか。</w:t>
      </w:r>
    </w:p>
    <w:p>
      <w:pPr>
        <w:spacing w:after="40" w:before="0" w:line="235" w:lineRule="exactly"/>
      </w:pPr>
      <w:r>
        <w:rPr>
          <w:rFonts w:ascii="Yu Gothic" w:cs="Yu Gothic" w:eastAsia="Yu Gothic" w:hAnsi="Yu Gothic"/>
          <w:b/>
          <w:bCs/>
          <w:color w:val="000000"/>
          <w:sz w:val="16"/>
          <w:szCs w:val="16"/>
        </w:rPr>
        <w:t xml:space="preserve">博報堂DYグループ：</w:t>
      </w:r>
      <w:r>
        <w:rPr>
          <w:rFonts w:ascii="Yu Gothic" w:cs="Yu Gothic" w:eastAsia="Yu Gothic" w:hAnsi="Yu Gothic"/>
          <w:b w:val="false"/>
          <w:bCs w:val="false"/>
          <w:color w:val="000000"/>
          <w:sz w:val="16"/>
          <w:szCs w:val="16"/>
        </w:rPr>
        <w:t xml:space="preserve">大企業の経営・マーケティング接点／生活者データと市場インサイト／ブランド・クリエイティブ開発力／メディア・デジタル・AI／quantum等の新規事業開発力／国内外ネットワーク</w:t>
      </w:r>
    </w:p>
    <w:p>
      <w:pPr>
        <w:spacing w:after="40" w:before="0" w:line="235" w:lineRule="exactly"/>
      </w:pPr>
      <w:r>
        <w:rPr>
          <w:rFonts w:ascii="Yu Gothic" w:cs="Yu Gothic" w:eastAsia="Yu Gothic" w:hAnsi="Yu Gothic"/>
          <w:b/>
          <w:bCs/>
          <w:color w:val="000000"/>
          <w:sz w:val="16"/>
          <w:szCs w:val="16"/>
        </w:rPr>
        <w:t xml:space="preserve">円谷プロダクション：</w:t>
      </w:r>
      <w:r>
        <w:rPr>
          <w:rFonts w:ascii="Yu Gothic" w:cs="Yu Gothic" w:eastAsia="Yu Gothic" w:hAnsi="Yu Gothic"/>
          <w:b w:val="false"/>
          <w:bCs w:val="false"/>
          <w:color w:val="000000"/>
          <w:sz w:val="16"/>
          <w:szCs w:val="16"/>
        </w:rPr>
        <w:t xml:space="preserve">ウルトラマンを中心とする世界観とキャラクター／長期的に物語を生み出す制作力／世代を超えた認知と信頼／国内外のファンコミュニティ／映像・イベント・商品・ライセンスの横断展開力／挑戦・共生・希望という社会性のある価値</w:t>
      </w:r>
    </w:p>
    <w:p>
      <w:pPr>
        <w:pBdr>
          <w:bottom w:val="single" w:color="BFBFBF" w:sz="4" w:space="2"/>
        </w:pBdr>
        <w:spacing w:after="40" w:before="110" w:line="258" w:lineRule="exactly"/>
      </w:pPr>
      <w:r>
        <w:rPr>
          <w:rFonts w:ascii="Yu Gothic" w:cs="Yu Gothic" w:eastAsia="Yu Gothic" w:hAnsi="Yu Gothic"/>
          <w:b/>
          <w:bCs/>
          <w:color w:val="1F3864"/>
          <w:sz w:val="18"/>
          <w:szCs w:val="18"/>
        </w:rPr>
        <w:t xml:space="preserve">4. 議論したい3つの協業仮説</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1250"/>
        <w:gridCol w:w="5556"/>
        <w:gridCol w:w="3400"/>
      </w:tblGrid>
      <w:tr>
        <w:trPr>
          <w:tblHeader/>
        </w:trPr>
        <w:tc>
          <w:tcPr>
            <w:tcW w:type="dxa" w:w="1250"/>
            <w:shd w:fill="1F3864" w:color="auto" w:val="clear"/>
            <w:tcMar>
              <w:top w:type="dxa" w:w="55"/>
              <w:left w:type="dxa" w:w="90"/>
              <w:bottom w:type="dxa" w:w="55"/>
              <w:right w:type="dxa" w:w="90"/>
            </w:tcMar>
          </w:tcPr>
          <w:p>
            <w:pPr>
              <w:spacing w:after="0" w:before="0" w:line="235" w:lineRule="exactly"/>
            </w:pPr>
            <w:r>
              <w:rPr>
                <w:rFonts w:ascii="Yu Gothic" w:cs="Yu Gothic" w:eastAsia="Yu Gothic" w:hAnsi="Yu Gothic"/>
                <w:b/>
                <w:bCs/>
                <w:color w:val="FFFFFF"/>
                <w:sz w:val="16"/>
                <w:szCs w:val="16"/>
              </w:rPr>
              <w:t xml:space="preserve">仮説</w:t>
            </w:r>
          </w:p>
        </w:tc>
        <w:tc>
          <w:tcPr>
            <w:tcW w:type="dxa" w:w="5556"/>
            <w:shd w:fill="1F3864" w:color="auto" w:val="clear"/>
            <w:tcMar>
              <w:top w:type="dxa" w:w="55"/>
              <w:left w:type="dxa" w:w="90"/>
              <w:bottom w:type="dxa" w:w="55"/>
              <w:right w:type="dxa" w:w="90"/>
            </w:tcMar>
          </w:tcPr>
          <w:p>
            <w:pPr>
              <w:spacing w:after="0" w:before="0" w:line="235" w:lineRule="exactly"/>
            </w:pPr>
            <w:r>
              <w:rPr>
                <w:rFonts w:ascii="Yu Gothic" w:cs="Yu Gothic" w:eastAsia="Yu Gothic" w:hAnsi="Yu Gothic"/>
                <w:b/>
                <w:bCs/>
                <w:color w:val="FFFFFF"/>
                <w:sz w:val="16"/>
                <w:szCs w:val="16"/>
              </w:rPr>
              <w:t xml:space="preserve">想定する取り組み</w:t>
            </w:r>
          </w:p>
        </w:tc>
        <w:tc>
          <w:tcPr>
            <w:tcW w:type="dxa" w:w="3400"/>
            <w:shd w:fill="1F3864" w:color="auto" w:val="clear"/>
            <w:tcMar>
              <w:top w:type="dxa" w:w="55"/>
              <w:left w:type="dxa" w:w="90"/>
              <w:bottom w:type="dxa" w:w="55"/>
              <w:right w:type="dxa" w:w="90"/>
            </w:tcMar>
          </w:tcPr>
          <w:p>
            <w:pPr>
              <w:spacing w:after="0" w:before="0" w:line="235" w:lineRule="exactly"/>
            </w:pPr>
            <w:r>
              <w:rPr>
                <w:rFonts w:ascii="Yu Gothic" w:cs="Yu Gothic" w:eastAsia="Yu Gothic" w:hAnsi="Yu Gothic"/>
                <w:b/>
                <w:bCs/>
                <w:color w:val="FFFFFF"/>
                <w:sz w:val="16"/>
                <w:szCs w:val="16"/>
              </w:rPr>
              <w:t xml:space="preserve">本日の論点</w:t>
            </w:r>
          </w:p>
        </w:tc>
      </w:tr>
      <w:tr>
        <w:tc>
          <w:tcPr>
            <w:tcW w:type="dxa" w:w="1250"/>
            <w:shd w:fill="F5F7FB" w:color="auto" w:val="clear"/>
            <w:tcMar>
              <w:top w:type="dxa" w:w="55"/>
              <w:left w:type="dxa" w:w="90"/>
              <w:bottom w:type="dxa" w:w="55"/>
              <w:right w:type="dxa" w:w="90"/>
            </w:tcMar>
          </w:tcPr>
          <w:p>
            <w:pPr>
              <w:spacing w:after="0" w:before="0" w:line="235" w:lineRule="exactly"/>
            </w:pPr>
            <w:r>
              <w:rPr>
                <w:rFonts w:ascii="Yu Gothic" w:cs="Yu Gothic" w:eastAsia="Yu Gothic" w:hAnsi="Yu Gothic"/>
                <w:b/>
                <w:bCs/>
                <w:color w:val="1F3864"/>
                <w:sz w:val="16"/>
                <w:szCs w:val="16"/>
              </w:rPr>
              <w:t xml:space="preserve">A. 法人向け IPソリューション</w:t>
            </w:r>
          </w:p>
        </w:tc>
        <w:tc>
          <w:tcPr>
            <w:tcW w:type="dxa" w:w="5556"/>
            <w:shd w:fill="F5F7FB" w:color="auto" w:val="clear"/>
            <w:tcMar>
              <w:top w:type="dxa" w:w="55"/>
              <w:left w:type="dxa" w:w="90"/>
              <w:bottom w:type="dxa" w:w="55"/>
              <w:right w:type="dxa" w:w="90"/>
            </w:tcMar>
          </w:tcPr>
          <w:p>
            <w:pPr>
              <w:spacing w:after="0" w:before="0" w:line="235" w:lineRule="exactly"/>
            </w:pPr>
            <w:r>
              <w:rPr>
                <w:rFonts w:ascii="Yu Gothic" w:cs="Yu Gothic" w:eastAsia="Yu Gothic" w:hAnsi="Yu Gothic"/>
                <w:b w:val="false"/>
                <w:bCs w:val="false"/>
                <w:color w:val="000000"/>
                <w:sz w:val="16"/>
                <w:szCs w:val="16"/>
              </w:rPr>
              <w:t xml:space="preserve">博報堂DYグループの顧客企業の課題にIPを実装し、共同提案する。ブランディング／採用・人的資本・社員エンゲージメント／健康・教育・サステナビリティ／店舗・イベント・地域活性／新商品開発／海外ブランド展開。富士通・住友生命・ロッテ・ソフトバンク等、進行中の提案とも接続しやすい。</w:t>
            </w:r>
          </w:p>
        </w:tc>
        <w:tc>
          <w:tcPr>
            <w:tcW w:type="dxa" w:w="3400"/>
            <w:shd w:fill="F5F7FB" w:color="auto" w:val="clear"/>
            <w:tcMar>
              <w:top w:type="dxa" w:w="55"/>
              <w:left w:type="dxa" w:w="90"/>
              <w:bottom w:type="dxa" w:w="55"/>
              <w:right w:type="dxa" w:w="90"/>
            </w:tcMar>
          </w:tcPr>
          <w:p>
            <w:pPr>
              <w:spacing w:after="0" w:before="0" w:line="235" w:lineRule="exactly"/>
            </w:pPr>
            <w:r>
              <w:rPr>
                <w:rFonts w:ascii="Yu Gothic" w:cs="Yu Gothic" w:eastAsia="Yu Gothic" w:hAnsi="Yu Gothic"/>
                <w:b w:val="false"/>
                <w:bCs w:val="false"/>
                <w:color w:val="595959"/>
                <w:sz w:val="16"/>
                <w:szCs w:val="16"/>
              </w:rPr>
              <w:t xml:space="preserve">両社で共同営業できる「企業課題 × IP」の型をつくれるか。最も早く実証できる短期テーマ。</w:t>
            </w:r>
          </w:p>
        </w:tc>
      </w:tr>
      <w:tr>
        <w:tc>
          <w:tcPr>
            <w:tcW w:type="dxa" w:w="1250"/>
            <w:shd w:fill="FFFFFF" w:color="auto" w:val="clear"/>
            <w:tcMar>
              <w:top w:type="dxa" w:w="55"/>
              <w:left w:type="dxa" w:w="90"/>
              <w:bottom w:type="dxa" w:w="55"/>
              <w:right w:type="dxa" w:w="90"/>
            </w:tcMar>
          </w:tcPr>
          <w:p>
            <w:pPr>
              <w:spacing w:after="0" w:before="0" w:line="235" w:lineRule="exactly"/>
            </w:pPr>
            <w:r>
              <w:rPr>
                <w:rFonts w:ascii="Yu Gothic" w:cs="Yu Gothic" w:eastAsia="Yu Gothic" w:hAnsi="Yu Gothic"/>
                <w:b/>
                <w:bCs/>
                <w:color w:val="1F3864"/>
                <w:sz w:val="16"/>
                <w:szCs w:val="16"/>
              </w:rPr>
              <w:t xml:space="preserve">B. IP起点の 新規事業共創</w:t>
            </w:r>
          </w:p>
        </w:tc>
        <w:tc>
          <w:tcPr>
            <w:tcW w:type="dxa" w:w="5556"/>
            <w:shd w:fill="FFFFFF" w:color="auto" w:val="clear"/>
            <w:tcMar>
              <w:top w:type="dxa" w:w="55"/>
              <w:left w:type="dxa" w:w="90"/>
              <w:bottom w:type="dxa" w:w="55"/>
              <w:right w:type="dxa" w:w="90"/>
            </w:tcMar>
          </w:tcPr>
          <w:p>
            <w:pPr>
              <w:spacing w:after="0" w:before="0" w:line="235" w:lineRule="exactly"/>
            </w:pPr>
            <w:r>
              <w:rPr>
                <w:rFonts w:ascii="Yu Gothic" w:cs="Yu Gothic" w:eastAsia="Yu Gothic" w:hAnsi="Yu Gothic"/>
                <w:b w:val="false"/>
                <w:bCs w:val="false"/>
                <w:color w:val="000000"/>
                <w:sz w:val="16"/>
                <w:szCs w:val="16"/>
              </w:rPr>
              <w:t xml:space="preserve">quantumを含む事業開発力と、円谷プロのIP・制作力を組み合わせる。AI・ロボティクス × キャラクター／子ども・ファミリー向け教育／健康・ウェルビーイング／体験型施設／ファン参加型の商品開発／企業と共同保有する新IP／世界観を活かしたBtoBサービス。</w:t>
            </w:r>
          </w:p>
        </w:tc>
        <w:tc>
          <w:tcPr>
            <w:tcW w:type="dxa" w:w="3400"/>
            <w:shd w:fill="FFFFFF" w:color="auto" w:val="clear"/>
            <w:tcMar>
              <w:top w:type="dxa" w:w="55"/>
              <w:left w:type="dxa" w:w="90"/>
              <w:bottom w:type="dxa" w:w="55"/>
              <w:right w:type="dxa" w:w="90"/>
            </w:tcMar>
          </w:tcPr>
          <w:p>
            <w:pPr>
              <w:spacing w:after="0" w:before="0" w:line="235" w:lineRule="exactly"/>
            </w:pPr>
            <w:r>
              <w:rPr>
                <w:rFonts w:ascii="Yu Gothic" w:cs="Yu Gothic" w:eastAsia="Yu Gothic" w:hAnsi="Yu Gothic"/>
                <w:b w:val="false"/>
                <w:bCs w:val="false"/>
                <w:color w:val="595959"/>
                <w:sz w:val="16"/>
                <w:szCs w:val="16"/>
              </w:rPr>
              <w:t xml:space="preserve">既存IPのライセンス提供を超え、両社で事業そのものを生み出せるか。</w:t>
            </w:r>
          </w:p>
        </w:tc>
      </w:tr>
      <w:tr>
        <w:tc>
          <w:tcPr>
            <w:tcW w:type="dxa" w:w="1250"/>
            <w:shd w:fill="F5F7FB" w:color="auto" w:val="clear"/>
            <w:tcMar>
              <w:top w:type="dxa" w:w="55"/>
              <w:left w:type="dxa" w:w="90"/>
              <w:bottom w:type="dxa" w:w="55"/>
              <w:right w:type="dxa" w:w="90"/>
            </w:tcMar>
          </w:tcPr>
          <w:p>
            <w:pPr>
              <w:spacing w:after="0" w:before="0" w:line="235" w:lineRule="exactly"/>
            </w:pPr>
            <w:r>
              <w:rPr>
                <w:rFonts w:ascii="Yu Gothic" w:cs="Yu Gothic" w:eastAsia="Yu Gothic" w:hAnsi="Yu Gothic"/>
                <w:b/>
                <w:bCs/>
                <w:color w:val="1F3864"/>
                <w:sz w:val="16"/>
                <w:szCs w:val="16"/>
              </w:rPr>
              <w:t xml:space="preserve">C. グローバル ファンダム事業</w:t>
            </w:r>
          </w:p>
        </w:tc>
        <w:tc>
          <w:tcPr>
            <w:tcW w:type="dxa" w:w="5556"/>
            <w:shd w:fill="F5F7FB" w:color="auto" w:val="clear"/>
            <w:tcMar>
              <w:top w:type="dxa" w:w="55"/>
              <w:left w:type="dxa" w:w="90"/>
              <w:bottom w:type="dxa" w:w="55"/>
              <w:right w:type="dxa" w:w="90"/>
            </w:tcMar>
          </w:tcPr>
          <w:p>
            <w:pPr>
              <w:spacing w:after="0" w:before="0" w:line="235" w:lineRule="exactly"/>
            </w:pPr>
            <w:r>
              <w:rPr>
                <w:rFonts w:ascii="Yu Gothic" w:cs="Yu Gothic" w:eastAsia="Yu Gothic" w:hAnsi="Yu Gothic"/>
                <w:b w:val="false"/>
                <w:bCs w:val="false"/>
                <w:color w:val="000000"/>
                <w:sz w:val="16"/>
                <w:szCs w:val="16"/>
              </w:rPr>
              <w:t xml:space="preserve">円谷プロの海外ファン基盤と、博報堂DYグループのグローバルネットワーク・コンテンツマーケティング機能を接続する。海外ファンのデータ化と理解／コミュニティ運営／海外企業とのブランドコラボ／コンテンツ・イベント・コマースの一体展開／日本発IPの海外展開モデル。</w:t>
            </w:r>
          </w:p>
        </w:tc>
        <w:tc>
          <w:tcPr>
            <w:tcW w:type="dxa" w:w="3400"/>
            <w:shd w:fill="F5F7FB" w:color="auto" w:val="clear"/>
            <w:tcMar>
              <w:top w:type="dxa" w:w="55"/>
              <w:left w:type="dxa" w:w="90"/>
              <w:bottom w:type="dxa" w:w="55"/>
              <w:right w:type="dxa" w:w="90"/>
            </w:tcMar>
          </w:tcPr>
          <w:p>
            <w:pPr>
              <w:spacing w:after="0" w:before="0" w:line="235" w:lineRule="exactly"/>
            </w:pPr>
            <w:r>
              <w:rPr>
                <w:rFonts w:ascii="Yu Gothic" w:cs="Yu Gothic" w:eastAsia="Yu Gothic" w:hAnsi="Yu Gothic"/>
                <w:b w:val="false"/>
                <w:bCs w:val="false"/>
                <w:color w:val="595959"/>
                <w:sz w:val="16"/>
                <w:szCs w:val="16"/>
              </w:rPr>
              <w:t xml:space="preserve">海外ファンを「作品の視聴者」から、継続的な事業基盤へ転換できるか。</w:t>
            </w:r>
          </w:p>
        </w:tc>
      </w:tr>
    </w:tbl>
    <w:p>
      <w:pPr>
        <w:spacing w:after="40" w:before="0" w:line="235" w:lineRule="exactly"/>
      </w:pPr>
      <w:r>
        <w:rPr>
          <w:rFonts w:ascii="Yu Gothic" w:cs="Yu Gothic" w:eastAsia="Yu Gothic" w:hAnsi="Yu Gothic"/>
          <w:b w:val="false"/>
          <w:bCs w:val="false"/>
          <w:color w:val="595959"/>
          <w:sz w:val="16"/>
          <w:szCs w:val="16"/>
        </w:rPr>
        <w:t xml:space="preserve">評価軸：面白いか／両社の強みが出るか／事業規模が見込めるか／早期に実証できるか。　想定着地：Aを短期の実証テーマとし、B・Cを中長期テーマとして並行検討する。</w:t>
      </w:r>
    </w:p>
    <w:p>
      <w:pPr>
        <w:pBdr>
          <w:bottom w:val="single" w:color="BFBFBF" w:sz="4" w:space="2"/>
        </w:pBdr>
        <w:spacing w:after="40" w:before="110" w:line="258" w:lineRule="exactly"/>
      </w:pPr>
      <w:r>
        <w:rPr>
          <w:rFonts w:ascii="Yu Gothic" w:cs="Yu Gothic" w:eastAsia="Yu Gothic" w:hAnsi="Yu Gothic"/>
          <w:b/>
          <w:bCs/>
          <w:color w:val="1F3864"/>
          <w:sz w:val="18"/>
          <w:szCs w:val="18"/>
        </w:rPr>
        <w:t xml:space="preserve">5. 博報堂DYグループの皆様に伺いたいこと</w:t>
      </w:r>
    </w:p>
    <w:p>
      <w:pPr>
        <w:spacing w:after="20" w:before="0" w:line="235" w:lineRule="exactly"/>
        <w:ind w:left="200" w:hanging="200"/>
      </w:pPr>
      <w:r>
        <w:rPr>
          <w:rFonts w:ascii="Yu Gothic" w:cs="Yu Gothic" w:eastAsia="Yu Gothic" w:hAnsi="Yu Gothic"/>
          <w:b w:val="false"/>
          <w:bCs w:val="false"/>
          <w:color w:val="000000"/>
          <w:sz w:val="16"/>
          <w:szCs w:val="16"/>
        </w:rPr>
        <w:t xml:space="preserve">・</w:t>
      </w:r>
      <w:r>
        <w:rPr>
          <w:rFonts w:ascii="Yu Gothic" w:cs="Yu Gothic" w:eastAsia="Yu Gothic" w:hAnsi="Yu Gothic"/>
          <w:b w:val="false"/>
          <w:bCs w:val="false"/>
          <w:color w:val="000000"/>
          <w:sz w:val="16"/>
          <w:szCs w:val="16"/>
        </w:rPr>
        <w:t xml:space="preserve">IPを今後どのような成長領域として捉えておられるか。顧客企業からIP・コンテンツについてどのような相談が増えているか。</w:t>
      </w:r>
    </w:p>
    <w:p>
      <w:pPr>
        <w:spacing w:after="20" w:before="0" w:line="235" w:lineRule="exactly"/>
        <w:ind w:left="200" w:hanging="200"/>
      </w:pPr>
      <w:r>
        <w:rPr>
          <w:rFonts w:ascii="Yu Gothic" w:cs="Yu Gothic" w:eastAsia="Yu Gothic" w:hAnsi="Yu Gothic"/>
          <w:b w:val="false"/>
          <w:bCs w:val="false"/>
          <w:color w:val="000000"/>
          <w:sz w:val="16"/>
          <w:szCs w:val="16"/>
        </w:rPr>
        <w:t xml:space="preserve">・</w:t>
      </w:r>
      <w:r>
        <w:rPr>
          <w:rFonts w:ascii="Yu Gothic" w:cs="Yu Gothic" w:eastAsia="Yu Gothic" w:hAnsi="Yu Gothic"/>
          <w:b w:val="false"/>
          <w:bCs w:val="false"/>
          <w:color w:val="000000"/>
          <w:sz w:val="16"/>
          <w:szCs w:val="16"/>
        </w:rPr>
        <w:t xml:space="preserve">円谷プロの強みは、貴社からはどのように見えているか。既存の広告・販促以外で、両社が組めそうな領域はどこか。</w:t>
      </w:r>
    </w:p>
    <w:p>
      <w:pPr>
        <w:spacing w:after="20" w:before="0" w:line="235" w:lineRule="exactly"/>
        <w:ind w:left="200" w:hanging="200"/>
      </w:pPr>
      <w:r>
        <w:rPr>
          <w:rFonts w:ascii="Yu Gothic" w:cs="Yu Gothic" w:eastAsia="Yu Gothic" w:hAnsi="Yu Gothic"/>
          <w:b w:val="false"/>
          <w:bCs w:val="false"/>
          <w:color w:val="000000"/>
          <w:sz w:val="16"/>
          <w:szCs w:val="16"/>
        </w:rPr>
        <w:t xml:space="preserve">・</w:t>
      </w:r>
      <w:r>
        <w:rPr>
          <w:rFonts w:ascii="Yu Gothic" w:cs="Yu Gothic" w:eastAsia="Yu Gothic" w:hAnsi="Yu Gothic"/>
          <w:b w:val="false"/>
          <w:bCs w:val="false"/>
          <w:color w:val="000000"/>
          <w:sz w:val="16"/>
          <w:szCs w:val="16"/>
        </w:rPr>
        <w:t xml:space="preserve">貴社の顧客基盤に円谷プロが入るとすれば、何が不足しているか。単発案件ではなく共同事業とするには、どのような体制が必要か。</w:t>
      </w:r>
    </w:p>
    <w:p>
      <w:pPr>
        <w:spacing w:after="20" w:before="0" w:line="235" w:lineRule="exactly"/>
        <w:ind w:left="200" w:hanging="200"/>
      </w:pPr>
      <w:r>
        <w:rPr>
          <w:rFonts w:ascii="Yu Gothic" w:cs="Yu Gothic" w:eastAsia="Yu Gothic" w:hAnsi="Yu Gothic"/>
          <w:b w:val="false"/>
          <w:bCs w:val="false"/>
          <w:color w:val="000000"/>
          <w:sz w:val="16"/>
          <w:szCs w:val="16"/>
        </w:rPr>
        <w:t xml:space="preserve">・</w:t>
      </w:r>
      <w:r>
        <w:rPr>
          <w:rFonts w:ascii="Yu Gothic" w:cs="Yu Gothic" w:eastAsia="Yu Gothic" w:hAnsi="Yu Gothic"/>
          <w:b w:val="false"/>
          <w:bCs w:val="false"/>
          <w:color w:val="000000"/>
          <w:sz w:val="16"/>
          <w:szCs w:val="16"/>
        </w:rPr>
        <w:t xml:space="preserve">最初に実証するとすれば、どの企業・業界・テーマが有望か。</w:t>
      </w:r>
    </w:p>
    <w:p>
      <w:pPr>
        <w:pBdr>
          <w:bottom w:val="single" w:color="BFBFBF" w:sz="4" w:space="2"/>
        </w:pBdr>
        <w:spacing w:after="40" w:before="110" w:line="258" w:lineRule="exactly"/>
      </w:pPr>
      <w:r>
        <w:rPr>
          <w:rFonts w:ascii="Yu Gothic" w:cs="Yu Gothic" w:eastAsia="Yu Gothic" w:hAnsi="Yu Gothic"/>
          <w:b/>
          <w:bCs/>
          <w:color w:val="1F3864"/>
          <w:sz w:val="18"/>
          <w:szCs w:val="18"/>
        </w:rPr>
        <w:t xml:space="preserve">6. 円谷プロダクションからお伝えしたいこと</w:t>
      </w:r>
    </w:p>
    <w:p>
      <w:pPr>
        <w:spacing w:after="20" w:before="0" w:line="235" w:lineRule="exactly"/>
        <w:ind w:left="200" w:hanging="200"/>
      </w:pPr>
      <w:r>
        <w:rPr>
          <w:rFonts w:ascii="Yu Gothic" w:cs="Yu Gothic" w:eastAsia="Yu Gothic" w:hAnsi="Yu Gothic"/>
          <w:b w:val="false"/>
          <w:bCs w:val="false"/>
          <w:color w:val="000000"/>
          <w:sz w:val="16"/>
          <w:szCs w:val="16"/>
        </w:rPr>
        <w:t xml:space="preserve">・</w:t>
      </w:r>
      <w:r>
        <w:rPr>
          <w:rFonts w:ascii="Yu Gothic" w:cs="Yu Gothic" w:eastAsia="Yu Gothic" w:hAnsi="Yu Gothic"/>
          <w:b w:val="false"/>
          <w:bCs w:val="false"/>
          <w:color w:val="000000"/>
          <w:sz w:val="16"/>
          <w:szCs w:val="16"/>
        </w:rPr>
        <w:t xml:space="preserve">IPの貸与・監修にとどまらず、企業の事業成長そのものに入り込みたい。従来のライセンス営業では接点を持てない大企業との関係を増やしたい。</w:t>
      </w:r>
    </w:p>
    <w:p>
      <w:pPr>
        <w:spacing w:after="20" w:before="0" w:line="235" w:lineRule="exactly"/>
        <w:ind w:left="200" w:hanging="200"/>
      </w:pPr>
      <w:r>
        <w:rPr>
          <w:rFonts w:ascii="Yu Gothic" w:cs="Yu Gothic" w:eastAsia="Yu Gothic" w:hAnsi="Yu Gothic"/>
          <w:b w:val="false"/>
          <w:bCs w:val="false"/>
          <w:color w:val="000000"/>
          <w:sz w:val="16"/>
          <w:szCs w:val="16"/>
        </w:rPr>
        <w:t xml:space="preserve">・</w:t>
      </w:r>
      <w:r>
        <w:rPr>
          <w:rFonts w:ascii="Yu Gothic" w:cs="Yu Gothic" w:eastAsia="Yu Gothic" w:hAnsi="Yu Gothic"/>
          <w:b w:val="false"/>
          <w:bCs w:val="false"/>
          <w:color w:val="000000"/>
          <w:sz w:val="16"/>
          <w:szCs w:val="16"/>
        </w:rPr>
        <w:t xml:space="preserve">国内に閉じず、グローバルを前提とした事業をつくりたい。既存のウルトラマン活用に加え、新規事業・新規IPの開発にも踏み込みたい。そのための戦略パートナーとして貴社との可能性を検討したい。</w:t>
      </w:r>
    </w:p>
    <w:p>
      <w:pPr>
        <w:pBdr>
          <w:bottom w:val="single" w:color="BFBFBF" w:sz="4" w:space="2"/>
        </w:pBdr>
        <w:spacing w:after="40" w:before="110" w:line="258" w:lineRule="exactly"/>
      </w:pPr>
      <w:r>
        <w:rPr>
          <w:rFonts w:ascii="Yu Gothic" w:cs="Yu Gothic" w:eastAsia="Yu Gothic" w:hAnsi="Yu Gothic"/>
          <w:b/>
          <w:bCs/>
          <w:color w:val="1F3864"/>
          <w:sz w:val="18"/>
          <w:szCs w:val="18"/>
        </w:rPr>
        <w:t xml:space="preserve">7. 進行（60分）と次の一歩</w:t>
      </w:r>
    </w:p>
    <w:p>
      <w:pPr>
        <w:spacing w:after="40" w:before="0" w:line="235" w:lineRule="exactly"/>
      </w:pPr>
      <w:r>
        <w:rPr>
          <w:rFonts w:ascii="Yu Gothic" w:cs="Yu Gothic" w:eastAsia="Yu Gothic" w:hAnsi="Yu Gothic"/>
          <w:b w:val="false"/>
          <w:bCs w:val="false"/>
          <w:color w:val="000000"/>
          <w:sz w:val="16"/>
          <w:szCs w:val="16"/>
        </w:rPr>
        <w:t xml:space="preserve">0–5分 目的共有（新谷）｜5–15分 両社の経営・事業課題（山本会長・永竹社長・西山様）｜15–25分 両社が組む意味｜25–45分 3つの協業仮説の意見交換｜45–55分 最初のテーマの選定｜55–60分 次の一歩の確認</w:t>
      </w:r>
    </w:p>
    <w:p>
      <w:pPr>
        <w:spacing w:after="40" w:before="0" w:line="235" w:lineRule="exactly"/>
      </w:pPr>
      <w:r>
        <w:rPr>
          <w:rFonts w:ascii="Yu Gothic" w:cs="Yu Gothic" w:eastAsia="Yu Gothic" w:hAnsi="Yu Gothic"/>
          <w:b/>
          <w:bCs/>
          <w:color w:val="000000"/>
          <w:sz w:val="16"/>
          <w:szCs w:val="16"/>
        </w:rPr>
        <w:t xml:space="preserve">次の一歩：</w:t>
      </w:r>
      <w:r>
        <w:rPr>
          <w:rFonts w:ascii="Yu Gothic" w:cs="Yu Gothic" w:eastAsia="Yu Gothic" w:hAnsi="Yu Gothic"/>
          <w:b w:val="false"/>
          <w:bCs w:val="false"/>
          <w:color w:val="000000"/>
          <w:sz w:val="16"/>
          <w:szCs w:val="16"/>
        </w:rPr>
        <w:t xml:space="preserve">両社の責任者・実務担当者の決定／最初に検討する顧客・テーマの特定／次回までに整理する内容／30日後のレビュー設定。</w:t>
      </w:r>
    </w:p>
    <w:p>
      <w:pPr>
        <w:spacing w:after="0" w:before="0" w:line="235" w:lineRule="exactly"/>
      </w:pPr>
      <w:r>
        <w:rPr>
          <w:rFonts w:ascii="Yu Gothic" w:cs="Yu Gothic" w:eastAsia="Yu Gothic" w:hAnsi="Yu Gothic"/>
          <w:b/>
          <w:bCs/>
          <w:color w:val="1F3864"/>
          <w:sz w:val="16"/>
          <w:szCs w:val="16"/>
        </w:rPr>
        <w:t xml:space="preserve">会食で深めたい論点：</w:t>
      </w:r>
      <w:r>
        <w:rPr>
          <w:rFonts w:ascii="Yu Gothic" w:cs="Yu Gothic" w:eastAsia="Yu Gothic" w:hAnsi="Yu Gothic"/>
          <w:b w:val="false"/>
          <w:bCs w:val="false"/>
          <w:color w:val="000000"/>
          <w:sz w:val="16"/>
          <w:szCs w:val="16"/>
        </w:rPr>
        <w:t xml:space="preserve">個人的に最も面白いと感じるテーマ／社内で巻き込むべき方々／最初に攻略したい企業／どこまで排他的・戦略的な関係を目指すか／新規IPまで共同で取り組む可能性／3年後に両社でどれほどの事業をつくりたいか。</w:t>
      </w:r>
    </w:p>
    <w:sectPr>
      <w:pgSz w:w="11906" w:h="16838" w:orient="portrait"/>
      <w:pgMar w:top="8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2026-08-19T07:51:38.089Z</dcterms:created>
  <dcterms:modified xsi:type="dcterms:W3CDTF">2026-08-19T07:51:38.089Z</dcterms:modified>
</cp:coreProperties>
</file>

<file path=docProps/custom.xml><?xml version="1.0" encoding="utf-8"?>
<Properties xmlns="http://schemas.openxmlformats.org/officeDocument/2006/custom-properties" xmlns:vt="http://schemas.openxmlformats.org/officeDocument/2006/docPropsVTypes"/>
</file>