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right"/>
      </w:pPr>
      <w:r>
        <w:rPr>
          <w:rFonts w:ascii="Yu Mincho" w:eastAsia="游明朝" w:hAnsi="Yu Mincho"/>
          <w:color w:val="000000"/>
          <w:sz w:val="21"/>
          <w:szCs w:val="21"/>
        </w:rPr>
        <w:t xml:space="preserve">2026年7月28日</w:t>
      </w:r>
    </w:p>
    <w:p>
      <w:pPr>
        <w:spacing w:after="4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部長各位</w:t>
      </w:r>
    </w:p>
    <w:p>
      <w:pPr>
        <w:spacing w:after="0"/>
        <w:jc w:val="right"/>
      </w:pPr>
      <w:r>
        <w:rPr>
          <w:rFonts w:ascii="Yu Mincho" w:eastAsia="游明朝" w:hAnsi="Yu Mincho"/>
          <w:color w:val="000000"/>
          <w:sz w:val="21"/>
          <w:szCs w:val="21"/>
        </w:rPr>
        <w:t xml:space="preserve">営業改革推進室（STO）</w:t>
      </w:r>
    </w:p>
    <w:p>
      <w:pPr>
        <w:spacing w:after="140"/>
        <w:jc w:val="right"/>
      </w:pPr>
      <w:r>
        <w:rPr>
          <w:rFonts w:ascii="Yu Mincho" w:eastAsia="游明朝" w:hAnsi="Yu Mincho"/>
          <w:color w:val="000000"/>
          <w:sz w:val="21"/>
          <w:szCs w:val="21"/>
        </w:rPr>
        <w:t xml:space="preserve">専務執行役員　新谷 隼人</w:t>
      </w:r>
    </w:p>
    <w:p>
      <w:pPr>
        <w:spacing w:after="140"/>
        <w:jc w:val="center"/>
      </w:pPr>
      <w:r>
        <w:rPr>
          <w:rFonts w:ascii="Yu Mincho" w:eastAsia="游明朝" w:hAnsi="Yu Mincho"/>
          <w:b/>
          <w:bCs/>
          <w:color w:val="000000"/>
          <w:sz w:val="26"/>
          <w:szCs w:val="26"/>
          <w:u w:val="single"/>
        </w:rPr>
        <w:t xml:space="preserve">分科会の初回実施および初回点検会議の開催について（依頼）</w:t>
      </w:r>
    </w:p>
    <w:p>
      <w:pPr>
        <w:spacing w:after="10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　標記の件について、下記のとおりご案内いたします。各分科会リーダーにおかれましては、初回分科会の実施と結果のご提出をお願いいたします。</w:t>
      </w:r>
    </w:p>
    <w:p>
      <w:pPr>
        <w:spacing w:after="120"/>
        <w:jc w:val="center"/>
      </w:pPr>
      <w:r>
        <w:rPr>
          <w:rFonts w:ascii="Yu Mincho" w:eastAsia="游明朝" w:hAnsi="Yu Mincho"/>
          <w:b/>
          <w:bCs/>
          <w:color w:val="000000"/>
          <w:sz w:val="24"/>
          <w:szCs w:val="24"/>
        </w:rPr>
        <w:t xml:space="preserve">記</w:t>
      </w:r>
    </w:p>
    <w:p>
      <w:pPr>
        <w:spacing w:after="60"/>
      </w:pPr>
      <w:r>
        <w:rPr>
          <w:rFonts w:ascii="Yu Mincho" w:eastAsia="游明朝" w:hAnsi="Yu Mincho"/>
          <w:b/>
          <w:bCs/>
          <w:color w:val="000000"/>
          <w:sz w:val="21"/>
          <w:szCs w:val="21"/>
        </w:rPr>
        <w:t xml:space="preserve">1．各分科会リーダーへの依頼事項</w:t>
      </w:r>
    </w:p>
    <w:p>
      <w:pPr>
        <w:spacing w:after="5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　対象：ライセンス営業改革（南谷氏）／接点づくり（黒澤氏）／経営基盤強化（高橋氏）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（1）初回の分科会（75分）を7月30日（木）までに実施すること。日程の調整窓口は小沢とする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（2）会の結論を「決議事項・報告事項・承認事項」の3分類にて整理し、開催翌日までにSTOへ提出すること（Word半枚×3分類で可）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（3）提出が翌日を過ぎた場合、当該分科会の承認事項は次回点検会議での取り扱いとする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（4）資料の新規作成は不要。開催前日にSTO（坪井）より棚卸しシート等のデータを送付する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（5）各分科会にはSTOより1名（小沢または坪井）が出席する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（6）接点づくり分科会は自社MD・商品のテーマを統合済み。商品開発側（永山氏・山田氏）にも参加を依頼済み</w:t>
      </w:r>
    </w:p>
    <w:p>
      <w:pPr>
        <w:spacing w:after="60" w:before="80"/>
      </w:pPr>
      <w:r>
        <w:rPr>
          <w:rFonts w:ascii="Yu Mincho" w:eastAsia="游明朝" w:hAnsi="Yu Mincho"/>
          <w:b/>
          <w:bCs/>
          <w:color w:val="000000"/>
          <w:sz w:val="21"/>
          <w:szCs w:val="21"/>
        </w:rPr>
        <w:t xml:space="preserve">2．初回点検会議の開催概要</w:t>
      </w:r>
    </w:p>
    <w:p>
      <w:pPr>
        <w:spacing w:after="6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　日時：2026年8月4日（火）60分　　議長：山本会長　　出席：各分科会リーダー、STO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6250"/>
      </w:tblGrid>
      <w:tr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/>
                <w:bCs/>
                <w:color w:val="000000"/>
                <w:sz w:val="18"/>
                <w:szCs w:val="18"/>
              </w:rPr>
              <w:t xml:space="preserve">時間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6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0:00-0:10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1. 業績の報告</w:t>
            </w:r>
          </w:p>
        </w:tc>
        <w:tc>
          <w:tcPr>
            <w:tcW w:type="dxa" w:w="6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営業事業本部の予算比実績および通期見込み（黒・青・赤の確度別）、成果目標の進捗、中期経営計画数値との対比</w:t>
            </w:r>
          </w:p>
        </w:tc>
      </w:tr>
      <w:tr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0:10-0:15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2. 前回決定事項の確認</w:t>
            </w:r>
          </w:p>
        </w:tc>
        <w:tc>
          <w:tcPr>
            <w:tcW w:type="dxa" w:w="6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決定ログの消し込み（初回は省略可）</w:t>
            </w:r>
          </w:p>
        </w:tc>
      </w:tr>
      <w:tr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0:15-0:45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3. 各分科会からの共有（各10分）</w:t>
            </w:r>
          </w:p>
        </w:tc>
        <w:tc>
          <w:tcPr>
            <w:tcW w:type="dxa" w:w="6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各リーダーより「決議事項・報告事項・承認事項」の3分類にて共有</w:t>
            </w:r>
          </w:p>
        </w:tc>
      </w:tr>
      <w:tr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0:45-0:55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4. 承認事項の決定</w:t>
            </w:r>
          </w:p>
        </w:tc>
        <w:tc>
          <w:tcPr>
            <w:tcW w:type="dxa" w:w="6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0:55-1:00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5. 次回までの確認</w:t>
            </w:r>
          </w:p>
        </w:tc>
        <w:tc>
          <w:tcPr>
            <w:tcW w:type="dxa" w:w="6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Yu Mincho" w:eastAsia="游明朝" w:hAnsi="Yu Mincho"/>
                <w:b w:val="false"/>
                <w:bCs w:val="false"/>
                <w:color w:val="000000"/>
                <w:sz w:val="18"/>
                <w:szCs w:val="18"/>
              </w:rPr>
              <w:t xml:space="preserve">決定・担当・期限の確認。24時間以内に決定ログへ記録のうえ関係者へ展開</w:t>
            </w:r>
          </w:p>
        </w:tc>
      </w:tr>
    </w:tbl>
    <w:p>
      <w:pPr>
        <w:spacing w:after="60" w:before="100"/>
      </w:pPr>
      <w:r>
        <w:rPr>
          <w:rFonts w:ascii="Yu Mincho" w:eastAsia="游明朝" w:hAnsi="Yu Mincho"/>
          <w:b/>
          <w:bCs/>
          <w:color w:val="000000"/>
          <w:sz w:val="21"/>
          <w:szCs w:val="21"/>
        </w:rPr>
        <w:t xml:space="preserve">3．3分類の定義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（1）決議事項：分科会・戦略会議にて決定済みの事項。報告のみとし、点検会議では変更しない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（2）報告事項：進捗・数字等、判断を要しない事項。1件1分以内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（3）承認事項：会長の判断を要する事項。論点1枚（問い・選択肢・推奨案）にて提出。全体で3件以内</w:t>
      </w:r>
    </w:p>
    <w:p>
      <w:pPr>
        <w:spacing w:after="60" w:before="80"/>
      </w:pPr>
      <w:r>
        <w:rPr>
          <w:rFonts w:ascii="Yu Mincho" w:eastAsia="游明朝" w:hAnsi="Yu Mincho"/>
          <w:b/>
          <w:bCs/>
          <w:color w:val="000000"/>
          <w:sz w:val="21"/>
          <w:szCs w:val="21"/>
        </w:rPr>
        <w:t xml:space="preserve">4．今後の日程</w:t>
      </w:r>
    </w:p>
    <w:p>
      <w:pPr>
        <w:spacing w:after="50"/>
        <w:ind w:left="480" w:hanging="4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7月31日（金）STOにて取りまとめ　→　8月3日（月）会長・社長へ資料送付　→　8月4日（火）初回点検会議</w:t>
      </w:r>
    </w:p>
    <w:p>
      <w:pPr>
        <w:spacing w:after="100" w:before="80"/>
      </w:pPr>
      <w:r>
        <w:rPr>
          <w:rFonts w:ascii="Yu Mincho" w:eastAsia="游明朝" w:hAnsi="Yu Mincho"/>
          <w:color w:val="000000"/>
          <w:sz w:val="21"/>
          <w:szCs w:val="21"/>
        </w:rPr>
        <w:t xml:space="preserve">本件に関する問い合わせ先：新谷または小沢（STO）</w:t>
      </w:r>
    </w:p>
    <w:p>
      <w:pPr>
        <w:spacing w:after="60"/>
        <w:jc w:val="right"/>
      </w:pPr>
      <w:r>
        <w:rPr>
          <w:rFonts w:ascii="Yu Mincho" w:eastAsia="游明朝" w:hAnsi="Yu Mincho"/>
          <w:b/>
          <w:bCs/>
          <w:color w:val="000000"/>
          <w:sz w:val="21"/>
          <w:szCs w:val="21"/>
        </w:rPr>
        <w:t xml:space="preserve">以上</w:t>
      </w:r>
    </w:p>
    <w:sectPr>
      <w:pgSz w:w="11906" w:h="16838" w:orient="portrait"/>
      <w:pgMar w:top="850" w:right="1020" w:bottom="737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eastAsia="游明朝" w:hAnsi="Yu Mincho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2026-07-27T23:20:55.043Z</dcterms:created>
  <dcterms:modified xsi:type="dcterms:W3CDTF">2026-07-27T23:20:55.043Z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