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Meiryo" w:hAnsi="Meiryo" w:eastAsia="Meiryo"/>
          <w:b/>
          <w:sz w:val="32"/>
        </w:rPr>
        <w:t>ウルトラソフトバンクフェス 実施に向けたご提供条件とお願い事項</w:t>
      </w:r>
    </w:p>
    <w:p>
      <w:pPr>
        <w:spacing w:after="80"/>
      </w:pPr>
      <w:r>
        <w:rPr>
          <w:rFonts w:ascii="Meiryo" w:hAnsi="Meiryo" w:eastAsia="Meiryo"/>
          <w:b w:val="0"/>
          <w:sz w:val="21"/>
        </w:rPr>
        <w:t>ソフトバンク株式会社 御中/株式会社円谷プロダクション/2026年10月(ドラフト)</w:t>
      </w:r>
    </w:p>
    <w:p>
      <w:pPr>
        <w:spacing w:after="80"/>
      </w:pPr>
      <w:r>
        <w:rPr>
          <w:rFonts w:ascii="Meiryo" w:hAnsi="Meiryo" w:eastAsia="Meiryo"/>
          <w:b w:val="0"/>
          <w:sz w:val="21"/>
        </w:rPr>
        <w:t>本資料は、本格実施のご判断に向けて、当社のご提供条件と、実施にあたり貴社にお願いしたい事項を整理したものです。すべて税別表記です。</w:t>
      </w:r>
    </w:p>
    <w:p>
      <w:pPr>
        <w:spacing w:before="240" w:after="120"/>
      </w:pPr>
      <w:r>
        <w:rPr>
          <w:rFonts w:ascii="Meiryo" w:hAnsi="Meiryo" w:eastAsia="Meiryo"/>
          <w:b/>
          <w:color w:val="232278"/>
          <w:sz w:val="26"/>
        </w:rPr>
        <w:t>1. ご提供価格(ソフトバンク様特別プラン)</w:t>
      </w:r>
    </w:p>
    <w:p>
      <w:r>
        <w:rPr>
          <w:rFonts w:ascii="Meiryo" w:hAnsi="Meiryo" w:eastAsia="Meiryo"/>
          <w:b/>
          <w:sz w:val="23"/>
        </w:rPr>
        <w:t>1-1. キャラクターイベント稼働費</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項目</w:t>
            </w:r>
          </w:p>
        </w:tc>
        <w:tc>
          <w:tcPr>
            <w:tcW w:type="dxa" w:w="2880"/>
            <w:shd w:fill="E8EAF2"/>
          </w:tcPr>
          <w:p>
            <w:r/>
            <w:r>
              <w:rPr>
                <w:rFonts w:ascii="Meiryo" w:hAnsi="Meiryo" w:eastAsia="Meiryo"/>
                <w:b/>
                <w:sz w:val="19"/>
              </w:rPr>
              <w:t>通常販売価格</w:t>
            </w:r>
          </w:p>
        </w:tc>
        <w:tc>
          <w:tcPr>
            <w:tcW w:type="dxa" w:w="2880"/>
            <w:shd w:fill="E8EAF2"/>
          </w:tcPr>
          <w:p>
            <w:r/>
            <w:r>
              <w:rPr>
                <w:rFonts w:ascii="Meiryo" w:hAnsi="Meiryo" w:eastAsia="Meiryo"/>
                <w:b/>
                <w:sz w:val="19"/>
              </w:rPr>
              <w:t>ソフトバンク様特別価格</w:t>
            </w:r>
          </w:p>
        </w:tc>
      </w:tr>
      <w:tr>
        <w:tc>
          <w:tcPr>
            <w:tcW w:type="dxa" w:w="2880"/>
          </w:tcPr>
          <w:p>
            <w:r/>
            <w:r>
              <w:rPr>
                <w:rFonts w:ascii="Meiryo" w:hAnsi="Meiryo" w:eastAsia="Meiryo"/>
                <w:b w:val="0"/>
                <w:sz w:val="19"/>
              </w:rPr>
              <w:t>1日稼働(1回30分×最大5回公演)</w:t>
            </w:r>
          </w:p>
        </w:tc>
        <w:tc>
          <w:tcPr>
            <w:tcW w:type="dxa" w:w="2880"/>
          </w:tcPr>
          <w:p>
            <w:r/>
            <w:r>
              <w:rPr>
                <w:rFonts w:ascii="Meiryo" w:hAnsi="Meiryo" w:eastAsia="Meiryo"/>
                <w:b w:val="0"/>
                <w:sz w:val="19"/>
              </w:rPr>
              <w:t>225,000円/日</w:t>
            </w:r>
          </w:p>
        </w:tc>
        <w:tc>
          <w:tcPr>
            <w:tcW w:type="dxa" w:w="2880"/>
          </w:tcPr>
          <w:p>
            <w:r/>
            <w:r>
              <w:rPr>
                <w:rFonts w:ascii="Meiryo" w:hAnsi="Meiryo" w:eastAsia="Meiryo"/>
                <w:b/>
                <w:sz w:val="19"/>
              </w:rPr>
              <w:t>100,000円/日(▲55.6%)</w:t>
            </w:r>
          </w:p>
        </w:tc>
      </w:tr>
      <w:tr>
        <w:tc>
          <w:tcPr>
            <w:tcW w:type="dxa" w:w="2880"/>
          </w:tcPr>
          <w:p>
            <w:r/>
            <w:r>
              <w:rPr>
                <w:rFonts w:ascii="Meiryo" w:hAnsi="Meiryo" w:eastAsia="Meiryo"/>
                <w:b w:val="0"/>
                <w:sz w:val="19"/>
              </w:rPr>
              <w:t>土日2日間(1開催)</w:t>
            </w:r>
          </w:p>
        </w:tc>
        <w:tc>
          <w:tcPr>
            <w:tcW w:type="dxa" w:w="2880"/>
          </w:tcPr>
          <w:p>
            <w:r/>
            <w:r>
              <w:rPr>
                <w:rFonts w:ascii="Meiryo" w:hAnsi="Meiryo" w:eastAsia="Meiryo"/>
                <w:b w:val="0"/>
                <w:sz w:val="19"/>
              </w:rPr>
              <w:t>450,000円</w:t>
            </w:r>
          </w:p>
        </w:tc>
        <w:tc>
          <w:tcPr>
            <w:tcW w:type="dxa" w:w="2880"/>
          </w:tcPr>
          <w:p>
            <w:r/>
            <w:r>
              <w:rPr>
                <w:rFonts w:ascii="Meiryo" w:hAnsi="Meiryo" w:eastAsia="Meiryo"/>
                <w:b/>
                <w:sz w:val="19"/>
              </w:rPr>
              <w:t>200,000円</w:t>
            </w:r>
          </w:p>
        </w:tc>
      </w:tr>
      <w:tr>
        <w:tc>
          <w:tcPr>
            <w:tcW w:type="dxa" w:w="2880"/>
          </w:tcPr>
          <w:p>
            <w:r/>
            <w:r>
              <w:rPr>
                <w:rFonts w:ascii="Meiryo" w:hAnsi="Meiryo" w:eastAsia="Meiryo"/>
                <w:b w:val="0"/>
                <w:sz w:val="19"/>
              </w:rPr>
              <w:t>3連休通し(3日間)</w:t>
            </w:r>
          </w:p>
        </w:tc>
        <w:tc>
          <w:tcPr>
            <w:tcW w:type="dxa" w:w="2880"/>
          </w:tcPr>
          <w:p>
            <w:r/>
            <w:r>
              <w:rPr>
                <w:rFonts w:ascii="Meiryo" w:hAnsi="Meiryo" w:eastAsia="Meiryo"/>
                <w:b w:val="0"/>
                <w:sz w:val="19"/>
              </w:rPr>
              <w:t>675,000円</w:t>
            </w:r>
          </w:p>
        </w:tc>
        <w:tc>
          <w:tcPr>
            <w:tcW w:type="dxa" w:w="2880"/>
          </w:tcPr>
          <w:p>
            <w:r/>
            <w:r>
              <w:rPr>
                <w:rFonts w:ascii="Meiryo" w:hAnsi="Meiryo" w:eastAsia="Meiryo"/>
                <w:b/>
                <w:sz w:val="19"/>
              </w:rPr>
              <w:t>300,000円</w:t>
            </w:r>
          </w:p>
        </w:tc>
      </w:tr>
    </w:tbl>
    <w:p/>
    <w:p>
      <w:pPr>
        <w:spacing w:after="80"/>
      </w:pPr>
      <w:r>
        <w:rPr>
          <w:rFonts w:ascii="Meiryo" w:hAnsi="Meiryo" w:eastAsia="Meiryo"/>
          <w:b w:val="0"/>
          <w:sz w:val="21"/>
        </w:rPr>
        <w:t>特別価格の内訳(1日あたり):キャラクター使用料 40,000円/担当(チーフスタッフ)35,000円/スーツアクター 25,000円</w:t>
      </w:r>
    </w:p>
    <w:p>
      <w:pPr>
        <w:pStyle w:val="ListBullet"/>
      </w:pPr>
      <w:r>
        <w:rPr>
          <w:rFonts w:ascii="Meiryo" w:hAnsi="Meiryo" w:eastAsia="Meiryo"/>
          <w:b w:val="0"/>
          <w:sz w:val="21"/>
        </w:rPr>
        <w:t>現場は当社2名編成(アクター+担当)。担当はキャラクターの着脱補助・スーツメンテナンス・撮影時のお客様対応を行います</w:t>
      </w:r>
    </w:p>
    <w:p>
      <w:pPr>
        <w:pStyle w:val="ListBullet"/>
      </w:pPr>
      <w:r>
        <w:rPr>
          <w:rFonts w:ascii="Meiryo" w:hAnsi="Meiryo" w:eastAsia="Meiryo"/>
          <w:b w:val="0"/>
          <w:sz w:val="21"/>
        </w:rPr>
        <w:t>本特別価格は、年間契約および年間最低開催数保証のご締結を前提とした本件限りの条件です。単発・スポットでのご実施は通常価格の適用となります</w:t>
      </w:r>
    </w:p>
    <w:p>
      <w:r>
        <w:rPr>
          <w:rFonts w:ascii="Meiryo" w:hAnsi="Meiryo" w:eastAsia="Meiryo"/>
          <w:b/>
          <w:sz w:val="23"/>
        </w:rPr>
        <w:t>1-2. フル運営オプション(会場単位で選択可能)</w:t>
      </w:r>
    </w:p>
    <w:p>
      <w:pPr>
        <w:spacing w:after="80"/>
      </w:pPr>
      <w:r>
        <w:rPr>
          <w:rFonts w:ascii="Meiryo" w:hAnsi="Meiryo" w:eastAsia="Meiryo"/>
          <w:b w:val="0"/>
          <w:sz w:val="21"/>
        </w:rPr>
        <w:t>貴社にて運営スタッフのご手配が難しい会場向けに、当社が運営一式を手配するオプションをご用意します。</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項目</w:t>
            </w:r>
          </w:p>
        </w:tc>
        <w:tc>
          <w:tcPr>
            <w:tcW w:type="dxa" w:w="4320"/>
            <w:shd w:fill="E8EAF2"/>
          </w:tcPr>
          <w:p>
            <w:r/>
            <w:r>
              <w:rPr>
                <w:rFonts w:ascii="Meiryo" w:hAnsi="Meiryo" w:eastAsia="Meiryo"/>
                <w:b/>
                <w:sz w:val="19"/>
              </w:rPr>
              <w:t>金額</w:t>
            </w:r>
          </w:p>
        </w:tc>
      </w:tr>
      <w:tr>
        <w:tc>
          <w:tcPr>
            <w:tcW w:type="dxa" w:w="4320"/>
          </w:tcPr>
          <w:p>
            <w:r/>
            <w:r>
              <w:rPr>
                <w:rFonts w:ascii="Meiryo" w:hAnsi="Meiryo" w:eastAsia="Meiryo"/>
                <w:b w:val="0"/>
                <w:sz w:val="19"/>
              </w:rPr>
              <w:t>運営ディレクター1名・運営スタッフ3名・MC・簡易PA音響・追加諸経費</w:t>
            </w:r>
          </w:p>
        </w:tc>
        <w:tc>
          <w:tcPr>
            <w:tcW w:type="dxa" w:w="4320"/>
          </w:tcPr>
          <w:p>
            <w:r/>
            <w:r>
              <w:rPr>
                <w:rFonts w:ascii="Meiryo" w:hAnsi="Meiryo" w:eastAsia="Meiryo"/>
                <w:b w:val="0"/>
                <w:sz w:val="19"/>
              </w:rPr>
              <w:t>+220,000円/日</w:t>
            </w:r>
          </w:p>
        </w:tc>
      </w:tr>
      <w:tr>
        <w:tc>
          <w:tcPr>
            <w:tcW w:type="dxa" w:w="4320"/>
          </w:tcPr>
          <w:p>
            <w:r/>
            <w:r>
              <w:rPr>
                <w:rFonts w:ascii="Meiryo" w:hAnsi="Meiryo" w:eastAsia="Meiryo"/>
                <w:b w:val="0"/>
                <w:sz w:val="19"/>
              </w:rPr>
              <w:t>フル運営時の合計</w:t>
            </w:r>
          </w:p>
        </w:tc>
        <w:tc>
          <w:tcPr>
            <w:tcW w:type="dxa" w:w="4320"/>
          </w:tcPr>
          <w:p>
            <w:r/>
            <w:r>
              <w:rPr>
                <w:rFonts w:ascii="Meiryo" w:hAnsi="Meiryo" w:eastAsia="Meiryo"/>
                <w:b w:val="0"/>
                <w:sz w:val="19"/>
              </w:rPr>
              <w:t>320,000円/日</w:t>
            </w:r>
          </w:p>
        </w:tc>
      </w:tr>
    </w:tbl>
    <w:p/>
    <w:p>
      <w:r>
        <w:rPr>
          <w:rFonts w:ascii="Meiryo" w:hAnsi="Meiryo" w:eastAsia="Meiryo"/>
          <w:b/>
          <w:sz w:val="23"/>
        </w:rPr>
        <w:t>1-3. その他の費用</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費目</w:t>
            </w:r>
          </w:p>
        </w:tc>
        <w:tc>
          <w:tcPr>
            <w:tcW w:type="dxa" w:w="4320"/>
            <w:shd w:fill="E8EAF2"/>
          </w:tcPr>
          <w:p>
            <w:r/>
            <w:r>
              <w:rPr>
                <w:rFonts w:ascii="Meiryo" w:hAnsi="Meiryo" w:eastAsia="Meiryo"/>
                <w:b/>
                <w:sz w:val="19"/>
              </w:rPr>
              <w:t>金額・条件</w:t>
            </w:r>
          </w:p>
        </w:tc>
      </w:tr>
      <w:tr>
        <w:tc>
          <w:tcPr>
            <w:tcW w:type="dxa" w:w="4320"/>
          </w:tcPr>
          <w:p>
            <w:r/>
            <w:r>
              <w:rPr>
                <w:rFonts w:ascii="Meiryo" w:hAnsi="Meiryo" w:eastAsia="Meiryo"/>
                <w:b w:val="0"/>
                <w:sz w:val="19"/>
              </w:rPr>
              <w:t>年間IP使用料</w:t>
            </w:r>
          </w:p>
        </w:tc>
        <w:tc>
          <w:tcPr>
            <w:tcW w:type="dxa" w:w="4320"/>
          </w:tcPr>
          <w:p>
            <w:r/>
            <w:r>
              <w:rPr>
                <w:rFonts w:ascii="Meiryo" w:hAnsi="Meiryo" w:eastAsia="Meiryo"/>
                <w:b w:val="0"/>
                <w:sz w:val="19"/>
              </w:rPr>
              <w:t>2,000万円/年(イベント・イベントキット・店頭訴求ツール・LP/Web・SNSでのIP利用と監修対応を包括)</w:t>
            </w:r>
          </w:p>
        </w:tc>
      </w:tr>
      <w:tr>
        <w:tc>
          <w:tcPr>
            <w:tcW w:type="dxa" w:w="4320"/>
          </w:tcPr>
          <w:p>
            <w:r/>
            <w:r>
              <w:rPr>
                <w:rFonts w:ascii="Meiryo" w:hAnsi="Meiryo" w:eastAsia="Meiryo"/>
                <w:b w:val="0"/>
                <w:sz w:val="19"/>
              </w:rPr>
              <w:t>作成許諾ロイヤリティ</w:t>
            </w:r>
          </w:p>
        </w:tc>
        <w:tc>
          <w:tcPr>
            <w:tcW w:type="dxa" w:w="4320"/>
          </w:tcPr>
          <w:p>
            <w:r/>
            <w:r>
              <w:rPr>
                <w:rFonts w:ascii="Meiryo" w:hAnsi="Meiryo" w:eastAsia="Meiryo"/>
                <w:b w:val="0"/>
                <w:sz w:val="19"/>
              </w:rPr>
              <w:t>イベントキット・ノベルティ・店頭訴求ツールの作成費用の20%(作成主体は貴社)</w:t>
            </w:r>
          </w:p>
        </w:tc>
      </w:tr>
      <w:tr>
        <w:tc>
          <w:tcPr>
            <w:tcW w:type="dxa" w:w="4320"/>
          </w:tcPr>
          <w:p>
            <w:r/>
            <w:r>
              <w:rPr>
                <w:rFonts w:ascii="Meiryo" w:hAnsi="Meiryo" w:eastAsia="Meiryo"/>
                <w:b w:val="0"/>
                <w:sz w:val="19"/>
              </w:rPr>
              <w:t>現場諸経費</w:t>
            </w:r>
          </w:p>
        </w:tc>
        <w:tc>
          <w:tcPr>
            <w:tcW w:type="dxa" w:w="4320"/>
          </w:tcPr>
          <w:p>
            <w:r/>
            <w:r>
              <w:rPr>
                <w:rFonts w:ascii="Meiryo" w:hAnsi="Meiryo" w:eastAsia="Meiryo"/>
                <w:b w:val="0"/>
                <w:sz w:val="19"/>
              </w:rPr>
              <w:t>20,000円/日(スタッフ昼食・消耗備品等)</w:t>
            </w:r>
          </w:p>
        </w:tc>
      </w:tr>
      <w:tr>
        <w:tc>
          <w:tcPr>
            <w:tcW w:type="dxa" w:w="4320"/>
          </w:tcPr>
          <w:p>
            <w:r/>
            <w:r>
              <w:rPr>
                <w:rFonts w:ascii="Meiryo" w:hAnsi="Meiryo" w:eastAsia="Meiryo"/>
                <w:b w:val="0"/>
                <w:sz w:val="19"/>
              </w:rPr>
              <w:t>実費</w:t>
            </w:r>
          </w:p>
        </w:tc>
        <w:tc>
          <w:tcPr>
            <w:tcW w:type="dxa" w:w="4320"/>
          </w:tcPr>
          <w:p>
            <w:r/>
            <w:r>
              <w:rPr>
                <w:rFonts w:ascii="Meiryo" w:hAnsi="Meiryo" w:eastAsia="Meiryo"/>
                <w:b w:val="0"/>
                <w:sz w:val="19"/>
              </w:rPr>
              <w:t>交通運搬費・宿泊費・スーツ送料(全国基準料金表により会場確定時に算定)</w:t>
            </w:r>
          </w:p>
        </w:tc>
      </w:tr>
    </w:tbl>
    <w:p/>
    <w:p>
      <w:pPr>
        <w:spacing w:before="240" w:after="120"/>
      </w:pPr>
      <w:r>
        <w:rPr>
          <w:rFonts w:ascii="Meiryo" w:hAnsi="Meiryo" w:eastAsia="Meiryo"/>
          <w:b/>
          <w:color w:val="232278"/>
          <w:sz w:val="26"/>
        </w:rPr>
        <w:t>2. 実施の成立条件</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w:t>
            </w:r>
          </w:p>
        </w:tc>
        <w:tc>
          <w:tcPr>
            <w:tcW w:type="dxa" w:w="2880"/>
            <w:shd w:fill="E8EAF2"/>
          </w:tcPr>
          <w:p>
            <w:r/>
            <w:r>
              <w:rPr>
                <w:rFonts w:ascii="Meiryo" w:hAnsi="Meiryo" w:eastAsia="Meiryo"/>
                <w:b/>
                <w:sz w:val="19"/>
              </w:rPr>
              <w:t>条件</w:t>
            </w:r>
          </w:p>
        </w:tc>
        <w:tc>
          <w:tcPr>
            <w:tcW w:type="dxa" w:w="2880"/>
            <w:shd w:fill="E8EAF2"/>
          </w:tcPr>
          <w:p>
            <w:r/>
            <w:r>
              <w:rPr>
                <w:rFonts w:ascii="Meiryo" w:hAnsi="Meiryo" w:eastAsia="Meiryo"/>
                <w:b/>
                <w:sz w:val="19"/>
              </w:rPr>
              <w:t>内容</w:t>
            </w:r>
          </w:p>
        </w:tc>
      </w:tr>
      <w:tr>
        <w:tc>
          <w:tcPr>
            <w:tcW w:type="dxa" w:w="2880"/>
          </w:tcPr>
          <w:p>
            <w:r/>
            <w:r>
              <w:rPr>
                <w:rFonts w:ascii="Meiryo" w:hAnsi="Meiryo" w:eastAsia="Meiryo"/>
                <w:b w:val="0"/>
                <w:sz w:val="19"/>
              </w:rPr>
              <w:t>1</w:t>
            </w:r>
          </w:p>
        </w:tc>
        <w:tc>
          <w:tcPr>
            <w:tcW w:type="dxa" w:w="2880"/>
          </w:tcPr>
          <w:p>
            <w:r/>
            <w:r>
              <w:rPr>
                <w:rFonts w:ascii="Meiryo" w:hAnsi="Meiryo" w:eastAsia="Meiryo"/>
                <w:b w:val="0"/>
                <w:sz w:val="19"/>
              </w:rPr>
              <w:t>契約締結期限</w:t>
            </w:r>
          </w:p>
        </w:tc>
        <w:tc>
          <w:tcPr>
            <w:tcW w:type="dxa" w:w="2880"/>
          </w:tcPr>
          <w:p>
            <w:r/>
            <w:r>
              <w:rPr>
                <w:rFonts w:ascii="Meiryo" w:hAnsi="Meiryo" w:eastAsia="Meiryo"/>
                <w:b w:val="0"/>
                <w:sz w:val="19"/>
              </w:rPr>
              <w:t>2026年11月末(2027年1月開始に必要な体制準備のため)</w:t>
            </w:r>
          </w:p>
        </w:tc>
      </w:tr>
      <w:tr>
        <w:tc>
          <w:tcPr>
            <w:tcW w:type="dxa" w:w="2880"/>
          </w:tcPr>
          <w:p>
            <w:r/>
            <w:r>
              <w:rPr>
                <w:rFonts w:ascii="Meiryo" w:hAnsi="Meiryo" w:eastAsia="Meiryo"/>
                <w:b w:val="0"/>
                <w:sz w:val="19"/>
              </w:rPr>
              <w:t>2</w:t>
            </w:r>
          </w:p>
        </w:tc>
        <w:tc>
          <w:tcPr>
            <w:tcW w:type="dxa" w:w="2880"/>
          </w:tcPr>
          <w:p>
            <w:r/>
            <w:r>
              <w:rPr>
                <w:rFonts w:ascii="Meiryo" w:hAnsi="Meiryo" w:eastAsia="Meiryo"/>
                <w:b w:val="0"/>
                <w:sz w:val="19"/>
              </w:rPr>
              <w:t>年間最低開催数保証</w:t>
            </w:r>
          </w:p>
        </w:tc>
        <w:tc>
          <w:tcPr>
            <w:tcW w:type="dxa" w:w="2880"/>
          </w:tcPr>
          <w:p>
            <w:r/>
            <w:r>
              <w:rPr>
                <w:rFonts w:ascii="Meiryo" w:hAnsi="Meiryo" w:eastAsia="Meiryo"/>
                <w:b w:val="0"/>
                <w:sz w:val="19"/>
              </w:rPr>
              <w:t>各年度の計画開催数の8割。未達の場合も当該数量分を申し受け、各年度末に精算</w:t>
            </w:r>
          </w:p>
        </w:tc>
      </w:tr>
      <w:tr>
        <w:tc>
          <w:tcPr>
            <w:tcW w:type="dxa" w:w="2880"/>
          </w:tcPr>
          <w:p>
            <w:r/>
            <w:r>
              <w:rPr>
                <w:rFonts w:ascii="Meiryo" w:hAnsi="Meiryo" w:eastAsia="Meiryo"/>
                <w:b w:val="0"/>
                <w:sz w:val="19"/>
              </w:rPr>
              <w:t>3</w:t>
            </w:r>
          </w:p>
        </w:tc>
        <w:tc>
          <w:tcPr>
            <w:tcW w:type="dxa" w:w="2880"/>
          </w:tcPr>
          <w:p>
            <w:r/>
            <w:r>
              <w:rPr>
                <w:rFonts w:ascii="Meiryo" w:hAnsi="Meiryo" w:eastAsia="Meiryo"/>
                <w:b w:val="0"/>
                <w:sz w:val="19"/>
              </w:rPr>
              <w:t>キャンセル・解約条件</w:t>
            </w:r>
          </w:p>
        </w:tc>
        <w:tc>
          <w:tcPr>
            <w:tcW w:type="dxa" w:w="2880"/>
          </w:tcPr>
          <w:p>
            <w:r/>
            <w:r>
              <w:rPr>
                <w:rFonts w:ascii="Meiryo" w:hAnsi="Meiryo" w:eastAsia="Meiryo"/>
                <w:b w:val="0"/>
                <w:sz w:val="19"/>
              </w:rPr>
              <w:t>個別開催の中止:30日前まで30%/14日前まで50%/13日前以降100%。中途解約時は残期間保証分の精算</w:t>
            </w:r>
          </w:p>
        </w:tc>
      </w:tr>
      <w:tr>
        <w:tc>
          <w:tcPr>
            <w:tcW w:type="dxa" w:w="2880"/>
          </w:tcPr>
          <w:p>
            <w:r/>
            <w:r>
              <w:rPr>
                <w:rFonts w:ascii="Meiryo" w:hAnsi="Meiryo" w:eastAsia="Meiryo"/>
                <w:b w:val="0"/>
                <w:sz w:val="19"/>
              </w:rPr>
              <w:t>4</w:t>
            </w:r>
          </w:p>
        </w:tc>
        <w:tc>
          <w:tcPr>
            <w:tcW w:type="dxa" w:w="2880"/>
          </w:tcPr>
          <w:p>
            <w:r/>
            <w:r>
              <w:rPr>
                <w:rFonts w:ascii="Meiryo" w:hAnsi="Meiryo" w:eastAsia="Meiryo"/>
                <w:b w:val="0"/>
                <w:sz w:val="19"/>
              </w:rPr>
              <w:t>ライン供給</w:t>
            </w:r>
          </w:p>
        </w:tc>
        <w:tc>
          <w:tcPr>
            <w:tcW w:type="dxa" w:w="2880"/>
          </w:tcPr>
          <w:p>
            <w:r/>
            <w:r>
              <w:rPr>
                <w:rFonts w:ascii="Meiryo" w:hAnsi="Meiryo" w:eastAsia="Meiryo"/>
                <w:b w:val="0"/>
                <w:sz w:val="19"/>
              </w:rPr>
              <w:t>月別供給計画による(立ち上げ期12〜15ライン、段階増強。繁忙月は当社主催行事との調整月として変動)。年間総量でお約束します</w:t>
            </w:r>
          </w:p>
        </w:tc>
      </w:tr>
      <w:tr>
        <w:tc>
          <w:tcPr>
            <w:tcW w:type="dxa" w:w="2880"/>
          </w:tcPr>
          <w:p>
            <w:r/>
            <w:r>
              <w:rPr>
                <w:rFonts w:ascii="Meiryo" w:hAnsi="Meiryo" w:eastAsia="Meiryo"/>
                <w:b w:val="0"/>
                <w:sz w:val="19"/>
              </w:rPr>
              <w:t>5</w:t>
            </w:r>
          </w:p>
        </w:tc>
        <w:tc>
          <w:tcPr>
            <w:tcW w:type="dxa" w:w="2880"/>
          </w:tcPr>
          <w:p>
            <w:r/>
            <w:r>
              <w:rPr>
                <w:rFonts w:ascii="Meiryo" w:hAnsi="Meiryo" w:eastAsia="Meiryo"/>
                <w:b w:val="0"/>
                <w:sz w:val="19"/>
              </w:rPr>
              <w:t>お支払い</w:t>
            </w:r>
          </w:p>
        </w:tc>
        <w:tc>
          <w:tcPr>
            <w:tcW w:type="dxa" w:w="2880"/>
          </w:tcPr>
          <w:p>
            <w:r/>
            <w:r>
              <w:rPr>
                <w:rFonts w:ascii="Meiryo" w:hAnsi="Meiryo" w:eastAsia="Meiryo"/>
                <w:b w:val="0"/>
                <w:sz w:val="19"/>
              </w:rPr>
              <w:t>貴社EDI発注・IP使用料は年度前払い・保証分は四半期前払い(ご相談)</w:t>
            </w:r>
          </w:p>
        </w:tc>
      </w:tr>
    </w:tbl>
    <w:p/>
    <w:p>
      <w:pPr>
        <w:spacing w:before="240" w:after="120"/>
      </w:pPr>
      <w:r>
        <w:rPr>
          <w:rFonts w:ascii="Meiryo" w:hAnsi="Meiryo" w:eastAsia="Meiryo"/>
          <w:b/>
          <w:color w:val="232278"/>
          <w:sz w:val="26"/>
        </w:rPr>
        <w:t>3. 当日運営の役割分担(テストイベントの振り返りを踏まえた確定版)</w:t>
      </w:r>
    </w:p>
    <w:p>
      <w:r>
        <w:rPr>
          <w:rFonts w:ascii="Meiryo" w:hAnsi="Meiryo" w:eastAsia="Meiryo"/>
          <w:b/>
          <w:sz w:val="23"/>
        </w:rPr>
        <w:t>当社(2名派遣)</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役割</w:t>
            </w:r>
          </w:p>
        </w:tc>
        <w:tc>
          <w:tcPr>
            <w:tcW w:type="dxa" w:w="4320"/>
            <w:shd w:fill="E8EAF2"/>
          </w:tcPr>
          <w:p>
            <w:r/>
            <w:r>
              <w:rPr>
                <w:rFonts w:ascii="Meiryo" w:hAnsi="Meiryo" w:eastAsia="Meiryo"/>
                <w:b/>
                <w:sz w:val="19"/>
              </w:rPr>
              <w:t>業務内容</w:t>
            </w:r>
          </w:p>
        </w:tc>
      </w:tr>
      <w:tr>
        <w:tc>
          <w:tcPr>
            <w:tcW w:type="dxa" w:w="4320"/>
          </w:tcPr>
          <w:p>
            <w:r/>
            <w:r>
              <w:rPr>
                <w:rFonts w:ascii="Meiryo" w:hAnsi="Meiryo" w:eastAsia="Meiryo"/>
                <w:b w:val="0"/>
                <w:sz w:val="19"/>
              </w:rPr>
              <w:t>担当(チーフスタッフ)</w:t>
            </w:r>
          </w:p>
        </w:tc>
        <w:tc>
          <w:tcPr>
            <w:tcW w:type="dxa" w:w="4320"/>
          </w:tcPr>
          <w:p>
            <w:r/>
            <w:r>
              <w:rPr>
                <w:rFonts w:ascii="Meiryo" w:hAnsi="Meiryo" w:eastAsia="Meiryo"/>
                <w:b w:val="0"/>
                <w:sz w:val="19"/>
              </w:rPr>
              <w:t>キャラクター稼働パートの統括。着脱補助・スーツメンテナンス(非公開管理)・撮影時のヒーロー前のお客様対応。貴社運営ディレクターと連携</w:t>
            </w:r>
          </w:p>
        </w:tc>
      </w:tr>
      <w:tr>
        <w:tc>
          <w:tcPr>
            <w:tcW w:type="dxa" w:w="4320"/>
          </w:tcPr>
          <w:p>
            <w:r/>
            <w:r>
              <w:rPr>
                <w:rFonts w:ascii="Meiryo" w:hAnsi="Meiryo" w:eastAsia="Meiryo"/>
                <w:b w:val="0"/>
                <w:sz w:val="19"/>
              </w:rPr>
              <w:t>スーツアクター</w:t>
            </w:r>
          </w:p>
        </w:tc>
        <w:tc>
          <w:tcPr>
            <w:tcW w:type="dxa" w:w="4320"/>
          </w:tcPr>
          <w:p>
            <w:r/>
            <w:r>
              <w:rPr>
                <w:rFonts w:ascii="Meiryo" w:hAnsi="Meiryo" w:eastAsia="Meiryo"/>
                <w:b w:val="0"/>
                <w:sz w:val="19"/>
              </w:rPr>
              <w:t>キャラクター出演・ポージング・演技(1回30分×最大5回、回間にメンテナンス休憩)</w:t>
            </w:r>
          </w:p>
        </w:tc>
      </w:tr>
    </w:tbl>
    <w:p/>
    <w:p>
      <w:r>
        <w:rPr>
          <w:rFonts w:ascii="Meiryo" w:hAnsi="Meiryo" w:eastAsia="Meiryo"/>
          <w:b/>
          <w:sz w:val="23"/>
        </w:rPr>
        <w:t>貴社にてご担当いただく事項</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区分</w:t>
            </w:r>
          </w:p>
        </w:tc>
        <w:tc>
          <w:tcPr>
            <w:tcW w:type="dxa" w:w="2880"/>
            <w:shd w:fill="E8EAF2"/>
          </w:tcPr>
          <w:p>
            <w:r/>
            <w:r>
              <w:rPr>
                <w:rFonts w:ascii="Meiryo" w:hAnsi="Meiryo" w:eastAsia="Meiryo"/>
                <w:b/>
                <w:sz w:val="19"/>
              </w:rPr>
              <w:t>内容</w:t>
            </w:r>
          </w:p>
        </w:tc>
        <w:tc>
          <w:tcPr>
            <w:tcW w:type="dxa" w:w="2880"/>
            <w:shd w:fill="E8EAF2"/>
          </w:tcPr>
          <w:p>
            <w:r/>
            <w:r>
              <w:rPr>
                <w:rFonts w:ascii="Meiryo" w:hAnsi="Meiryo" w:eastAsia="Meiryo"/>
                <w:b/>
                <w:sz w:val="19"/>
              </w:rPr>
              <w:t>テストでの実績</w:t>
            </w:r>
          </w:p>
        </w:tc>
      </w:tr>
      <w:tr>
        <w:tc>
          <w:tcPr>
            <w:tcW w:type="dxa" w:w="2880"/>
          </w:tcPr>
          <w:p>
            <w:r/>
            <w:r>
              <w:rPr>
                <w:rFonts w:ascii="Meiryo" w:hAnsi="Meiryo" w:eastAsia="Meiryo"/>
                <w:b w:val="0"/>
                <w:sz w:val="19"/>
              </w:rPr>
              <w:t>運営体制</w:t>
            </w:r>
          </w:p>
        </w:tc>
        <w:tc>
          <w:tcPr>
            <w:tcW w:type="dxa" w:w="2880"/>
          </w:tcPr>
          <w:p>
            <w:r/>
            <w:r>
              <w:rPr>
                <w:rFonts w:ascii="Meiryo" w:hAnsi="Meiryo" w:eastAsia="Meiryo"/>
                <w:b w:val="0"/>
                <w:sz w:val="19"/>
              </w:rPr>
              <w:t>運営ディレクター1名・運営スタッフ4名(待機列整理・参加証配布・店舗誘導・キャンペーン案内)</w:t>
            </w:r>
          </w:p>
        </w:tc>
        <w:tc>
          <w:tcPr>
            <w:tcW w:type="dxa" w:w="2880"/>
          </w:tcPr>
          <w:p>
            <w:r/>
            <w:r>
              <w:rPr>
                <w:rFonts w:ascii="Meiryo" w:hAnsi="Meiryo" w:eastAsia="Meiryo"/>
                <w:b w:val="0"/>
                <w:sz w:val="19"/>
              </w:rPr>
              <w:t>新規にお願いする事項</w:t>
            </w:r>
          </w:p>
        </w:tc>
      </w:tr>
      <w:tr>
        <w:tc>
          <w:tcPr>
            <w:tcW w:type="dxa" w:w="2880"/>
          </w:tcPr>
          <w:p>
            <w:r/>
            <w:r>
              <w:rPr>
                <w:rFonts w:ascii="Meiryo" w:hAnsi="Meiryo" w:eastAsia="Meiryo"/>
                <w:b w:val="0"/>
                <w:sz w:val="19"/>
              </w:rPr>
              <w:t>運営サインの手配</w:t>
            </w:r>
          </w:p>
        </w:tc>
        <w:tc>
          <w:tcPr>
            <w:tcW w:type="dxa" w:w="2880"/>
          </w:tcPr>
          <w:p>
            <w:r/>
            <w:r>
              <w:rPr>
                <w:rFonts w:ascii="Meiryo" w:hAnsi="Meiryo" w:eastAsia="Meiryo"/>
                <w:b w:val="0"/>
                <w:sz w:val="19"/>
              </w:rPr>
              <w:t>会場内の案内サイン類</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音響</w:t>
            </w:r>
          </w:p>
        </w:tc>
        <w:tc>
          <w:tcPr>
            <w:tcW w:type="dxa" w:w="2880"/>
          </w:tcPr>
          <w:p>
            <w:r/>
            <w:r>
              <w:rPr>
                <w:rFonts w:ascii="Meiryo" w:hAnsi="Meiryo" w:eastAsia="Meiryo"/>
                <w:b w:val="0"/>
                <w:sz w:val="19"/>
              </w:rPr>
              <w:t>音響機材の手配とオペレーション</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会場設営</w:t>
            </w:r>
          </w:p>
        </w:tc>
        <w:tc>
          <w:tcPr>
            <w:tcW w:type="dxa" w:w="2880"/>
          </w:tcPr>
          <w:p>
            <w:r/>
            <w:r>
              <w:rPr>
                <w:rFonts w:ascii="Meiryo" w:hAnsi="Meiryo" w:eastAsia="Meiryo"/>
                <w:b w:val="0"/>
                <w:sz w:val="19"/>
              </w:rPr>
              <w:t>イベントキット設営・会場復帰</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運営計画の作成</w:t>
            </w:r>
          </w:p>
        </w:tc>
        <w:tc>
          <w:tcPr>
            <w:tcW w:type="dxa" w:w="2880"/>
          </w:tcPr>
          <w:p>
            <w:r/>
            <w:r>
              <w:rPr>
                <w:rFonts w:ascii="Meiryo" w:hAnsi="Meiryo" w:eastAsia="Meiryo"/>
                <w:b w:val="0"/>
                <w:sz w:val="19"/>
              </w:rPr>
              <w:t>当日のタイムテーブル・動線計画</w:t>
            </w:r>
          </w:p>
        </w:tc>
        <w:tc>
          <w:tcPr>
            <w:tcW w:type="dxa" w:w="2880"/>
          </w:tcPr>
          <w:p>
            <w:r/>
            <w:r>
              <w:rPr>
                <w:rFonts w:ascii="Meiryo" w:hAnsi="Meiryo" w:eastAsia="Meiryo"/>
                <w:b w:val="0"/>
                <w:sz w:val="19"/>
              </w:rPr>
              <w:t>新規にお願いする事項</w:t>
            </w:r>
          </w:p>
        </w:tc>
      </w:tr>
      <w:tr>
        <w:tc>
          <w:tcPr>
            <w:tcW w:type="dxa" w:w="2880"/>
          </w:tcPr>
          <w:p>
            <w:r/>
            <w:r>
              <w:rPr>
                <w:rFonts w:ascii="Meiryo" w:hAnsi="Meiryo" w:eastAsia="Meiryo"/>
                <w:b w:val="0"/>
                <w:sz w:val="19"/>
              </w:rPr>
              <w:t>実施確認書の作成</w:t>
            </w:r>
          </w:p>
        </w:tc>
        <w:tc>
          <w:tcPr>
            <w:tcW w:type="dxa" w:w="2880"/>
          </w:tcPr>
          <w:p>
            <w:r/>
            <w:r>
              <w:rPr>
                <w:rFonts w:ascii="Meiryo" w:hAnsi="Meiryo" w:eastAsia="Meiryo"/>
                <w:b w:val="0"/>
                <w:sz w:val="19"/>
              </w:rPr>
              <w:t>会場ごとの実施確認書(当社テンプレートをご提供)</w:t>
            </w:r>
          </w:p>
        </w:tc>
        <w:tc>
          <w:tcPr>
            <w:tcW w:type="dxa" w:w="2880"/>
          </w:tcPr>
          <w:p>
            <w:r/>
            <w:r>
              <w:rPr>
                <w:rFonts w:ascii="Meiryo" w:hAnsi="Meiryo" w:eastAsia="Meiryo"/>
                <w:b w:val="0"/>
                <w:sz w:val="19"/>
              </w:rPr>
              <w:t>新規にお願いする事項(テストは当社作成)</w:t>
            </w:r>
          </w:p>
        </w:tc>
      </w:tr>
      <w:tr>
        <w:tc>
          <w:tcPr>
            <w:tcW w:type="dxa" w:w="2880"/>
          </w:tcPr>
          <w:p>
            <w:r/>
            <w:r>
              <w:rPr>
                <w:rFonts w:ascii="Meiryo" w:hAnsi="Meiryo" w:eastAsia="Meiryo"/>
                <w:b w:val="0"/>
                <w:sz w:val="19"/>
              </w:rPr>
              <w:t>運営備品・整理券の手配</w:t>
            </w:r>
          </w:p>
        </w:tc>
        <w:tc>
          <w:tcPr>
            <w:tcW w:type="dxa" w:w="2880"/>
          </w:tcPr>
          <w:p>
            <w:r/>
            <w:r>
              <w:rPr>
                <w:rFonts w:ascii="Meiryo" w:hAnsi="Meiryo" w:eastAsia="Meiryo"/>
                <w:b w:val="0"/>
                <w:sz w:val="19"/>
              </w:rPr>
              <w:t>整理券・列形成備品等</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HP掲載素材の準備</w:t>
            </w:r>
          </w:p>
        </w:tc>
        <w:tc>
          <w:tcPr>
            <w:tcW w:type="dxa" w:w="2880"/>
          </w:tcPr>
          <w:p>
            <w:r/>
            <w:r>
              <w:rPr>
                <w:rFonts w:ascii="Meiryo" w:hAnsi="Meiryo" w:eastAsia="Meiryo"/>
                <w:b w:val="0"/>
                <w:sz w:val="19"/>
              </w:rPr>
              <w:t>告知用テキスト・画像(当社監修)</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実施報告</w:t>
            </w:r>
          </w:p>
        </w:tc>
        <w:tc>
          <w:tcPr>
            <w:tcW w:type="dxa" w:w="2880"/>
          </w:tcPr>
          <w:p>
            <w:r/>
            <w:r>
              <w:rPr>
                <w:rFonts w:ascii="Meiryo" w:hAnsi="Meiryo" w:eastAsia="Meiryo"/>
                <w:b w:val="0"/>
                <w:sz w:val="19"/>
              </w:rPr>
              <w:t>参加人数等の実績報告</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会場要件</w:t>
            </w:r>
          </w:p>
        </w:tc>
        <w:tc>
          <w:tcPr>
            <w:tcW w:type="dxa" w:w="2880"/>
          </w:tcPr>
          <w:p>
            <w:r/>
            <w:r>
              <w:rPr>
                <w:rFonts w:ascii="Meiryo" w:hAnsi="Meiryo" w:eastAsia="Meiryo"/>
                <w:b w:val="0"/>
                <w:sz w:val="19"/>
              </w:rPr>
              <w:t>施錠可能な非公開控室・関係車両用駐車場</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その他</w:t>
            </w:r>
          </w:p>
        </w:tc>
        <w:tc>
          <w:tcPr>
            <w:tcW w:type="dxa" w:w="2880"/>
          </w:tcPr>
          <w:p>
            <w:r/>
            <w:r>
              <w:rPr>
                <w:rFonts w:ascii="Meiryo" w:hAnsi="Meiryo" w:eastAsia="Meiryo"/>
                <w:b w:val="0"/>
                <w:sz w:val="19"/>
              </w:rPr>
              <w:t>JASRAC申請・イベント保険(主催者様にて)</w:t>
            </w:r>
          </w:p>
        </w:tc>
        <w:tc>
          <w:tcPr>
            <w:tcW w:type="dxa" w:w="2880"/>
          </w:tcPr>
          <w:p>
            <w:r/>
            <w:r>
              <w:rPr>
                <w:rFonts w:ascii="Meiryo" w:hAnsi="Meiryo" w:eastAsia="Meiryo"/>
                <w:b w:val="0"/>
                <w:sz w:val="19"/>
              </w:rPr>
              <w:t>✓ 対応済み</w:t>
            </w:r>
          </w:p>
        </w:tc>
      </w:tr>
    </w:tbl>
    <w:p/>
    <w:p>
      <w:r>
        <w:rPr>
          <w:rFonts w:ascii="Meiryo" w:hAnsi="Meiryo" w:eastAsia="Meiryo"/>
          <w:b/>
          <w:sz w:val="23"/>
        </w:rPr>
        <w:t>当社からのサポート</w:t>
      </w:r>
    </w:p>
    <w:p>
      <w:pPr>
        <w:pStyle w:val="ListBullet"/>
      </w:pPr>
      <w:r>
        <w:rPr>
          <w:rFonts w:ascii="Meiryo" w:hAnsi="Meiryo" w:eastAsia="Meiryo"/>
          <w:b w:val="0"/>
          <w:sz w:val="21"/>
        </w:rPr>
        <w:t>初回開催時は貴社運営スタッフ向けのレクチャーを当社が実施します(安全基準・世界観ルール・進行オペレーション・緊急時対応)</w:t>
      </w:r>
    </w:p>
    <w:p>
      <w:pPr>
        <w:pStyle w:val="ListBullet"/>
      </w:pPr>
      <w:r>
        <w:rPr>
          <w:rFonts w:ascii="Meiryo" w:hAnsi="Meiryo" w:eastAsia="Meiryo"/>
          <w:b w:val="0"/>
          <w:sz w:val="21"/>
        </w:rPr>
        <w:t>全国の店舗で運営品質を均一化するための「運営マニュアル」を当社にて作成しご提供します</w:t>
      </w:r>
    </w:p>
    <w:p>
      <w:pPr>
        <w:pStyle w:val="ListBullet"/>
      </w:pPr>
      <w:r>
        <w:rPr>
          <w:rFonts w:ascii="Meiryo" w:hAnsi="Meiryo" w:eastAsia="Meiryo"/>
          <w:b w:val="0"/>
          <w:sz w:val="21"/>
        </w:rPr>
        <w:t>運営計画・実施確認書のテンプレートをご提供します</w:t>
      </w:r>
    </w:p>
    <w:p>
      <w:pPr>
        <w:spacing w:before="240" w:after="120"/>
      </w:pPr>
      <w:r>
        <w:rPr>
          <w:rFonts w:ascii="Meiryo" w:hAnsi="Meiryo" w:eastAsia="Meiryo"/>
          <w:b/>
          <w:color w:val="232278"/>
          <w:sz w:val="26"/>
        </w:rPr>
        <w:t>4. 制作・権利に関するお願い</w:t>
      </w:r>
    </w:p>
    <w:p>
      <w:pPr>
        <w:pStyle w:val="ListBullet"/>
      </w:pPr>
      <w:r>
        <w:rPr>
          <w:rFonts w:ascii="Meiryo" w:hAnsi="Meiryo" w:eastAsia="Meiryo"/>
          <w:b w:val="0"/>
          <w:sz w:val="21"/>
        </w:rPr>
        <w:t>キャンペーン名称・キービジュアルを2026年11月中に両社で確定(ノベルティの春節前量産からの逆算)</w:t>
      </w:r>
    </w:p>
    <w:p>
      <w:pPr>
        <w:pStyle w:val="ListBullet"/>
      </w:pPr>
      <w:r>
        <w:rPr>
          <w:rFonts w:ascii="Meiryo" w:hAnsi="Meiryo" w:eastAsia="Meiryo"/>
          <w:b w:val="0"/>
          <w:sz w:val="21"/>
        </w:rPr>
        <w:t>イベントキット・ノベルティ・訴求ツールは品目ごとに仮申請書をご提出ください(仮申請をもって正式回答)</w:t>
      </w:r>
    </w:p>
    <w:p>
      <w:pPr>
        <w:pStyle w:val="ListBullet"/>
      </w:pPr>
      <w:r>
        <w:rPr>
          <w:rFonts w:ascii="Meiryo" w:hAnsi="Meiryo" w:eastAsia="Meiryo"/>
          <w:b w:val="0"/>
          <w:sz w:val="21"/>
        </w:rPr>
        <w:t>ノベルティはカテゴリー制限の遵守をお願いします(お子様向け玩具・菓子類等は不可。タオルは一般仕様で)</w:t>
      </w:r>
    </w:p>
    <w:p>
      <w:pPr>
        <w:pStyle w:val="ListBullet"/>
      </w:pPr>
      <w:r>
        <w:rPr>
          <w:rFonts w:ascii="Meiryo" w:hAnsi="Meiryo" w:eastAsia="Meiryo"/>
          <w:b w:val="0"/>
          <w:sz w:val="21"/>
        </w:rPr>
        <w:t>キャラクターは8ヒーロー。月別の出演キャラクターシフト表を当社からご提示します(権利調整の状況により一部変動)</w:t>
      </w:r>
    </w:p>
    <w:p>
      <w:pPr>
        <w:pStyle w:val="ListBullet"/>
      </w:pPr>
      <w:r>
        <w:rPr>
          <w:rFonts w:ascii="Meiryo" w:hAnsi="Meiryo" w:eastAsia="Meiryo"/>
          <w:b w:val="0"/>
          <w:sz w:val="21"/>
        </w:rPr>
        <w:t>非公式商品の使用・販売・装飾利用はできません。作成物はすべて当社監修を経てご使用ください</w:t>
      </w:r>
    </w:p>
    <w:p>
      <w:pPr>
        <w:spacing w:before="240" w:after="120"/>
      </w:pPr>
      <w:r>
        <w:rPr>
          <w:rFonts w:ascii="Meiryo" w:hAnsi="Meiryo" w:eastAsia="Meiryo"/>
          <w:b/>
          <w:color w:val="232278"/>
          <w:sz w:val="26"/>
        </w:rPr>
        <w:t>5. スケジュール(実施ご判断からの逆算)</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時期</w:t>
            </w:r>
          </w:p>
        </w:tc>
        <w:tc>
          <w:tcPr>
            <w:tcW w:type="dxa" w:w="4320"/>
            <w:shd w:fill="E8EAF2"/>
          </w:tcPr>
          <w:p>
            <w:r/>
            <w:r>
              <w:rPr>
                <w:rFonts w:ascii="Meiryo" w:hAnsi="Meiryo" w:eastAsia="Meiryo"/>
                <w:b/>
                <w:sz w:val="19"/>
              </w:rPr>
              <w:t>マイルストーン</w:t>
            </w:r>
          </w:p>
        </w:tc>
      </w:tr>
      <w:tr>
        <w:tc>
          <w:tcPr>
            <w:tcW w:type="dxa" w:w="4320"/>
          </w:tcPr>
          <w:p>
            <w:r/>
            <w:r>
              <w:rPr>
                <w:rFonts w:ascii="Meiryo" w:hAnsi="Meiryo" w:eastAsia="Meiryo"/>
                <w:b w:val="0"/>
                <w:sz w:val="19"/>
              </w:rPr>
              <w:t>10月末</w:t>
            </w:r>
          </w:p>
        </w:tc>
        <w:tc>
          <w:tcPr>
            <w:tcW w:type="dxa" w:w="4320"/>
          </w:tcPr>
          <w:p>
            <w:r/>
            <w:r>
              <w:rPr>
                <w:rFonts w:ascii="Meiryo" w:hAnsi="Meiryo" w:eastAsia="Meiryo"/>
                <w:b w:val="0"/>
                <w:sz w:val="19"/>
              </w:rPr>
              <w:t>実施のご判断/テスト振り返り・役割分担のすり合わせ</w:t>
            </w:r>
          </w:p>
        </w:tc>
      </w:tr>
      <w:tr>
        <w:tc>
          <w:tcPr>
            <w:tcW w:type="dxa" w:w="4320"/>
          </w:tcPr>
          <w:p>
            <w:r/>
            <w:r>
              <w:rPr>
                <w:rFonts w:ascii="Meiryo" w:hAnsi="Meiryo" w:eastAsia="Meiryo"/>
                <w:b w:val="0"/>
                <w:sz w:val="19"/>
              </w:rPr>
              <w:t>11月中</w:t>
            </w:r>
          </w:p>
        </w:tc>
        <w:tc>
          <w:tcPr>
            <w:tcW w:type="dxa" w:w="4320"/>
          </w:tcPr>
          <w:p>
            <w:r/>
            <w:r>
              <w:rPr>
                <w:rFonts w:ascii="Meiryo" w:hAnsi="Meiryo" w:eastAsia="Meiryo"/>
                <w:b w:val="0"/>
                <w:sz w:val="19"/>
              </w:rPr>
              <w:t>契約締結(11月末期限)/キャンペーン名称・KV確定/ノベルティ品目の仮申請</w:t>
            </w:r>
          </w:p>
        </w:tc>
      </w:tr>
      <w:tr>
        <w:tc>
          <w:tcPr>
            <w:tcW w:type="dxa" w:w="4320"/>
          </w:tcPr>
          <w:p>
            <w:r/>
            <w:r>
              <w:rPr>
                <w:rFonts w:ascii="Meiryo" w:hAnsi="Meiryo" w:eastAsia="Meiryo"/>
                <w:b w:val="0"/>
                <w:sz w:val="19"/>
              </w:rPr>
              <w:t>12月</w:t>
            </w:r>
          </w:p>
        </w:tc>
        <w:tc>
          <w:tcPr>
            <w:tcW w:type="dxa" w:w="4320"/>
          </w:tcPr>
          <w:p>
            <w:r/>
            <w:r>
              <w:rPr>
                <w:rFonts w:ascii="Meiryo" w:hAnsi="Meiryo" w:eastAsia="Meiryo"/>
                <w:b w:val="0"/>
                <w:sz w:val="19"/>
              </w:rPr>
              <w:t>デザイン監修完了・量産開始(春節前)/1月開催分の会場確定(12月1日)</w:t>
            </w:r>
          </w:p>
        </w:tc>
      </w:tr>
      <w:tr>
        <w:tc>
          <w:tcPr>
            <w:tcW w:type="dxa" w:w="4320"/>
          </w:tcPr>
          <w:p>
            <w:r/>
            <w:r>
              <w:rPr>
                <w:rFonts w:ascii="Meiryo" w:hAnsi="Meiryo" w:eastAsia="Meiryo"/>
                <w:b w:val="0"/>
                <w:sz w:val="19"/>
              </w:rPr>
              <w:t>2027年1月</w:t>
            </w:r>
          </w:p>
        </w:tc>
        <w:tc>
          <w:tcPr>
            <w:tcW w:type="dxa" w:w="4320"/>
          </w:tcPr>
          <w:p>
            <w:r/>
            <w:r>
              <w:rPr>
                <w:rFonts w:ascii="Meiryo" w:hAnsi="Meiryo" w:eastAsia="Meiryo"/>
                <w:b w:val="0"/>
                <w:sz w:val="19"/>
              </w:rPr>
              <w:t>立ち上げ開始(12〜15ライン)</w:t>
            </w:r>
          </w:p>
        </w:tc>
      </w:tr>
      <w:tr>
        <w:tc>
          <w:tcPr>
            <w:tcW w:type="dxa" w:w="4320"/>
          </w:tcPr>
          <w:p>
            <w:r/>
            <w:r>
              <w:rPr>
                <w:rFonts w:ascii="Meiryo" w:hAnsi="Meiryo" w:eastAsia="Meiryo"/>
                <w:b w:val="0"/>
                <w:sz w:val="19"/>
              </w:rPr>
              <w:t>2027年11月</w:t>
            </w:r>
          </w:p>
        </w:tc>
        <w:tc>
          <w:tcPr>
            <w:tcW w:type="dxa" w:w="4320"/>
          </w:tcPr>
          <w:p>
            <w:r/>
            <w:r>
              <w:rPr>
                <w:rFonts w:ascii="Meiryo" w:hAnsi="Meiryo" w:eastAsia="Meiryo"/>
                <w:b w:val="0"/>
                <w:sz w:val="19"/>
              </w:rPr>
              <w:t>20ライン体制完成</w:t>
            </w:r>
          </w:p>
        </w:tc>
      </w:tr>
    </w:tbl>
    <w:p/>
    <w:p>
      <w:pPr>
        <w:spacing w:before="240" w:after="120"/>
      </w:pPr>
      <w:r>
        <w:rPr>
          <w:rFonts w:ascii="Meiryo" w:hAnsi="Meiryo" w:eastAsia="Meiryo"/>
          <w:b/>
          <w:color w:val="232278"/>
          <w:sz w:val="26"/>
        </w:rPr>
        <w:t>6. 次のステップ</w:t>
      </w:r>
    </w:p>
    <w:p>
      <w:pPr>
        <w:spacing w:after="80"/>
      </w:pPr>
      <w:r>
        <w:rPr>
          <w:rFonts w:ascii="Meiryo" w:hAnsi="Meiryo" w:eastAsia="Meiryo"/>
          <w:b w:val="0"/>
          <w:sz w:val="21"/>
        </w:rPr>
        <w:t>実施のご確定に先立ち、テストイベントの振り返りと両社の役割・実務内容のすり合わせの場を設けさせてください。本資料の役割分担表をたたき台に、確認書様式・運営計画の分担を確定したうえで、契約手続きに進めさせていただきます。</w:t>
      </w:r>
    </w:p>
    <w:p>
      <w:pPr>
        <w:spacing w:after="80"/>
      </w:pPr>
      <w:r>
        <w:rPr>
          <w:rFonts w:ascii="Meiryo" w:hAnsi="Meiryo" w:eastAsia="Meiryo"/>
          <w:b w:val="0"/>
          <w:sz w:val="21"/>
        </w:rP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