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ＭＳ ゴシック" w:eastAsia="ＭＳ ゴシック" w:hAnsi="ＭＳ ゴシック"/>
          <w:b/>
          <w:bCs/>
          <w:color w:val="222222"/>
          <w:sz w:val="25"/>
          <w:szCs w:val="25"/>
        </w:rPr>
        <w:t xml:space="preserve">STO定例 議事録（新谷×小沢）</w:t>
      </w:r>
    </w:p>
    <w:p>
      <w:pPr>
        <w:spacing w:after="60"/>
        <w:jc w:val="center"/>
      </w:pPr>
      <w:r>
        <w:rPr>
          <w:rFonts w:ascii="ＭＳ ゴシック" w:eastAsia="ＭＳ ゴシック" w:hAnsi="ＭＳ ゴシック"/>
          <w:color w:val="8A8A8A"/>
          <w:sz w:val="17"/>
          <w:szCs w:val="17"/>
        </w:rPr>
        <w:t xml:space="preserve">日時：2026年8月3日（月）11:00〜12:00　　出席：新谷・小沢　　作成：新谷</w:t>
      </w:r>
    </w:p>
    <w:p>
      <w:pPr>
        <w:spacing w:after="80" w:before="150"/>
      </w:pPr>
      <w:r>
        <w:rPr>
          <w:rFonts w:ascii="ＭＳ ゴシック" w:eastAsia="ＭＳ ゴシック" w:hAnsi="ＭＳ ゴシック"/>
          <w:b/>
          <w:bCs/>
          <w:color w:val="222222"/>
          <w:sz w:val="20"/>
          <w:szCs w:val="20"/>
        </w:rPr>
        <w:t xml:space="preserve">1．決定事項</w:t>
      </w:r>
    </w:p>
    <w:p>
      <w:pPr>
        <w:spacing w:after="45"/>
        <w:ind w:left="300" w:hanging="3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・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成果目標の前提を確定。アップサイド目標</w:t>
      </w:r>
      <w:r>
        <w:rPr>
          <w:rFonts w:ascii="ＭＳ ゴシック" w:eastAsia="ＭＳ ゴシック" w:hAnsi="ＭＳ ゴシック"/>
          <w:b/>
          <w:bCs/>
          <w:color w:val="222222"/>
          <w:sz w:val="18"/>
          <w:szCs w:val="18"/>
        </w:rPr>
        <w:t xml:space="preserve">「ライセンス＋5億・商品＋5億・中国＋5億（計＋15億）」を正式に追う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。今期目標40億（ベース25億＋15億）は対外発表のミニマムであり、社内の目標ベースではアップサイド20億がミニマム（ベース25億自体の達成リスクも織り込む）</w:t>
      </w:r>
    </w:p>
    <w:p>
      <w:pPr>
        <w:spacing w:after="45"/>
        <w:ind w:left="300" w:hanging="3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・</w:t>
      </w:r>
      <w:r>
        <w:rPr>
          <w:rFonts w:ascii="ＭＳ ゴシック" w:eastAsia="ＭＳ ゴシック" w:hAnsi="ＭＳ ゴシック"/>
          <w:b/>
          <w:bCs/>
          <w:color w:val="222222"/>
          <w:sz w:val="18"/>
          <w:szCs w:val="18"/>
        </w:rPr>
        <w:t xml:space="preserve">KGIは営業利益から逆算して設計する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。会員獲得数など中間指標をKGIにしない（ID会員が何万人でいくらの営業利益を生む装置か、投資額と回収の関係まで数字で設計する）</w:t>
      </w:r>
    </w:p>
    <w:p>
      <w:pPr>
        <w:spacing w:after="45"/>
        <w:ind w:left="300" w:hanging="3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・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顧客評価の軸：</w:t>
      </w:r>
      <w:r>
        <w:rPr>
          <w:rFonts w:ascii="ＭＳ ゴシック" w:eastAsia="ＭＳ ゴシック" w:hAnsi="ＭＳ ゴシック"/>
          <w:b/>
          <w:bCs/>
          <w:color w:val="222222"/>
          <w:sz w:val="18"/>
          <w:szCs w:val="18"/>
        </w:rPr>
        <w:t xml:space="preserve">成長性は維持（継続性への差し替えは差し戻し）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。成長性＝相手（組む企業）の成長、継続性＝当社都合であり別物。継続性を入れる場合は年数でなく金額ベース（例：年間500万円以上の取引が何年続くか）。少額の長期継続は評価を上げない</w:t>
      </w:r>
    </w:p>
    <w:p>
      <w:pPr>
        <w:spacing w:after="45"/>
        <w:ind w:left="300" w:hanging="3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・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案件評価は全案件を同じ軸の1つのマッピングで見る。カテゴリー別（広告・ゲーム等）の別枠扱いは、その理由と、一緒にした場合の問題を確認してから判断。基準を超える特殊案件は戦略会議で決議、基準内は分科会の判断で受ける</w:t>
      </w:r>
    </w:p>
    <w:p>
      <w:pPr>
        <w:spacing w:after="45"/>
        <w:ind w:left="300" w:hanging="3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・</w:t>
      </w:r>
      <w:r>
        <w:rPr>
          <w:rFonts w:ascii="ＭＳ ゴシック" w:eastAsia="ＭＳ ゴシック" w:hAnsi="ＭＳ ゴシック"/>
          <w:b/>
          <w:bCs/>
          <w:color w:val="222222"/>
          <w:sz w:val="18"/>
          <w:szCs w:val="18"/>
        </w:rPr>
        <w:t xml:space="preserve">各分科会の90日後のゴールを定量で設定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し、点検会議のリーダー報告の1件目に置く。月次で「今月何をするか」を数字で仕切り、翌月に振り返れる状態にする</w:t>
      </w:r>
    </w:p>
    <w:p>
      <w:pPr>
        <w:spacing w:after="45"/>
        <w:ind w:left="300" w:hanging="3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・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坪井さんは兼務側の事情により、当面は稼働を当てにしない前提でSTO運営を設計する（不足時は小沢さんからエスカレーション）</w:t>
      </w:r>
    </w:p>
    <w:p>
      <w:pPr>
        <w:spacing w:after="45"/>
        <w:ind w:left="300" w:hanging="3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・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明日（8/4）の初回点検会議は、黒澤さん欠席でも接点づくり分科会の報告を実施する（「来月から」にはしない。山本会長への会社としての報告のため）</w:t>
      </w:r>
    </w:p>
    <w:p>
      <w:pPr>
        <w:spacing w:after="45"/>
        <w:ind w:left="300" w:hanging="3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・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STO定例は頻度高めに設定（週1〜2回・15分でも可。議題がなければ流してよい）。カレンダー登録は小沢さん</w:t>
      </w:r>
    </w:p>
    <w:p>
      <w:pPr>
        <w:spacing w:after="80" w:before="150"/>
      </w:pPr>
      <w:r>
        <w:rPr>
          <w:rFonts w:ascii="ＭＳ ゴシック" w:eastAsia="ＭＳ ゴシック" w:hAnsi="ＭＳ ゴシック"/>
          <w:b/>
          <w:bCs/>
          <w:color w:val="222222"/>
          <w:sz w:val="20"/>
          <w:szCs w:val="20"/>
        </w:rPr>
        <w:t xml:space="preserve">2．分科会初回の報告（要点）</w:t>
      </w:r>
    </w:p>
    <w:p>
      <w:pPr>
        <w:spacing w:after="45"/>
        <w:ind w:left="300" w:hanging="3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・</w:t>
      </w:r>
      <w:r>
        <w:rPr>
          <w:rFonts w:ascii="ＭＳ ゴシック" w:eastAsia="ＭＳ ゴシック" w:hAnsi="ＭＳ ゴシック"/>
          <w:b/>
          <w:bCs/>
          <w:color w:val="222222"/>
          <w:sz w:val="18"/>
          <w:szCs w:val="18"/>
        </w:rPr>
        <w:t xml:space="preserve">接点づくり（黒澤さん）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：良いリード。KGI＝IDでつながり続けるファン数（円谷IDのワンID・アクティブ数をKPI・企画数は指標にしない）の方向で議論。ただしウルトラマート来店・ライブ動員・EXPO先行チケットでIDが取れていない（取ろうとしていないだけで、QR・簡易登録→本登録の段階設計で取れる）。KGIの営業利益への逆算と具体施策のタスク化が課題。今回の点検会議では承認事項にせず、考え方を再設計してから上げる</w:t>
      </w:r>
    </w:p>
    <w:p>
      <w:pPr>
        <w:spacing w:after="45"/>
        <w:ind w:left="300" w:hanging="3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・</w:t>
      </w:r>
      <w:r>
        <w:rPr>
          <w:rFonts w:ascii="ＭＳ ゴシック" w:eastAsia="ＭＳ ゴシック" w:hAnsi="ＭＳ ゴシック"/>
          <w:b/>
          <w:bCs/>
          <w:color w:val="222222"/>
          <w:sz w:val="18"/>
          <w:szCs w:val="18"/>
        </w:rPr>
        <w:t xml:space="preserve">ライセンス営業改革（南谷さん）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：営業先の全量は140社でなく700〜800社あり、全量を評価する方針。ただし90日ゴールのマイルストーンが最も甘い。「成長性→継続性」の変更提案は差し戻し（上記決定のとおり）。800の内訳（対象期間・社数か案件数か・名寄せの単位）は要確認</w:t>
      </w:r>
    </w:p>
    <w:p>
      <w:pPr>
        <w:spacing w:after="45"/>
        <w:ind w:left="300" w:hanging="3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・</w:t>
      </w:r>
      <w:r>
        <w:rPr>
          <w:rFonts w:ascii="ＭＳ ゴシック" w:eastAsia="ＭＳ ゴシック" w:hAnsi="ＭＳ ゴシック"/>
          <w:b/>
          <w:bCs/>
          <w:color w:val="222222"/>
          <w:sz w:val="18"/>
          <w:szCs w:val="18"/>
        </w:rPr>
        <w:t xml:space="preserve">経営基盤強化（高橋さん）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：スコープ＝予実・見込み管理（主担当：スギウラさん・オヤマさん・ヤギヌマさん）、AI（ツネモトさん）、会議統廃合・業務軽量化（工数モックで可視化）、契約改革、監修体制改革。期日も切られており進行は良好。宿題の細部は小沢さんが高橋さんと確認</w:t>
      </w:r>
    </w:p>
    <w:p>
      <w:pPr>
        <w:spacing w:after="80" w:before="150"/>
      </w:pPr>
      <w:r>
        <w:rPr>
          <w:rFonts w:ascii="ＭＳ ゴシック" w:eastAsia="ＭＳ ゴシック" w:hAnsi="ＭＳ ゴシック"/>
          <w:b/>
          <w:bCs/>
          <w:color w:val="222222"/>
          <w:sz w:val="20"/>
          <w:szCs w:val="20"/>
        </w:rPr>
        <w:t xml:space="preserve">3．宿題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1500"/>
        <w:gridCol w:w="2300"/>
      </w:tblGrid>
      <w:tr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7"/>
                <w:szCs w:val="17"/>
              </w:rPr>
              <w:t xml:space="preserve">やること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7"/>
                <w:szCs w:val="17"/>
              </w:rPr>
              <w:t xml:space="preserve">担当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7"/>
                <w:szCs w:val="17"/>
              </w:rPr>
              <w:t xml:space="preserve">期限</w:t>
            </w:r>
          </w:p>
        </w:tc>
      </w:tr>
      <w:tr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＋15億（5・5・5）の事業本部別の分解案（営業・商品開発・中国のバランス）と現状数字の整理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小沢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至急</w:t>
            </w:r>
          </w:p>
        </w:tc>
      </w:tr>
      <w:tr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各分科会の90日後ゴール（定量）を取りまとめ、新谷へ報告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小沢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至急（点検会議まで）</w:t>
            </w:r>
          </w:p>
        </w:tc>
      </w:tr>
      <w:tr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レバー別ブリッジを新しい目標前提で作り直し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小沢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急ぎ</w:t>
            </w:r>
          </w:p>
        </w:tc>
      </w:tr>
      <w:tr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黒澤さんへ明日の報告準備の最終確認（新谷から伝達済みの再確認）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小沢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本日</w:t>
            </w:r>
          </w:p>
        </w:tc>
      </w:tr>
      <w:tr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接点づくりのKGI・KPIを営業利益からの逆算で再設計（次回分科会へ）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小沢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次回分科会</w:t>
            </w:r>
          </w:p>
        </w:tc>
      </w:tr>
      <w:tr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800社の内訳確認（期間・社数か案件数か・名寄せ単位）、評価の目的をリーダーから再説明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小沢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今週</w:t>
            </w:r>
          </w:p>
        </w:tc>
      </w:tr>
      <w:tr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経営基盤強化分科会の宿題詳細を高橋さんと確認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小沢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今週</w:t>
            </w:r>
          </w:p>
        </w:tc>
      </w:tr>
      <w:tr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決定ログの運用開始（分科会後に記入）・STOチャットへの配信・遅延時のエスカレーション運用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小沢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本日から</w:t>
            </w:r>
          </w:p>
        </w:tc>
      </w:tr>
      <w:tr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リーダー3名への依頼メール（小沢さん発信に新谷がCCで補足を被せる）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小沢・新谷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随時</w:t>
            </w:r>
          </w:p>
        </w:tc>
      </w:tr>
      <w:tr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資料内の古い記載のアップデート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小沢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随時</w:t>
            </w:r>
          </w:p>
        </w:tc>
      </w:tr>
      <w:tr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シンプル版キーチャートのファイルを探して小沢さんへ共有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新谷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本日</w:t>
            </w:r>
          </w:p>
        </w:tc>
      </w:tr>
      <w:tr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ヤマナカ常務（HD・柳沼さんの上司。各事業の月次を締める部署）と、数字を早く受領できるよう調整（本日16時MTG）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新谷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7"/>
                <w:szCs w:val="17"/>
              </w:rPr>
              <w:t xml:space="preserve">本日</w:t>
            </w:r>
          </w:p>
        </w:tc>
      </w:tr>
    </w:tbl>
    <w:p>
      <w:pPr>
        <w:spacing w:after="80" w:before="150"/>
      </w:pPr>
      <w:r>
        <w:rPr>
          <w:rFonts w:ascii="ＭＳ ゴシック" w:eastAsia="ＭＳ ゴシック" w:hAnsi="ＭＳ ゴシック"/>
          <w:b/>
          <w:bCs/>
          <w:color w:val="222222"/>
          <w:sz w:val="20"/>
          <w:szCs w:val="20"/>
        </w:rPr>
        <w:t xml:space="preserve">4．共有事項</w:t>
      </w:r>
    </w:p>
    <w:p>
      <w:pPr>
        <w:spacing w:after="45"/>
        <w:ind w:left="300" w:hanging="3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・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新谷は8/7から1週間休暇。出社はしないが連絡は常に取れる状態を維持し、必要な会議には参加可</w:t>
      </w:r>
    </w:p>
    <w:p>
      <w:pPr>
        <w:spacing w:after="45"/>
        <w:ind w:left="300" w:hanging="3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・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小沢さんの有給は事前案内のうえカレンダーに登録</w:t>
      </w:r>
    </w:p>
    <w:p>
      <w:pPr>
        <w:spacing w:after="45"/>
        <w:ind w:left="300" w:hanging="3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・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8/19（水）11:30にAIメイジ社が来社（監修のAI化の件）。時間は朝へ変更予定。小沢さん同席</w:t>
      </w:r>
    </w:p>
    <w:p>
      <w:pPr>
        <w:spacing w:after="60" w:before="60"/>
      </w:pPr>
      <w:r>
        <w:rPr>
          <w:rFonts w:ascii="ＭＳ ゴシック" w:eastAsia="ＭＳ ゴシック" w:hAnsi="ＭＳ ゴシック"/>
          <w:color w:val="8A8A8A"/>
          <w:sz w:val="16"/>
          <w:szCs w:val="16"/>
        </w:rPr>
        <w:t xml:space="preserve">※ 人名の表記（スギウラ・オヤマ・ツネモト・ヤマナカ各氏）は音声からの起こしのため要確認</w:t>
      </w:r>
    </w:p>
    <w:p>
      <w:pPr>
        <w:spacing w:after="120"/>
        <w:jc w:val="right"/>
      </w:pPr>
      <w:r>
        <w:rPr>
          <w:rFonts w:ascii="ＭＳ ゴシック" w:eastAsia="ＭＳ ゴシック" w:hAnsi="ＭＳ ゴシック"/>
          <w:b/>
          <w:bCs/>
          <w:color w:val="222222"/>
          <w:sz w:val="18"/>
          <w:szCs w:val="18"/>
        </w:rPr>
        <w:t xml:space="preserve">以上</w:t>
      </w:r>
    </w:p>
    <w:p>
      <w:pPr>
        <w:pBdr>
          <w:top w:val="single" w:color="CCCCCC" w:sz="4"/>
        </w:pBdr>
        <w:spacing w:after="0" w:before="40"/>
        <w:jc w:val="center"/>
      </w:pPr>
      <w:r>
        <w:rPr>
          <w:rFonts w:ascii="ＭＳ ゴシック" w:eastAsia="ＭＳ ゴシック" w:hAnsi="ＭＳ ゴシック"/>
          <w:color w:val="8A8A8A"/>
          <w:sz w:val="15"/>
          <w:szCs w:val="15"/>
        </w:rPr>
        <w:t xml:space="preserve">株式会社円谷プロダクション 営業改革推進室（STO）</w:t>
      </w:r>
    </w:p>
    <w:sectPr>
      <w:pgSz w:w="11906" w:h="16838" w:orient="portrait"/>
      <w:pgMar w:top="737" w:right="963" w:bottom="623" w:left="9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ＭＳ ゴシック" w:eastAsia="ＭＳ ゴシック" w:hAnsi="ＭＳ ゴシック"/>
        <w:color w:val="222222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STO定例 議事録 2026-08-03</dc:title>
  <dc:creator>新谷隼人</dc:creator>
  <cp:lastModifiedBy>新谷隼人</cp:lastModifiedBy>
  <cp:revision>1</cp:revision>
  <dcterms:created xsi:type="dcterms:W3CDTF">2026-08-03T02:55:01.690Z</dcterms:created>
  <dcterms:modified xsi:type="dcterms:W3CDTF">2026-08-03T02:55:01.691Z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