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eiryo" w:hAnsi="Meiryo" w:eastAsia="Meiryo"/>
          <w:b/>
          <w:sz w:val="32"/>
        </w:rPr>
        <w:t>【部長会共有】ソフトバンク×ウルトラマンIP 店頭イベント案件(2026/9/9時点)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社内限定・持出厳禁/作成:新谷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1. 案件概要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ソフトバンク株式会社(コンシューマ事業統括)との、ウルトラマンIPを活用した店頭イベントの年間ライセンス化を目指す商談。7/23に提案書(0723_v02)を提出済み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進め方は2段階。</w:t>
      </w:r>
      <w:r>
        <w:rPr>
          <w:rFonts w:ascii="Meiryo" w:hAnsi="Meiryo" w:eastAsia="Meiryo"/>
          <w:b/>
          <w:sz w:val="21"/>
        </w:rPr>
        <w:t>今週末からのスポットテスト(9〜10月・神奈川7会場)で実績を作り、その結果をもとにSB側が来期(FY27)年間契約を判断</w:t>
      </w:r>
      <w:r>
        <w:rPr>
          <w:rFonts w:ascii="Meiryo" w:hAnsi="Meiryo" w:eastAsia="Meiryo"/>
          <w:b w:val="0"/>
          <w:sz w:val="21"/>
        </w:rPr>
        <w:t>する構図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SB側の判断時期が確定:</w:t>
      </w:r>
      <w:r>
        <w:rPr>
          <w:rFonts w:ascii="Meiryo" w:hAnsi="Meiryo" w:eastAsia="Meiryo"/>
          <w:b/>
          <w:sz w:val="21"/>
        </w:rPr>
        <w:t>「テストの営業反響・集客状況を見た上で、9月中〜遅くとも10月内に年間契約を判断する」</w:t>
      </w:r>
      <w:r>
        <w:rPr>
          <w:rFonts w:ascii="Meiryo" w:hAnsi="Meiryo" w:eastAsia="Meiryo"/>
          <w:b w:val="0"/>
          <w:sz w:val="21"/>
        </w:rPr>
        <w:t>(9/8 コミュニケーション本部プロモーション部 髙田様よりメールで明言)。開催数(L数)等の詳細条件も同時並行で協議に入る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2. スポットテストの実施内容(今週末開始)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期間・エリア:2026年9月12日〜10月18日の週末4回・神奈川県内7会場(契約主体:ソフトバンク株式会社)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9/12-13 イトーヨーカドー古淵:ステージショー型(テオ&amp;オメガ/ゼット&amp;ジード)※初回・今週末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9/19-20 イトーヨーカドー川崎+ビックカメラ ラゾーナ川崎:写真撮影会型×2(同日2会場・キャラ重複回避で調整中)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9/26-27 イトーヨーカドー上永谷:写真撮影会型(ゼロ/ティガ)+ヤマダデンキ横浜本店:ステージショー型(テオ&amp;オメガ/ゼット&amp;ジード)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10/17-18 港南台バーズ+ヨドバシカメラ横浜:写真撮影会型×2(ゼロ/ティガ)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運営スキーム:契約書は締結せず、</w:t>
      </w:r>
      <w:r>
        <w:rPr>
          <w:rFonts w:ascii="Meiryo" w:hAnsi="Meiryo" w:eastAsia="Meiryo"/>
          <w:b/>
          <w:sz w:val="21"/>
        </w:rPr>
        <w:t>当社見積書(キャンセル料・IP利用範囲等の条件を備考記載)+SBのEDIシステム発注書+会場ごとの実施確認書</w:t>
      </w:r>
      <w:r>
        <w:rPr>
          <w:rFonts w:ascii="Meiryo" w:hAnsi="Meiryo" w:eastAsia="Meiryo"/>
          <w:b w:val="0"/>
          <w:sz w:val="21"/>
        </w:rPr>
        <w:t>で個別契約を構成(SB側と合意済みの方式)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3. テストの受注規模(SB提示済み単価ベース)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確定ベース合計 1,110万円(税別)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内訳:写真撮影会型 100万円/開催×5会場=500万円、ステージショー型 200万円/開催×2会場=400万円、イベントキット利用料 30万円/開催×7会場=210万円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上記に加え、ノベルティ(SB側が当社商品を卸値で購入)と交通・運搬等の実費が別途加算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正式見積書は日程・内容の最終確定後に発行し、SBのEDIシステムで発注書を受領するフロー(現在発行準備中)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4. 来期(FY27)年間契約の提案内容(提示済み)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基本条件(すべて税別):</w:t>
      </w:r>
      <w:r>
        <w:rPr>
          <w:rFonts w:ascii="Meiryo" w:hAnsi="Meiryo" w:eastAsia="Meiryo"/>
          <w:b/>
          <w:sz w:val="21"/>
        </w:rPr>
        <w:t>①IP使用料 年間2,000万円(初年度特別価格・通常2,400万円) ②キャラクター出演 20万円/開催 ③店頭訴求ツールのロイヤリティ20%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規模別の年間総額シミュレーション:全量展開(最大720開催)約2億500万円/半分 約1億1,200万円/3分の1 約8,200万円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交渉方針(社内確認済み):守り順は「配分・MG &gt; IP使用料 &gt; 単価 ≧ 料率」。2,000万円は初年度特別表記でアンカー維持、単価20万円は公式レギュレーション定価として死守、ロイヤリティ15%への譲歩は最低開催数・最低作成数量の保証(MG)との交換条件に限る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5. 今後のスケジュール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9月:テスト4週末を実施。各開催の集客実績を都度SBへ共有し、判断材料を当社主導で提供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9月中〜10月内:SB側が年間契約を判断(L数協議並行)。当社は基本合意(LOI)ドラフトと開催数別試算を準備して臨む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10月〜:条件合意→契約手続き→FY27年4月稼働に向けた準備(監修体制・キャラバン班増強)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6. 部長会でご確認・ご判断いただきたい事項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ドコモとの既存契約の扱い</w:t>
      </w:r>
      <w:r>
        <w:rPr>
          <w:rFonts w:ascii="Meiryo" w:hAnsi="Meiryo" w:eastAsia="Meiryo"/>
          <w:b w:val="0"/>
          <w:sz w:val="21"/>
        </w:rPr>
        <w:t>:今期のテスト実施は許容の確認取得済み(スポットの法務前提はクリア)。FY27にSBへ切り替える場合の非更新判断・解約費用(社内想定200万円)の意思決定タイミングを、SBの判断時期(10月)に合わせて設定したい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MGの裏付けとなる先行投資の承認</w:t>
      </w:r>
      <w:r>
        <w:rPr>
          <w:rFonts w:ascii="Meiryo" w:hAnsi="Meiryo" w:eastAsia="Meiryo"/>
          <w:b w:val="0"/>
          <w:sz w:val="21"/>
        </w:rPr>
        <w:t>:年間720開催体制に向けたスーツ増産・アクター採用(想定500万円規模)。SBにMG(最低保証)を求める根拠として必要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キャパシティ</w:t>
      </w:r>
      <w:r>
        <w:rPr>
          <w:rFonts w:ascii="Meiryo" w:hAnsi="Meiryo" w:eastAsia="Meiryo"/>
          <w:b w:val="0"/>
          <w:sz w:val="21"/>
        </w:rPr>
        <w:t>:現行は同時最大15開催/週。全量展開受注時は3ヶ月前リードタイムでの増強が前提となる点の共有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グループ協業の位置づけ</w:t>
      </w:r>
      <w:r>
        <w:rPr>
          <w:rFonts w:ascii="Meiryo" w:hAnsi="Meiryo" w:eastAsia="Meiryo"/>
          <w:b w:val="0"/>
          <w:sz w:val="21"/>
        </w:rPr>
        <w:t>:SB側からホールディングス単位の協業・60周年連携への言及あり。単年ライセンス案件ではなくグループ協業の入口として扱う場合の全社方針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補足:キャラクターは権利調整の関係で今期テストはウルトラセブンを除く8ヒーローで運用中(来期は応相談)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