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木曜SB打ち合わせ 進行シナリオ【社内限定・持出厳禁】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提出資料:「規模別お見積り3パターンと今期スポットテスト」(2枚)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確定条件:IP使用料2,000万円/着ぐるみ20万円/開催/ロイヤリティ20%(7/22決定)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0. この打ち合わせのゴール(3つ)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1. </w:t>
      </w:r>
      <w:r>
        <w:rPr>
          <w:rFonts w:ascii="Meiryo" w:hAnsi="Meiryo" w:eastAsia="Meiryo"/>
          <w:b/>
          <w:sz w:val="21"/>
        </w:rPr>
        <w:t>規模別見積の提示と、配分(全量/半分/1/3)への先方の感触を取る</w:t>
      </w:r>
      <w:r>
        <w:rPr>
          <w:rFonts w:ascii="Meiryo" w:hAnsi="Meiryo" w:eastAsia="Meiryo"/>
          <w:b w:val="0"/>
          <w:sz w:val="21"/>
        </w:rPr>
        <w:t>——どの規模で予算を通しに行くつもりかを聞き出す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2. </w:t>
      </w:r>
      <w:r>
        <w:rPr>
          <w:rFonts w:ascii="Meiryo" w:hAnsi="Meiryo" w:eastAsia="Meiryo"/>
          <w:b/>
          <w:sz w:val="21"/>
        </w:rPr>
        <w:t>未確定2情報の取得</w:t>
      </w:r>
      <w:r>
        <w:rPr>
          <w:rFonts w:ascii="Meiryo" w:hAnsi="Meiryo" w:eastAsia="Meiryo"/>
          <w:b w:val="0"/>
          <w:sz w:val="21"/>
        </w:rPr>
        <w:t>:①店頭訴求ツールの年間作成費(金額)②税込/税別の前提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3. </w:t>
      </w:r>
      <w:r>
        <w:rPr>
          <w:rFonts w:ascii="Meiryo" w:hAnsi="Meiryo" w:eastAsia="Meiryo"/>
          <w:b/>
          <w:sz w:val="21"/>
        </w:rPr>
        <w:t>前進の約束を取る</w:t>
      </w:r>
      <w:r>
        <w:rPr>
          <w:rFonts w:ascii="Meiryo" w:hAnsi="Meiryo" w:eastAsia="Meiryo"/>
          <w:b w:val="0"/>
          <w:sz w:val="21"/>
        </w:rPr>
        <w:t>:スポットテスト5施設の会場候補出し(SB側宿題化)+8月中の基本合意(LOI)への道筋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※金額の合意はこの場のゴールではない。「持ち帰って予算に当てる」と言わせれば十分。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進行(想定45〜60分)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時間 | 内容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0〜5分 | 御礼:FY25ノベルティ実績・訴求ツール数量・ブリーフィング資料のご共有への謝辞。「実績を反映して見積を精緻化しました」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5〜20分 | スライド1:規模別3パターンの説明(下記スクリプト)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20〜30分 | スライド2:今期スポットテスト(5施設想定)の説明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30〜45分 | 質疑応答(想定問答は下記)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45〜60分 | クロージング:こちらの確認2点+次アクション合意 |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スライド1のトークスクリプト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1. </w:t>
      </w:r>
      <w:r>
        <w:rPr>
          <w:rFonts w:ascii="Meiryo" w:hAnsi="Meiryo" w:eastAsia="Meiryo"/>
          <w:b/>
          <w:sz w:val="21"/>
        </w:rPr>
        <w:t>単価体系から</w:t>
      </w:r>
      <w:r>
        <w:rPr>
          <w:rFonts w:ascii="Meiryo" w:hAnsi="Meiryo" w:eastAsia="Meiryo"/>
          <w:b w:val="0"/>
          <w:sz w:val="21"/>
        </w:rPr>
        <w:t>:「単価は共通で、IP使用料2,000万円・着ぐるみ20万円/開催・ロイヤリティ20%です。</w:t>
      </w:r>
      <w:r>
        <w:rPr>
          <w:rFonts w:ascii="Meiryo" w:hAnsi="Meiryo" w:eastAsia="Meiryo"/>
          <w:b/>
          <w:sz w:val="21"/>
        </w:rPr>
        <w:t>着ぐるみ20万円は当社の公式レギュレーション価格</w:t>
      </w:r>
      <w:r>
        <w:rPr>
          <w:rFonts w:ascii="Meiryo" w:hAnsi="Meiryo" w:eastAsia="Meiryo"/>
          <w:b w:val="0"/>
          <w:sz w:val="21"/>
        </w:rPr>
        <w:t>で、値引きも上乗せもしていない定価です」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2. </w:t>
      </w:r>
      <w:r>
        <w:rPr>
          <w:rFonts w:ascii="Meiryo" w:hAnsi="Meiryo" w:eastAsia="Meiryo"/>
          <w:b/>
          <w:sz w:val="21"/>
        </w:rPr>
        <w:t>3パターンの読み上げ</w:t>
      </w:r>
      <w:r>
        <w:rPr>
          <w:rFonts w:ascii="Meiryo" w:hAnsi="Meiryo" w:eastAsia="Meiryo"/>
          <w:b w:val="0"/>
          <w:sz w:val="21"/>
        </w:rPr>
        <w:t>:金額は年間合計を先に言わない。「①は固定、②③は実施・作成した分だけの従量」を先に説明し、「規模のご判断で②③が動く」構造を印象付ける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3. </w:t>
      </w:r>
      <w:r>
        <w:rPr>
          <w:rFonts w:ascii="Meiryo" w:hAnsi="Meiryo" w:eastAsia="Meiryo"/>
          <w:b/>
          <w:sz w:val="21"/>
        </w:rPr>
        <w:t>FY25実績の反映を明示</w:t>
      </w:r>
      <w:r>
        <w:rPr>
          <w:rFonts w:ascii="Meiryo" w:hAnsi="Meiryo" w:eastAsia="Meiryo"/>
          <w:b w:val="0"/>
          <w:sz w:val="21"/>
        </w:rPr>
        <w:t>:「ノベルティはご共有いただいたFY25実績(年約2.1万セット)をそのまま配分比で試算しています。想定ではなく貴社の実数ベースです」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4. </w:t>
      </w:r>
      <w:r>
        <w:rPr>
          <w:rFonts w:ascii="Meiryo" w:hAnsi="Meiryo" w:eastAsia="Meiryo"/>
          <w:b/>
          <w:sz w:val="21"/>
        </w:rPr>
        <w:t>提案ボックス</w:t>
      </w:r>
      <w:r>
        <w:rPr>
          <w:rFonts w:ascii="Meiryo" w:hAnsi="Meiryo" w:eastAsia="Meiryo"/>
          <w:b w:val="0"/>
          <w:sz w:val="21"/>
        </w:rPr>
        <w:t>:「最低開催数・最低作成数をお約束いただければ着ぐるみ単価を優遇(400開催以上で17万円)」「夏も稼働できるのはウルトラマンだけ。フル12か月なら720開催まで拡張可能」——ここは必ず口頭で強調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5. 締め:「どの規模で予算組みされるかで、当社の供給体制(スーツ・専任スタッフの採用)も設計します。</w:t>
      </w:r>
      <w:r>
        <w:rPr>
          <w:rFonts w:ascii="Meiryo" w:hAnsi="Meiryo" w:eastAsia="Meiryo"/>
          <w:b/>
          <w:sz w:val="21"/>
        </w:rPr>
        <w:t>規模の目線感を伺えますか</w:t>
      </w:r>
      <w:r>
        <w:rPr>
          <w:rFonts w:ascii="Meiryo" w:hAnsi="Meiryo" w:eastAsia="Meiryo"/>
          <w:b w:val="0"/>
          <w:sz w:val="21"/>
        </w:rPr>
        <w:t>」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想定プッシュバックと返し(要点のみ・詳細は商談準備md)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突かれ方 | 返し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「IP使用料2,000万は高い。1,650万でないと通らない」 | 「1,650万円は並列的なIP活用の相場と理解しています。同じ役割なら当社も1,650万円で受けます。</w:t>
      </w:r>
      <w:r>
        <w:rPr>
          <w:rFonts w:ascii="Meiryo" w:hAnsi="Meiryo" w:eastAsia="Meiryo"/>
          <w:b/>
          <w:sz w:val="21"/>
        </w:rPr>
        <w:t>着ぐるみイベントの主力(開催権込み)を担う場合が2,000万円</w:t>
      </w:r>
      <w:r>
        <w:rPr>
          <w:rFonts w:ascii="Meiryo" w:hAnsi="Meiryo" w:eastAsia="Meiryo"/>
          <w:b w:val="0"/>
          <w:sz w:val="21"/>
        </w:rPr>
        <w:t>です」(役割差の論法。ちいかわ・すみっコの名は出さない)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「着ぐるみ20万はポケモンの15万より高い」 | 「20万円は当社の公式レギュレーション定価です。内訳はキャラクター使用料4万円/日(特撮スーツのメンテ・管理込み)+専門人件費6万円/日。ポケモン様との差はスーツ管理費とアクター単価で、マージンの上乗せではありません」+「年間の最低開催数をお約束いただければ17万円まで優遇できます」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「ロイヤリティ10%にしてほしい」 | 「10%は年2万開催・大量作成前提の特別料率と理解しています。複数IPで数量が分かれる前提では当社標準は15〜20%です」——</w:t>
      </w:r>
      <w:r>
        <w:rPr>
          <w:rFonts w:ascii="Meiryo" w:hAnsi="Meiryo" w:eastAsia="Meiryo"/>
          <w:b/>
          <w:sz w:val="21"/>
        </w:rPr>
        <w:t>15%へ譲る場合は必ず「MG(開催数+作成数量)+着ぐるみカテゴリ主力の明文化」を交換条件にする</w:t>
      </w:r>
      <w:r>
        <w:rPr>
          <w:rFonts w:ascii="Meiryo" w:hAnsi="Meiryo" w:eastAsia="Meiryo"/>
          <w:b w:val="0"/>
          <w:sz w:val="21"/>
        </w:rPr>
        <w:t>。この場では即答せず「規模のコミットとセットでご相談させてください」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「1/3配分になる見込み」 | 「承知しています。その前提が3IP分割の8,200万円です。あわせて、</w:t>
      </w:r>
      <w:r>
        <w:rPr>
          <w:rFonts w:ascii="Meiryo" w:hAnsi="Meiryo" w:eastAsia="Meiryo"/>
          <w:b/>
          <w:sz w:val="21"/>
        </w:rPr>
        <w:t>効果の出た店舗・エリアは当社を優先いただく拡大条項</w:t>
      </w:r>
      <w:r>
        <w:rPr>
          <w:rFonts w:ascii="Meiryo" w:hAnsi="Meiryo" w:eastAsia="Meiryo"/>
          <w:b w:val="0"/>
          <w:sz w:val="21"/>
        </w:rPr>
        <w:t>をご相談したい」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「テストは無料/もっと安く」 | 「スポットはIP使用料をいただかない設計で、100万円/開催は実施実費水準です。さらに年間ご契約成立時は翌年度IP使用料への充当をご相談できます」 |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この場で必ず取りに行くもの(チェックリスト)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[ ] </w:t>
      </w:r>
      <w:r>
        <w:rPr>
          <w:rFonts w:ascii="Meiryo" w:hAnsi="Meiryo" w:eastAsia="Meiryo"/>
          <w:b/>
          <w:sz w:val="21"/>
        </w:rPr>
        <w:t>店頭訴求ツールの年間作成費(金額)</w:t>
      </w:r>
      <w:r>
        <w:rPr>
          <w:rFonts w:ascii="Meiryo" w:hAnsi="Meiryo" w:eastAsia="Meiryo"/>
          <w:b w:val="0"/>
          <w:sz w:val="21"/>
        </w:rPr>
        <w:t>——「ロイヤリティは作成費実額ベースのため、数量に加えて金額のご共有をお願いします」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[ ] </w:t>
      </w:r>
      <w:r>
        <w:rPr>
          <w:rFonts w:ascii="Meiryo" w:hAnsi="Meiryo" w:eastAsia="Meiryo"/>
          <w:b/>
          <w:sz w:val="21"/>
        </w:rPr>
        <w:t>税込/税別の前提</w:t>
      </w:r>
      <w:r>
        <w:rPr>
          <w:rFonts w:ascii="Meiryo" w:hAnsi="Meiryo" w:eastAsia="Meiryo"/>
          <w:b w:val="0"/>
          <w:sz w:val="21"/>
        </w:rPr>
        <w:t>——「ご予算水準は税込・税別どちらの前提でしょうか」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配分の目線感(全量/半分/1/3のどこで予算を通しに行くか)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MGへの反応の再確認(井上氏「全然あると思います」の追い風を既成事実化)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スポット5施設の会場候補出しをSB側宿題に(「エリア・施設タイプを分散した5施設の候補をいただければ、当社で開催可否を確認します」)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次回打ち合わせ日程+8月中の基本合意(LOI)への道筋の口頭合意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禁句・待避(リマインド)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ドコモ契約の存在・条件は一切言わない</w:t>
      </w:r>
      <w:r>
        <w:rPr>
          <w:rFonts w:ascii="Meiryo" w:hAnsi="Meiryo" w:eastAsia="Meiryo"/>
          <w:b w:val="0"/>
          <w:sz w:val="21"/>
        </w:rPr>
        <w:t>。聞かれたら:「個別の契約はお答えできませんが、FY27年度に貴社と組む場合、業種独占的なお取り組みをお約束できる状態です」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ちいかわ・すみっコ・ポケモン7,000万など</w:t>
      </w:r>
      <w:r>
        <w:rPr>
          <w:rFonts w:ascii="Meiryo" w:hAnsi="Meiryo" w:eastAsia="Meiryo"/>
          <w:b/>
          <w:sz w:val="21"/>
        </w:rPr>
        <w:t>他社の具体名・金額を当方から出さない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当社の原価(スーツ原価・稼働原価・シミュレーション値1,800万等)は出さない。20万の内訳(使用料4万+人件費6万)は</w:t>
      </w:r>
      <w:r>
        <w:rPr>
          <w:rFonts w:ascii="Meiryo" w:hAnsi="Meiryo" w:eastAsia="Meiryo"/>
          <w:b/>
          <w:sz w:val="21"/>
        </w:rPr>
        <w:t>レギュレーション記載の範囲のみ</w:t>
      </w:r>
      <w:r>
        <w:rPr>
          <w:rFonts w:ascii="Meiryo" w:hAnsi="Meiryo" w:eastAsia="Meiryo"/>
          <w:b w:val="0"/>
          <w:sz w:val="21"/>
        </w:rPr>
        <w:t>開示可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ロイヤリティの対外説明は「当社標準は15〜20%」で統一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金額が紛糾したら:「まず①テスト計画と基本合意、②スポットの開始日を固めませんか。金額は並行でご相談させてください」に切り替え(2点集中クロージング)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打ち合わせ前の社内決定(当日朝まで)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1/3配分の分母:提出資料は200開催(600ベース)。社内試算の240現場(720ベース)とどちらを正とするか——</w:t>
      </w:r>
      <w:r>
        <w:rPr>
          <w:rFonts w:ascii="Meiryo" w:hAnsi="Meiryo" w:eastAsia="Meiryo"/>
          <w:b/>
          <w:sz w:val="21"/>
        </w:rPr>
        <w:t>提出は200のまま、720拡張は「上振れ提案」として口頭説明</w:t>
      </w:r>
      <w:r>
        <w:rPr>
          <w:rFonts w:ascii="Meiryo" w:hAnsi="Meiryo" w:eastAsia="Meiryo"/>
          <w:b w:val="0"/>
          <w:sz w:val="21"/>
        </w:rPr>
        <w:t>を推奨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実費範囲:見積に「首都圏内は交通実費込みの特別条件」と明記済み(スライド1注記)。この建付けの最終承認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「9月14日」の件の正体確認(「500万の件」=スポット5施設×100万の試算と推定済み・要裏取り)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